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7C3681" w:rsidP="00755096">
      <w:pPr>
        <w:pStyle w:val="MeetingDetails"/>
      </w:pPr>
      <w:r>
        <w:t>DER and Inverter-based Resources Subcommittee</w:t>
      </w:r>
    </w:p>
    <w:p w:rsidR="00B62597" w:rsidRPr="00B62597" w:rsidRDefault="00080EF1" w:rsidP="00755096">
      <w:pPr>
        <w:pStyle w:val="MeetingDetails"/>
      </w:pPr>
      <w:r>
        <w:t>WebEx Only</w:t>
      </w:r>
    </w:p>
    <w:p w:rsidR="00B62597" w:rsidRPr="00B62597" w:rsidRDefault="000623D4" w:rsidP="00755096">
      <w:pPr>
        <w:pStyle w:val="MeetingDetails"/>
      </w:pPr>
      <w:r>
        <w:t>December 7</w:t>
      </w:r>
      <w:r w:rsidR="002B2F98">
        <w:t xml:space="preserve">, </w:t>
      </w:r>
      <w:r w:rsidR="006F7A52">
        <w:t>2020</w:t>
      </w:r>
    </w:p>
    <w:p w:rsidR="00B62597" w:rsidRPr="00B62597" w:rsidRDefault="004B3F2B" w:rsidP="00755096">
      <w:pPr>
        <w:pStyle w:val="MeetingDetails"/>
        <w:rPr>
          <w:sz w:val="28"/>
          <w:u w:val="single"/>
        </w:rPr>
      </w:pPr>
      <w:r>
        <w:t>1</w:t>
      </w:r>
      <w:r w:rsidR="002B2F98">
        <w:t xml:space="preserve">:00 </w:t>
      </w:r>
      <w:r>
        <w:t>p</w:t>
      </w:r>
      <w:r w:rsidR="002B2F98">
        <w:t xml:space="preserve">.m. – </w:t>
      </w:r>
      <w:r>
        <w:t>4</w:t>
      </w:r>
      <w:r w:rsidR="00010057">
        <w:t xml:space="preserve">:00 </w:t>
      </w:r>
      <w:r w:rsidR="00C5296C">
        <w:t>p</w:t>
      </w:r>
      <w:r w:rsidR="00755096">
        <w:t>.m.</w:t>
      </w:r>
      <w:r w:rsidR="00010057">
        <w:t xml:space="preserve">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4B3F2B">
        <w:t>1</w:t>
      </w:r>
      <w:r w:rsidRPr="00527104">
        <w:t>:00</w:t>
      </w:r>
      <w:r w:rsidR="006F0ACC">
        <w:t xml:space="preserve"> </w:t>
      </w:r>
      <w:r w:rsidRPr="00527104">
        <w:t>-</w:t>
      </w:r>
      <w:r w:rsidR="006F0ACC">
        <w:t xml:space="preserve"> </w:t>
      </w:r>
      <w:r w:rsidR="004B3F2B">
        <w:t>1</w:t>
      </w:r>
      <w:r w:rsidRPr="00527104">
        <w:t>:</w:t>
      </w:r>
      <w:r w:rsidR="00FA523D">
        <w:t>1</w:t>
      </w:r>
      <w:r w:rsidR="000B6DCD">
        <w:t>5</w:t>
      </w:r>
      <w:r w:rsidR="00B62597" w:rsidRPr="00527104">
        <w:t>)</w:t>
      </w:r>
    </w:p>
    <w:bookmarkEnd w:id="0"/>
    <w:bookmarkEnd w:id="1"/>
    <w:p w:rsidR="002C6057" w:rsidRPr="002C6057" w:rsidRDefault="007C3681" w:rsidP="002C6057">
      <w:pPr>
        <w:pStyle w:val="SecondaryHeading-Numbered"/>
        <w:rPr>
          <w:b w:val="0"/>
        </w:rPr>
      </w:pPr>
      <w:r>
        <w:rPr>
          <w:b w:val="0"/>
        </w:rPr>
        <w:t>Scott Baker, chair, will open the meeting and review the agenda.</w:t>
      </w:r>
    </w:p>
    <w:p w:rsidR="007C3681" w:rsidRDefault="007C3681" w:rsidP="007C3681">
      <w:pPr>
        <w:pStyle w:val="SecondaryHeading-Numbered"/>
        <w:rPr>
          <w:b w:val="0"/>
        </w:rPr>
      </w:pPr>
      <w:r>
        <w:rPr>
          <w:b w:val="0"/>
        </w:rPr>
        <w:t>Hamad Ahmed, secretary, will review the meeting participation guidelines</w:t>
      </w:r>
      <w:r w:rsidR="00DF3E61">
        <w:rPr>
          <w:b w:val="0"/>
        </w:rPr>
        <w:t xml:space="preserve"> and the minutes from the last meeting</w:t>
      </w:r>
      <w:r w:rsidR="008E7A8E">
        <w:rPr>
          <w:b w:val="0"/>
        </w:rPr>
        <w:t>.</w:t>
      </w:r>
      <w:r>
        <w:rPr>
          <w:b w:val="0"/>
        </w:rPr>
        <w:t xml:space="preserve"> </w:t>
      </w:r>
    </w:p>
    <w:p w:rsidR="00D70B25" w:rsidRDefault="00D70B25" w:rsidP="007C3681">
      <w:pPr>
        <w:pStyle w:val="SecondaryHeading-Numbered"/>
        <w:rPr>
          <w:b w:val="0"/>
        </w:rPr>
      </w:pPr>
      <w:r>
        <w:rPr>
          <w:b w:val="0"/>
        </w:rPr>
        <w:t>Scott Baker will review the DIRS work plan.</w:t>
      </w:r>
    </w:p>
    <w:p w:rsidR="001B6FD8" w:rsidRPr="00405DC2" w:rsidRDefault="00405DC2" w:rsidP="007C3681">
      <w:pPr>
        <w:pStyle w:val="SecondaryHeading-Numbered"/>
        <w:rPr>
          <w:b w:val="0"/>
        </w:rPr>
      </w:pPr>
      <w:r w:rsidRPr="00405DC2">
        <w:rPr>
          <w:b w:val="0"/>
        </w:rPr>
        <w:t>Natalie Tacka, PJM, will provide a brief update on the Public Distribution Microgrid proposal.</w:t>
      </w:r>
    </w:p>
    <w:p w:rsidR="00B653B3" w:rsidRDefault="0019084A" w:rsidP="00B653B3">
      <w:pPr>
        <w:pStyle w:val="PrimaryHeading"/>
      </w:pPr>
      <w:r>
        <w:t>Order 2222 – DER Aggregation</w:t>
      </w:r>
      <w:r w:rsidR="00B653B3">
        <w:t xml:space="preserve"> (1:</w:t>
      </w:r>
      <w:r w:rsidR="000B6DCD">
        <w:t>15</w:t>
      </w:r>
      <w:r>
        <w:t xml:space="preserve"> – 2</w:t>
      </w:r>
      <w:r w:rsidR="00B653B3">
        <w:t>:</w:t>
      </w:r>
      <w:r>
        <w:t>3</w:t>
      </w:r>
      <w:r w:rsidR="000623D4">
        <w:t>0</w:t>
      </w:r>
      <w:r w:rsidR="00B653B3">
        <w:t>)</w:t>
      </w:r>
      <w:r>
        <w:t xml:space="preserve"> </w:t>
      </w:r>
    </w:p>
    <w:p w:rsidR="0019084A" w:rsidRDefault="00466EE4" w:rsidP="0019084A">
      <w:pPr>
        <w:pStyle w:val="SecondaryHeading-Numbered"/>
        <w:rPr>
          <w:b w:val="0"/>
        </w:rPr>
      </w:pPr>
      <w:r>
        <w:rPr>
          <w:b w:val="0"/>
        </w:rPr>
        <w:t xml:space="preserve">Scott Baker will recap the EDC coordination workshop and discuss plans to schedule additional workshops.  The primary purpose of these workshops will be to engage distribution utility staff on the administrative and technical details associated with DER aggregation. </w:t>
      </w:r>
    </w:p>
    <w:p w:rsidR="00221CC2" w:rsidRDefault="00221CC2" w:rsidP="0019084A">
      <w:pPr>
        <w:pStyle w:val="SecondaryHeading-Numbered"/>
        <w:rPr>
          <w:b w:val="0"/>
        </w:rPr>
      </w:pPr>
      <w:r>
        <w:rPr>
          <w:b w:val="0"/>
        </w:rPr>
        <w:t>Danielle Croop, PJM, will discuss a few modifications made to the DER status quo matrix.</w:t>
      </w:r>
    </w:p>
    <w:p w:rsidR="00F670E7" w:rsidRDefault="00F670E7" w:rsidP="0019084A">
      <w:pPr>
        <w:pStyle w:val="SecondaryHeading-Numbered"/>
        <w:rPr>
          <w:b w:val="0"/>
        </w:rPr>
      </w:pPr>
      <w:r>
        <w:rPr>
          <w:b w:val="0"/>
        </w:rPr>
        <w:t>Nikita Singhal, EPRI, will provide education on existing DER aggregation models in the NYISO and CAISO.</w:t>
      </w:r>
    </w:p>
    <w:p w:rsidR="00057C14" w:rsidRPr="00B653B3" w:rsidRDefault="00F670E7" w:rsidP="0019084A">
      <w:pPr>
        <w:pStyle w:val="SecondaryHeading-Numbered"/>
        <w:rPr>
          <w:b w:val="0"/>
        </w:rPr>
      </w:pPr>
      <w:r>
        <w:rPr>
          <w:b w:val="0"/>
        </w:rPr>
        <w:t>Brian Kauffman and Greg Geller,</w:t>
      </w:r>
      <w:r w:rsidR="00221CC2">
        <w:rPr>
          <w:b w:val="0"/>
        </w:rPr>
        <w:t xml:space="preserve"> Enel X</w:t>
      </w:r>
      <w:r w:rsidR="008C42F9">
        <w:rPr>
          <w:b w:val="0"/>
        </w:rPr>
        <w:t xml:space="preserve"> North America</w:t>
      </w:r>
      <w:r>
        <w:rPr>
          <w:b w:val="0"/>
        </w:rPr>
        <w:t>,</w:t>
      </w:r>
      <w:r w:rsidR="00221CC2">
        <w:rPr>
          <w:b w:val="0"/>
        </w:rPr>
        <w:t xml:space="preserve"> will provide additional </w:t>
      </w:r>
      <w:r w:rsidR="00362F41">
        <w:rPr>
          <w:b w:val="0"/>
        </w:rPr>
        <w:t>feedback</w:t>
      </w:r>
      <w:r w:rsidR="00221CC2">
        <w:rPr>
          <w:b w:val="0"/>
        </w:rPr>
        <w:t xml:space="preserve"> </w:t>
      </w:r>
      <w:r>
        <w:rPr>
          <w:b w:val="0"/>
        </w:rPr>
        <w:t xml:space="preserve">and recommendations </w:t>
      </w:r>
      <w:r w:rsidR="00221CC2">
        <w:rPr>
          <w:b w:val="0"/>
        </w:rPr>
        <w:t>on Order 2222.</w:t>
      </w:r>
    </w:p>
    <w:p w:rsidR="001D3B68" w:rsidRDefault="0019084A" w:rsidP="007C2954">
      <w:pPr>
        <w:pStyle w:val="PrimaryHeading"/>
      </w:pPr>
      <w:r>
        <w:t xml:space="preserve">Hybrid Resources </w:t>
      </w:r>
      <w:r w:rsidR="001D3B68">
        <w:t>(</w:t>
      </w:r>
      <w:r w:rsidR="000623D4">
        <w:t>2:</w:t>
      </w:r>
      <w:r w:rsidR="000B6DCD">
        <w:t>30</w:t>
      </w:r>
      <w:r w:rsidR="000623D4">
        <w:t xml:space="preserve"> – 3:55</w:t>
      </w:r>
      <w:r w:rsidR="001D3B68" w:rsidRPr="00DB29E9">
        <w:t>)</w:t>
      </w:r>
    </w:p>
    <w:p w:rsidR="00F24757" w:rsidRDefault="000B6DCD" w:rsidP="001B6FD8">
      <w:pPr>
        <w:pStyle w:val="SecondaryHeading-Numbered"/>
        <w:rPr>
          <w:b w:val="0"/>
        </w:rPr>
      </w:pPr>
      <w:r>
        <w:rPr>
          <w:b w:val="0"/>
        </w:rPr>
        <w:t xml:space="preserve">Andrew Levitt, PJM, will discuss a solution option for modeling </w:t>
      </w:r>
      <w:r w:rsidR="00F24757">
        <w:rPr>
          <w:b w:val="0"/>
        </w:rPr>
        <w:t>open-loop hybrids</w:t>
      </w:r>
      <w:r>
        <w:rPr>
          <w:b w:val="0"/>
        </w:rPr>
        <w:t xml:space="preserve"> </w:t>
      </w:r>
      <w:r w:rsidR="00362F41">
        <w:rPr>
          <w:b w:val="0"/>
        </w:rPr>
        <w:t>using the existing</w:t>
      </w:r>
      <w:r>
        <w:rPr>
          <w:b w:val="0"/>
        </w:rPr>
        <w:t xml:space="preserve"> Energy Storage Resources </w:t>
      </w:r>
      <w:r w:rsidR="00362F41">
        <w:rPr>
          <w:b w:val="0"/>
        </w:rPr>
        <w:t xml:space="preserve">model </w:t>
      </w:r>
      <w:r>
        <w:rPr>
          <w:b w:val="0"/>
        </w:rPr>
        <w:t xml:space="preserve">in the energy and ancillary services markets. </w:t>
      </w:r>
    </w:p>
    <w:p w:rsidR="00634A9B" w:rsidRDefault="0019084A" w:rsidP="001B6FD8">
      <w:pPr>
        <w:pStyle w:val="SecondaryHeading-Numbered"/>
        <w:rPr>
          <w:b w:val="0"/>
        </w:rPr>
      </w:pPr>
      <w:r>
        <w:rPr>
          <w:b w:val="0"/>
        </w:rPr>
        <w:t>Andrew Levitt, PJM, will review modifications made to the solutions matrix since the last meeting. Stakeholders will discuss solution options.</w:t>
      </w:r>
    </w:p>
    <w:p w:rsidR="00122BF8" w:rsidRPr="001B6FD8" w:rsidRDefault="00122BF8" w:rsidP="001B6FD8">
      <w:pPr>
        <w:pStyle w:val="SecondaryHeading-Numbered"/>
        <w:rPr>
          <w:b w:val="0"/>
        </w:rPr>
      </w:pPr>
      <w:r>
        <w:rPr>
          <w:b w:val="0"/>
        </w:rPr>
        <w:t>Darrell</w:t>
      </w:r>
      <w:r w:rsidR="000B6DCD">
        <w:rPr>
          <w:b w:val="0"/>
        </w:rPr>
        <w:t xml:space="preserve"> Frogg, PJM, will review initial proposed requirements for reactive capability of hybrid resources of different configurations.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D421A9">
        <w:tc>
          <w:tcPr>
            <w:tcW w:w="9360" w:type="dxa"/>
            <w:gridSpan w:val="3"/>
          </w:tcPr>
          <w:p w:rsidR="00BB531B" w:rsidRDefault="00F754BE" w:rsidP="000623D4">
            <w:pPr>
              <w:pStyle w:val="PrimaryHeading"/>
              <w:ind w:left="-140"/>
            </w:pPr>
            <w:r>
              <w:t>Action items and next meeting agenda</w:t>
            </w:r>
            <w:r w:rsidR="002B2F98">
              <w:t xml:space="preserve"> (</w:t>
            </w:r>
            <w:r w:rsidR="004B3F2B">
              <w:t>3</w:t>
            </w:r>
            <w:r w:rsidR="00585FAF">
              <w:t>:</w:t>
            </w:r>
            <w:r w:rsidR="000623D4">
              <w:t>5</w:t>
            </w:r>
            <w:r w:rsidR="006B30C3">
              <w:t>5</w:t>
            </w:r>
            <w:r w:rsidR="00585FAF">
              <w:t xml:space="preserve"> – </w:t>
            </w:r>
            <w:r w:rsidR="004B3F2B">
              <w:t>4</w:t>
            </w:r>
            <w:r w:rsidR="00585FAF">
              <w:t>:00</w:t>
            </w:r>
            <w:r w:rsidR="00BB531B">
              <w:t>)</w:t>
            </w:r>
          </w:p>
        </w:tc>
      </w:tr>
      <w:tr w:rsidR="00BB531B" w:rsidTr="00D421A9">
        <w:trPr>
          <w:trHeight w:val="296"/>
        </w:trPr>
        <w:tc>
          <w:tcPr>
            <w:tcW w:w="9360" w:type="dxa"/>
            <w:gridSpan w:val="3"/>
          </w:tcPr>
          <w:p w:rsidR="00BB531B" w:rsidRPr="0096300E" w:rsidRDefault="00F754BE" w:rsidP="00227090">
            <w:pPr>
              <w:pStyle w:val="ListSubhead1"/>
              <w:ind w:left="220"/>
            </w:pPr>
            <w:r>
              <w:rPr>
                <w:b w:val="0"/>
              </w:rPr>
              <w:t xml:space="preserve">Hamad Ahmed will review action items from the meeting and </w:t>
            </w:r>
            <w:r w:rsidR="00227090">
              <w:rPr>
                <w:b w:val="0"/>
              </w:rPr>
              <w:t>take requests for future agenda items.</w:t>
            </w:r>
          </w:p>
          <w:p w:rsidR="0096300E" w:rsidRDefault="0096300E" w:rsidP="0096300E">
            <w:pPr>
              <w:pStyle w:val="ListSubhead1"/>
              <w:numPr>
                <w:ilvl w:val="0"/>
                <w:numId w:val="0"/>
              </w:numPr>
              <w:ind w:left="220"/>
            </w:pPr>
          </w:p>
        </w:tc>
      </w:tr>
      <w:tr w:rsidR="00BB531B" w:rsidTr="00D421A9">
        <w:tc>
          <w:tcPr>
            <w:tcW w:w="9360" w:type="dxa"/>
            <w:gridSpan w:val="3"/>
          </w:tcPr>
          <w:p w:rsidR="00BB531B" w:rsidRDefault="00606F11" w:rsidP="00AC2247">
            <w:pPr>
              <w:pStyle w:val="PrimaryHeading"/>
              <w:ind w:left="-108"/>
            </w:pPr>
            <w:r>
              <w:t>Future Meeting Dates</w:t>
            </w:r>
          </w:p>
        </w:tc>
      </w:tr>
      <w:tr w:rsidR="00712CAA" w:rsidTr="00C5296C">
        <w:tc>
          <w:tcPr>
            <w:tcW w:w="3118" w:type="dxa"/>
            <w:vAlign w:val="center"/>
          </w:tcPr>
          <w:p w:rsidR="00712CAA" w:rsidRPr="00B62597" w:rsidRDefault="008C42F9" w:rsidP="00BB531B">
            <w:pPr>
              <w:pStyle w:val="AttendeesList"/>
            </w:pPr>
            <w:r>
              <w:t>January 7, 2021</w:t>
            </w:r>
          </w:p>
        </w:tc>
        <w:tc>
          <w:tcPr>
            <w:tcW w:w="3114" w:type="dxa"/>
            <w:vAlign w:val="center"/>
          </w:tcPr>
          <w:p w:rsidR="00712CAA" w:rsidRDefault="008C42F9" w:rsidP="00BB531B">
            <w:pPr>
              <w:pStyle w:val="AttendeesList"/>
            </w:pPr>
            <w:r>
              <w:t>9:00 – 4:00</w:t>
            </w:r>
          </w:p>
        </w:tc>
        <w:tc>
          <w:tcPr>
            <w:tcW w:w="3128" w:type="dxa"/>
            <w:vAlign w:val="center"/>
          </w:tcPr>
          <w:p w:rsidR="00712CAA" w:rsidRDefault="008C42F9" w:rsidP="00BB531B">
            <w:pPr>
              <w:pStyle w:val="AttendeesList"/>
            </w:pPr>
            <w:r>
              <w:t>WebEx</w:t>
            </w:r>
          </w:p>
        </w:tc>
      </w:tr>
      <w:tr w:rsidR="008C42F9" w:rsidTr="00C5296C">
        <w:tc>
          <w:tcPr>
            <w:tcW w:w="3118" w:type="dxa"/>
            <w:vAlign w:val="center"/>
          </w:tcPr>
          <w:p w:rsidR="008C42F9" w:rsidRDefault="008C42F9" w:rsidP="00BB531B">
            <w:pPr>
              <w:pStyle w:val="AttendeesList"/>
            </w:pPr>
            <w:r>
              <w:t>February 3, 2021</w:t>
            </w:r>
          </w:p>
        </w:tc>
        <w:tc>
          <w:tcPr>
            <w:tcW w:w="3114" w:type="dxa"/>
            <w:vAlign w:val="center"/>
          </w:tcPr>
          <w:p w:rsidR="008C42F9" w:rsidRDefault="008C42F9" w:rsidP="00BB531B">
            <w:pPr>
              <w:pStyle w:val="AttendeesList"/>
            </w:pPr>
            <w:r>
              <w:t>9:00 – 4:00</w:t>
            </w:r>
          </w:p>
        </w:tc>
        <w:tc>
          <w:tcPr>
            <w:tcW w:w="3128" w:type="dxa"/>
            <w:vAlign w:val="center"/>
          </w:tcPr>
          <w:p w:rsidR="008C42F9" w:rsidRDefault="008C42F9" w:rsidP="00BB531B">
            <w:pPr>
              <w:pStyle w:val="AttendeesList"/>
            </w:pPr>
            <w:r>
              <w:t>WebEx</w:t>
            </w:r>
          </w:p>
        </w:tc>
      </w:tr>
      <w:tr w:rsidR="008C42F9" w:rsidTr="00C5296C">
        <w:tc>
          <w:tcPr>
            <w:tcW w:w="3118" w:type="dxa"/>
            <w:vAlign w:val="center"/>
          </w:tcPr>
          <w:p w:rsidR="008C42F9" w:rsidRDefault="008C42F9" w:rsidP="00BB531B">
            <w:pPr>
              <w:pStyle w:val="AttendeesList"/>
            </w:pPr>
            <w:r>
              <w:t>March 3, 2021</w:t>
            </w:r>
          </w:p>
        </w:tc>
        <w:tc>
          <w:tcPr>
            <w:tcW w:w="3114" w:type="dxa"/>
            <w:vAlign w:val="center"/>
          </w:tcPr>
          <w:p w:rsidR="008C42F9" w:rsidRDefault="008C42F9" w:rsidP="00BB531B">
            <w:pPr>
              <w:pStyle w:val="AttendeesList"/>
            </w:pPr>
            <w:r>
              <w:t>9:00 – 4:00</w:t>
            </w:r>
          </w:p>
        </w:tc>
        <w:tc>
          <w:tcPr>
            <w:tcW w:w="3128" w:type="dxa"/>
            <w:vAlign w:val="center"/>
          </w:tcPr>
          <w:p w:rsidR="008C42F9" w:rsidRDefault="008C42F9" w:rsidP="00BB531B">
            <w:pPr>
              <w:pStyle w:val="AttendeesList"/>
            </w:pPr>
            <w:r>
              <w:t>WebEx</w:t>
            </w:r>
          </w:p>
        </w:tc>
      </w:tr>
      <w:tr w:rsidR="001A3167" w:rsidTr="00C5296C">
        <w:tc>
          <w:tcPr>
            <w:tcW w:w="3118" w:type="dxa"/>
            <w:vAlign w:val="center"/>
          </w:tcPr>
          <w:p w:rsidR="001A3167" w:rsidRDefault="001A3167" w:rsidP="00BB531B">
            <w:pPr>
              <w:pStyle w:val="AttendeesList"/>
            </w:pPr>
            <w:r>
              <w:t>March 31, 2021</w:t>
            </w:r>
          </w:p>
        </w:tc>
        <w:tc>
          <w:tcPr>
            <w:tcW w:w="3114" w:type="dxa"/>
            <w:vAlign w:val="center"/>
          </w:tcPr>
          <w:p w:rsidR="001A3167" w:rsidRDefault="001A3167" w:rsidP="00BB531B">
            <w:pPr>
              <w:pStyle w:val="AttendeesList"/>
            </w:pPr>
            <w:r>
              <w:t>9:00 – 4:00</w:t>
            </w:r>
          </w:p>
        </w:tc>
        <w:tc>
          <w:tcPr>
            <w:tcW w:w="3128" w:type="dxa"/>
            <w:vAlign w:val="center"/>
          </w:tcPr>
          <w:p w:rsidR="001A3167" w:rsidRDefault="001A3167" w:rsidP="00BB531B">
            <w:pPr>
              <w:pStyle w:val="AttendeesList"/>
            </w:pPr>
            <w:r>
              <w:t>WebEx</w:t>
            </w:r>
          </w:p>
        </w:tc>
      </w:tr>
      <w:tr w:rsidR="001A3167" w:rsidTr="00C5296C">
        <w:tc>
          <w:tcPr>
            <w:tcW w:w="3118" w:type="dxa"/>
            <w:vAlign w:val="center"/>
          </w:tcPr>
          <w:p w:rsidR="001A3167" w:rsidRDefault="001A3167" w:rsidP="00BB531B">
            <w:pPr>
              <w:pStyle w:val="AttendeesList"/>
            </w:pPr>
            <w:r>
              <w:t>April 28, 2021</w:t>
            </w:r>
          </w:p>
        </w:tc>
        <w:tc>
          <w:tcPr>
            <w:tcW w:w="3114" w:type="dxa"/>
            <w:vAlign w:val="center"/>
          </w:tcPr>
          <w:p w:rsidR="001A3167" w:rsidRDefault="001A3167" w:rsidP="00BB531B">
            <w:pPr>
              <w:pStyle w:val="AttendeesList"/>
            </w:pPr>
            <w:r>
              <w:t>9:00 – 4:00</w:t>
            </w:r>
          </w:p>
        </w:tc>
        <w:tc>
          <w:tcPr>
            <w:tcW w:w="3128" w:type="dxa"/>
            <w:vAlign w:val="center"/>
          </w:tcPr>
          <w:p w:rsidR="001A3167" w:rsidRDefault="001A3167" w:rsidP="00BB531B">
            <w:pPr>
              <w:pStyle w:val="AttendeesList"/>
            </w:pPr>
            <w:r>
              <w:t>WebEx</w:t>
            </w:r>
          </w:p>
        </w:tc>
      </w:tr>
      <w:tr w:rsidR="001A3167" w:rsidTr="00C5296C">
        <w:tc>
          <w:tcPr>
            <w:tcW w:w="3118" w:type="dxa"/>
            <w:vAlign w:val="center"/>
          </w:tcPr>
          <w:p w:rsidR="001A3167" w:rsidRDefault="001A3167" w:rsidP="00BB531B">
            <w:pPr>
              <w:pStyle w:val="AttendeesList"/>
            </w:pPr>
            <w:r>
              <w:t>May 25, 2021</w:t>
            </w:r>
          </w:p>
        </w:tc>
        <w:tc>
          <w:tcPr>
            <w:tcW w:w="3114" w:type="dxa"/>
            <w:vAlign w:val="center"/>
          </w:tcPr>
          <w:p w:rsidR="001A3167" w:rsidRDefault="001A3167" w:rsidP="00BB531B">
            <w:pPr>
              <w:pStyle w:val="AttendeesList"/>
            </w:pPr>
            <w:r>
              <w:t>9:00 – 12:00</w:t>
            </w:r>
          </w:p>
        </w:tc>
        <w:tc>
          <w:tcPr>
            <w:tcW w:w="3128" w:type="dxa"/>
            <w:vAlign w:val="center"/>
          </w:tcPr>
          <w:p w:rsidR="001A3167" w:rsidRDefault="001A3167" w:rsidP="00BB531B">
            <w:pPr>
              <w:pStyle w:val="AttendeesList"/>
            </w:pPr>
            <w:r>
              <w:t>WebEx</w:t>
            </w:r>
          </w:p>
        </w:tc>
      </w:tr>
      <w:tr w:rsidR="001A3167" w:rsidTr="00C5296C">
        <w:tc>
          <w:tcPr>
            <w:tcW w:w="3118" w:type="dxa"/>
            <w:vAlign w:val="center"/>
          </w:tcPr>
          <w:p w:rsidR="001A3167" w:rsidRDefault="001A3167" w:rsidP="00BB531B">
            <w:pPr>
              <w:pStyle w:val="AttendeesList"/>
            </w:pPr>
            <w:r>
              <w:t>June 22, 2021</w:t>
            </w:r>
          </w:p>
        </w:tc>
        <w:tc>
          <w:tcPr>
            <w:tcW w:w="3114" w:type="dxa"/>
            <w:vAlign w:val="center"/>
          </w:tcPr>
          <w:p w:rsidR="001A3167" w:rsidRDefault="001A3167" w:rsidP="00BB531B">
            <w:pPr>
              <w:pStyle w:val="AttendeesList"/>
            </w:pPr>
            <w:r>
              <w:t>9:00 – 12:00</w:t>
            </w:r>
          </w:p>
        </w:tc>
        <w:tc>
          <w:tcPr>
            <w:tcW w:w="3128" w:type="dxa"/>
            <w:vAlign w:val="center"/>
          </w:tcPr>
          <w:p w:rsidR="001A3167" w:rsidRDefault="001A3167" w:rsidP="00BB531B">
            <w:pPr>
              <w:pStyle w:val="AttendeesList"/>
            </w:pPr>
            <w:r>
              <w:t>WebEx</w:t>
            </w:r>
          </w:p>
        </w:tc>
      </w:tr>
      <w:tr w:rsidR="001A3167" w:rsidTr="00C5296C">
        <w:tc>
          <w:tcPr>
            <w:tcW w:w="3118" w:type="dxa"/>
            <w:vAlign w:val="center"/>
          </w:tcPr>
          <w:p w:rsidR="001A3167" w:rsidRDefault="001A3167" w:rsidP="00BB531B">
            <w:pPr>
              <w:pStyle w:val="AttendeesList"/>
            </w:pPr>
            <w:r>
              <w:t>July 23, 2021</w:t>
            </w:r>
          </w:p>
        </w:tc>
        <w:tc>
          <w:tcPr>
            <w:tcW w:w="3114" w:type="dxa"/>
            <w:vAlign w:val="center"/>
          </w:tcPr>
          <w:p w:rsidR="001A3167" w:rsidRDefault="001A3167" w:rsidP="00BB531B">
            <w:pPr>
              <w:pStyle w:val="AttendeesList"/>
            </w:pPr>
            <w:r>
              <w:t>9:00 – 12:00</w:t>
            </w:r>
          </w:p>
        </w:tc>
        <w:tc>
          <w:tcPr>
            <w:tcW w:w="3128" w:type="dxa"/>
            <w:vAlign w:val="center"/>
          </w:tcPr>
          <w:p w:rsidR="001A3167" w:rsidRDefault="007F3375" w:rsidP="00BB531B">
            <w:pPr>
              <w:pStyle w:val="AttendeesList"/>
            </w:pPr>
            <w:r>
              <w:t>TBD</w:t>
            </w:r>
          </w:p>
        </w:tc>
      </w:tr>
      <w:tr w:rsidR="001A3167" w:rsidTr="00C5296C">
        <w:tc>
          <w:tcPr>
            <w:tcW w:w="3118" w:type="dxa"/>
            <w:vAlign w:val="center"/>
          </w:tcPr>
          <w:p w:rsidR="001A3167" w:rsidRDefault="001A3167" w:rsidP="00BB531B">
            <w:pPr>
              <w:pStyle w:val="AttendeesList"/>
            </w:pPr>
            <w:r>
              <w:t>August 16, 2021</w:t>
            </w:r>
          </w:p>
        </w:tc>
        <w:tc>
          <w:tcPr>
            <w:tcW w:w="3114" w:type="dxa"/>
            <w:vAlign w:val="center"/>
          </w:tcPr>
          <w:p w:rsidR="001A3167" w:rsidRDefault="001A3167" w:rsidP="00BB531B">
            <w:pPr>
              <w:pStyle w:val="AttendeesList"/>
            </w:pPr>
            <w:r>
              <w:t>9:00 – 12:00</w:t>
            </w:r>
          </w:p>
        </w:tc>
        <w:tc>
          <w:tcPr>
            <w:tcW w:w="3128" w:type="dxa"/>
            <w:vAlign w:val="center"/>
          </w:tcPr>
          <w:p w:rsidR="001A3167" w:rsidRDefault="007F3375" w:rsidP="00BB531B">
            <w:pPr>
              <w:pStyle w:val="AttendeesList"/>
            </w:pPr>
            <w:r>
              <w:t>TBD</w:t>
            </w:r>
          </w:p>
        </w:tc>
      </w:tr>
      <w:tr w:rsidR="001A3167" w:rsidTr="00C5296C">
        <w:tc>
          <w:tcPr>
            <w:tcW w:w="3118" w:type="dxa"/>
            <w:vAlign w:val="center"/>
          </w:tcPr>
          <w:p w:rsidR="001A3167" w:rsidRDefault="001A3167" w:rsidP="00BB531B">
            <w:pPr>
              <w:pStyle w:val="AttendeesList"/>
            </w:pPr>
            <w:r>
              <w:t>September 14, 2021</w:t>
            </w:r>
          </w:p>
        </w:tc>
        <w:tc>
          <w:tcPr>
            <w:tcW w:w="3114" w:type="dxa"/>
            <w:vAlign w:val="center"/>
          </w:tcPr>
          <w:p w:rsidR="001A3167" w:rsidRDefault="001A3167" w:rsidP="00BB531B">
            <w:pPr>
              <w:pStyle w:val="AttendeesList"/>
            </w:pPr>
            <w:r>
              <w:t>9:00 – 12:00</w:t>
            </w:r>
          </w:p>
        </w:tc>
        <w:tc>
          <w:tcPr>
            <w:tcW w:w="3128" w:type="dxa"/>
            <w:vAlign w:val="center"/>
          </w:tcPr>
          <w:p w:rsidR="001A3167" w:rsidRDefault="007F3375" w:rsidP="00BB531B">
            <w:pPr>
              <w:pStyle w:val="AttendeesList"/>
            </w:pPr>
            <w:r>
              <w:t>TBD</w:t>
            </w:r>
          </w:p>
        </w:tc>
      </w:tr>
      <w:tr w:rsidR="001A3167" w:rsidTr="00C5296C">
        <w:tc>
          <w:tcPr>
            <w:tcW w:w="3118" w:type="dxa"/>
            <w:vAlign w:val="center"/>
          </w:tcPr>
          <w:p w:rsidR="001A3167" w:rsidRDefault="001A3167" w:rsidP="00BB531B">
            <w:pPr>
              <w:pStyle w:val="AttendeesList"/>
            </w:pPr>
            <w:r>
              <w:t>October 13, 2021</w:t>
            </w:r>
          </w:p>
        </w:tc>
        <w:tc>
          <w:tcPr>
            <w:tcW w:w="3114" w:type="dxa"/>
            <w:vAlign w:val="center"/>
          </w:tcPr>
          <w:p w:rsidR="001A3167" w:rsidRDefault="001A3167" w:rsidP="00BB531B">
            <w:pPr>
              <w:pStyle w:val="AttendeesList"/>
            </w:pPr>
            <w:r>
              <w:t>9:00 – 12:00</w:t>
            </w:r>
          </w:p>
        </w:tc>
        <w:tc>
          <w:tcPr>
            <w:tcW w:w="3128" w:type="dxa"/>
            <w:vAlign w:val="center"/>
          </w:tcPr>
          <w:p w:rsidR="001A3167" w:rsidRDefault="007F3375" w:rsidP="00BB531B">
            <w:pPr>
              <w:pStyle w:val="AttendeesList"/>
            </w:pPr>
            <w:r>
              <w:t>TBD</w:t>
            </w:r>
          </w:p>
        </w:tc>
      </w:tr>
      <w:tr w:rsidR="001A3167" w:rsidTr="00C5296C">
        <w:tc>
          <w:tcPr>
            <w:tcW w:w="3118" w:type="dxa"/>
            <w:vAlign w:val="center"/>
          </w:tcPr>
          <w:p w:rsidR="001A3167" w:rsidRDefault="001A3167" w:rsidP="00BB531B">
            <w:pPr>
              <w:pStyle w:val="AttendeesList"/>
            </w:pPr>
            <w:r>
              <w:t>November 16, 2021</w:t>
            </w:r>
          </w:p>
        </w:tc>
        <w:tc>
          <w:tcPr>
            <w:tcW w:w="3114" w:type="dxa"/>
            <w:vAlign w:val="center"/>
          </w:tcPr>
          <w:p w:rsidR="001A3167" w:rsidRDefault="001A3167" w:rsidP="00BB531B">
            <w:pPr>
              <w:pStyle w:val="AttendeesList"/>
            </w:pPr>
            <w:r>
              <w:t>9:00 – 12:00</w:t>
            </w:r>
          </w:p>
        </w:tc>
        <w:tc>
          <w:tcPr>
            <w:tcW w:w="3128" w:type="dxa"/>
            <w:vAlign w:val="center"/>
          </w:tcPr>
          <w:p w:rsidR="001A3167" w:rsidRDefault="007F3375" w:rsidP="00BB531B">
            <w:pPr>
              <w:pStyle w:val="AttendeesList"/>
            </w:pPr>
            <w:r>
              <w:t>TBD</w:t>
            </w:r>
          </w:p>
        </w:tc>
      </w:tr>
      <w:tr w:rsidR="002D6E31" w:rsidTr="00C5296C">
        <w:tc>
          <w:tcPr>
            <w:tcW w:w="3118" w:type="dxa"/>
            <w:vAlign w:val="center"/>
          </w:tcPr>
          <w:p w:rsidR="002D6E31" w:rsidRDefault="002D6E31" w:rsidP="00BB531B">
            <w:pPr>
              <w:pStyle w:val="AttendeesList"/>
            </w:pPr>
            <w:r>
              <w:t>December 14, 2021</w:t>
            </w:r>
          </w:p>
        </w:tc>
        <w:tc>
          <w:tcPr>
            <w:tcW w:w="3114" w:type="dxa"/>
            <w:vAlign w:val="center"/>
          </w:tcPr>
          <w:p w:rsidR="002D6E31" w:rsidRDefault="002D6E31" w:rsidP="00BB531B">
            <w:pPr>
              <w:pStyle w:val="AttendeesList"/>
            </w:pPr>
            <w:r>
              <w:t>9:00 – 12:00</w:t>
            </w:r>
          </w:p>
        </w:tc>
        <w:tc>
          <w:tcPr>
            <w:tcW w:w="3128" w:type="dxa"/>
            <w:vAlign w:val="center"/>
          </w:tcPr>
          <w:p w:rsidR="002D6E31" w:rsidRDefault="007F3375" w:rsidP="00BB531B">
            <w:pPr>
              <w:pStyle w:val="AttendeesList"/>
            </w:pPr>
            <w:r>
              <w:t>TBD</w:t>
            </w:r>
            <w:bookmarkStart w:id="2" w:name="_GoBack"/>
            <w:bookmarkEnd w:id="2"/>
          </w:p>
        </w:tc>
      </w:tr>
    </w:tbl>
    <w:p w:rsidR="001A3167" w:rsidRDefault="001A3167" w:rsidP="00337321">
      <w:pPr>
        <w:pStyle w:val="Author"/>
      </w:pPr>
    </w:p>
    <w:p w:rsidR="00B62597" w:rsidRDefault="00882652" w:rsidP="00337321">
      <w:pPr>
        <w:pStyle w:val="Author"/>
      </w:pPr>
      <w:r>
        <w:t>Author:</w:t>
      </w:r>
      <w:r w:rsidR="00C5296C">
        <w:t xml:space="preserve"> 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5296C">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86478B"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margin">
                  <wp:align>right</wp:align>
                </wp:positionH>
                <wp:positionV relativeFrom="paragraph">
                  <wp:posOffset>318135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416.8pt;margin-top:25.05pt;width:468pt;height:4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anchorx="margin"/>
              </v:shape>
            </w:pict>
          </mc:Fallback>
        </mc:AlternateContent>
      </w:r>
    </w:p>
    <w:p w:rsidR="0057441E" w:rsidRPr="009C15C4" w:rsidRDefault="0057441E" w:rsidP="009C15C4"/>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E0B" w:rsidRDefault="00235E0B" w:rsidP="00B62597">
      <w:pPr>
        <w:spacing w:after="0" w:line="240" w:lineRule="auto"/>
      </w:pPr>
      <w:r>
        <w:separator/>
      </w:r>
    </w:p>
  </w:endnote>
  <w:endnote w:type="continuationSeparator" w:id="0">
    <w:p w:rsidR="00235E0B" w:rsidRDefault="00235E0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30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303BE">
      <w:rPr>
        <w:rStyle w:val="PageNumber"/>
        <w:noProof/>
      </w:rPr>
      <w:t>3</w:t>
    </w:r>
    <w:r>
      <w:rPr>
        <w:rStyle w:val="PageNumber"/>
      </w:rPr>
      <w:fldChar w:fldCharType="end"/>
    </w:r>
  </w:p>
  <w:bookmarkStart w:id="3" w:name="OLE_LINK1"/>
  <w:p w:rsidR="00C5296C"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61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5296C">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E0B" w:rsidRDefault="00235E0B" w:rsidP="00B62597">
      <w:pPr>
        <w:spacing w:after="0" w:line="240" w:lineRule="auto"/>
      </w:pPr>
      <w:r>
        <w:separator/>
      </w:r>
    </w:p>
  </w:footnote>
  <w:footnote w:type="continuationSeparator" w:id="0">
    <w:p w:rsidR="00235E0B" w:rsidRDefault="00235E0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C368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C3681"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81"/>
    <w:rsid w:val="000070AD"/>
    <w:rsid w:val="00010057"/>
    <w:rsid w:val="000232DF"/>
    <w:rsid w:val="00027F49"/>
    <w:rsid w:val="000333FF"/>
    <w:rsid w:val="00057C14"/>
    <w:rsid w:val="000623D4"/>
    <w:rsid w:val="00072CB4"/>
    <w:rsid w:val="00080EF1"/>
    <w:rsid w:val="00092135"/>
    <w:rsid w:val="000B497D"/>
    <w:rsid w:val="000B6DCD"/>
    <w:rsid w:val="000B7152"/>
    <w:rsid w:val="000F471E"/>
    <w:rsid w:val="00122BF8"/>
    <w:rsid w:val="00124A0D"/>
    <w:rsid w:val="001678E8"/>
    <w:rsid w:val="00171DE7"/>
    <w:rsid w:val="0019084A"/>
    <w:rsid w:val="001A3167"/>
    <w:rsid w:val="001B2242"/>
    <w:rsid w:val="001B6FD8"/>
    <w:rsid w:val="001C0CC0"/>
    <w:rsid w:val="001D3B68"/>
    <w:rsid w:val="001F6867"/>
    <w:rsid w:val="002113BD"/>
    <w:rsid w:val="00221CC2"/>
    <w:rsid w:val="00227090"/>
    <w:rsid w:val="00235E0B"/>
    <w:rsid w:val="00281AFB"/>
    <w:rsid w:val="00285ED6"/>
    <w:rsid w:val="002B2F98"/>
    <w:rsid w:val="002B61FA"/>
    <w:rsid w:val="002C6057"/>
    <w:rsid w:val="002D6E31"/>
    <w:rsid w:val="002F259F"/>
    <w:rsid w:val="00305238"/>
    <w:rsid w:val="003251CE"/>
    <w:rsid w:val="00337321"/>
    <w:rsid w:val="00362F41"/>
    <w:rsid w:val="003B55E1"/>
    <w:rsid w:val="003D7E5C"/>
    <w:rsid w:val="003E7A73"/>
    <w:rsid w:val="00405DC2"/>
    <w:rsid w:val="0046043F"/>
    <w:rsid w:val="00466EE4"/>
    <w:rsid w:val="00491490"/>
    <w:rsid w:val="00494494"/>
    <w:rsid w:val="004969FA"/>
    <w:rsid w:val="004B3F2B"/>
    <w:rsid w:val="004C1E58"/>
    <w:rsid w:val="004C23DF"/>
    <w:rsid w:val="004E2BDA"/>
    <w:rsid w:val="00527104"/>
    <w:rsid w:val="00564DEE"/>
    <w:rsid w:val="0057441E"/>
    <w:rsid w:val="00575BEF"/>
    <w:rsid w:val="00585FAF"/>
    <w:rsid w:val="005A4044"/>
    <w:rsid w:val="005A5D0D"/>
    <w:rsid w:val="005A62B4"/>
    <w:rsid w:val="005B3E91"/>
    <w:rsid w:val="005D112B"/>
    <w:rsid w:val="005D6D05"/>
    <w:rsid w:val="005F2D37"/>
    <w:rsid w:val="006024A0"/>
    <w:rsid w:val="00602967"/>
    <w:rsid w:val="00606F11"/>
    <w:rsid w:val="00634A9B"/>
    <w:rsid w:val="006A46D7"/>
    <w:rsid w:val="006B30C3"/>
    <w:rsid w:val="006F0ACC"/>
    <w:rsid w:val="006F1573"/>
    <w:rsid w:val="006F7A52"/>
    <w:rsid w:val="006F7D16"/>
    <w:rsid w:val="00712CAA"/>
    <w:rsid w:val="00716A8B"/>
    <w:rsid w:val="00716F3B"/>
    <w:rsid w:val="007303BE"/>
    <w:rsid w:val="00744A45"/>
    <w:rsid w:val="00754C6D"/>
    <w:rsid w:val="00755096"/>
    <w:rsid w:val="007703B4"/>
    <w:rsid w:val="00795DB3"/>
    <w:rsid w:val="007A34A3"/>
    <w:rsid w:val="007B7CC3"/>
    <w:rsid w:val="007C19E6"/>
    <w:rsid w:val="007C2954"/>
    <w:rsid w:val="007C3681"/>
    <w:rsid w:val="007D4F70"/>
    <w:rsid w:val="007E727B"/>
    <w:rsid w:val="007E7CAB"/>
    <w:rsid w:val="007F3375"/>
    <w:rsid w:val="008142C5"/>
    <w:rsid w:val="008316A0"/>
    <w:rsid w:val="00837715"/>
    <w:rsid w:val="00837B12"/>
    <w:rsid w:val="00841282"/>
    <w:rsid w:val="008552A3"/>
    <w:rsid w:val="0086478B"/>
    <w:rsid w:val="00882652"/>
    <w:rsid w:val="008C42F9"/>
    <w:rsid w:val="008D6410"/>
    <w:rsid w:val="008E7A8E"/>
    <w:rsid w:val="00917386"/>
    <w:rsid w:val="0094078F"/>
    <w:rsid w:val="0096300E"/>
    <w:rsid w:val="00991528"/>
    <w:rsid w:val="009A5430"/>
    <w:rsid w:val="009A7154"/>
    <w:rsid w:val="009C15C4"/>
    <w:rsid w:val="009F44EA"/>
    <w:rsid w:val="009F53F9"/>
    <w:rsid w:val="00A05391"/>
    <w:rsid w:val="00A317A9"/>
    <w:rsid w:val="00A41149"/>
    <w:rsid w:val="00A45256"/>
    <w:rsid w:val="00AC2247"/>
    <w:rsid w:val="00B13F7E"/>
    <w:rsid w:val="00B16D95"/>
    <w:rsid w:val="00B20316"/>
    <w:rsid w:val="00B34E3C"/>
    <w:rsid w:val="00B62597"/>
    <w:rsid w:val="00B653B3"/>
    <w:rsid w:val="00B910DC"/>
    <w:rsid w:val="00BA6146"/>
    <w:rsid w:val="00BB531B"/>
    <w:rsid w:val="00BF331B"/>
    <w:rsid w:val="00C22381"/>
    <w:rsid w:val="00C415B9"/>
    <w:rsid w:val="00C439EC"/>
    <w:rsid w:val="00C5296C"/>
    <w:rsid w:val="00C5307B"/>
    <w:rsid w:val="00C72168"/>
    <w:rsid w:val="00C757F4"/>
    <w:rsid w:val="00C75A9D"/>
    <w:rsid w:val="00C865CF"/>
    <w:rsid w:val="00C97966"/>
    <w:rsid w:val="00CA49AE"/>
    <w:rsid w:val="00CA49B9"/>
    <w:rsid w:val="00CB19DE"/>
    <w:rsid w:val="00CB3E44"/>
    <w:rsid w:val="00CB475B"/>
    <w:rsid w:val="00CC1B47"/>
    <w:rsid w:val="00CE1191"/>
    <w:rsid w:val="00D06EC8"/>
    <w:rsid w:val="00D136EA"/>
    <w:rsid w:val="00D251ED"/>
    <w:rsid w:val="00D27123"/>
    <w:rsid w:val="00D421A9"/>
    <w:rsid w:val="00D70B25"/>
    <w:rsid w:val="00D831E4"/>
    <w:rsid w:val="00D95949"/>
    <w:rsid w:val="00DB29E9"/>
    <w:rsid w:val="00DC0262"/>
    <w:rsid w:val="00DC1711"/>
    <w:rsid w:val="00DC2638"/>
    <w:rsid w:val="00DC405E"/>
    <w:rsid w:val="00DE34CF"/>
    <w:rsid w:val="00DF3E61"/>
    <w:rsid w:val="00E21CE4"/>
    <w:rsid w:val="00E32B6B"/>
    <w:rsid w:val="00E46787"/>
    <w:rsid w:val="00E5387A"/>
    <w:rsid w:val="00E55E84"/>
    <w:rsid w:val="00EB68B0"/>
    <w:rsid w:val="00F24757"/>
    <w:rsid w:val="00F4190F"/>
    <w:rsid w:val="00F50E57"/>
    <w:rsid w:val="00F670E7"/>
    <w:rsid w:val="00F754BE"/>
    <w:rsid w:val="00FA523D"/>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69BD9B"/>
  <w15:docId w15:val="{0F57AD49-AC6D-4617-814A-F8F5A704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table" w:customStyle="1" w:styleId="TableGrid1">
    <w:name w:val="Table Grid1"/>
    <w:basedOn w:val="TableNormal"/>
    <w:next w:val="TableGrid"/>
    <w:uiPriority w:val="59"/>
    <w:rsid w:val="00C5296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s1\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1883</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Baker</dc:creator>
  <cp:lastModifiedBy>Scott Baker</cp:lastModifiedBy>
  <cp:revision>11</cp:revision>
  <cp:lastPrinted>2015-02-05T19:57:00Z</cp:lastPrinted>
  <dcterms:created xsi:type="dcterms:W3CDTF">2020-11-04T16:36:00Z</dcterms:created>
  <dcterms:modified xsi:type="dcterms:W3CDTF">2020-12-04T17:52:00Z</dcterms:modified>
</cp:coreProperties>
</file>