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pPr>
        <w:pStyle w:val="MeetingDetails"/>
      </w:pPr>
      <w:r>
        <w:t>Risk Management Committee</w:t>
      </w:r>
    </w:p>
    <w:p w:rsidR="00B62597" w:rsidRPr="00B62597" w:rsidP="00755096">
      <w:pPr>
        <w:pStyle w:val="MeetingDetails"/>
      </w:pPr>
      <w:r>
        <w:t>Webex</w:t>
      </w:r>
    </w:p>
    <w:p w:rsidR="00B62597" w:rsidRPr="00B62597" w:rsidP="00755096">
      <w:pPr>
        <w:pStyle w:val="MeetingDetails"/>
      </w:pPr>
      <w:r>
        <w:t xml:space="preserve">May </w:t>
      </w:r>
      <w:r w:rsidR="000060DC">
        <w:t>2</w:t>
      </w:r>
      <w:r>
        <w:t>4</w:t>
      </w:r>
      <w:r w:rsidR="002B2F98">
        <w:t xml:space="preserve">, </w:t>
      </w:r>
      <w:r w:rsidR="000D654E">
        <w:t>202</w:t>
      </w:r>
      <w:r w:rsidR="003B0926">
        <w:t>2</w:t>
      </w:r>
      <w:bookmarkStart w:id="0" w:name="_GoBack"/>
      <w:bookmarkEnd w:id="0"/>
    </w:p>
    <w:p w:rsidR="00B62597" w:rsidRPr="00B62597" w:rsidP="00755096">
      <w:pPr>
        <w:pStyle w:val="MeetingDetails"/>
        <w:rPr>
          <w:sz w:val="28"/>
          <w:u w:val="single"/>
        </w:rPr>
      </w:pPr>
      <w:r>
        <w:t>1</w:t>
      </w:r>
      <w:r w:rsidR="002B2F98">
        <w:t xml:space="preserve">:00 </w:t>
      </w:r>
      <w:r>
        <w:t>p</w:t>
      </w:r>
      <w:r w:rsidR="002B2F98">
        <w:t xml:space="preserve">.m. – </w:t>
      </w:r>
      <w:r w:rsidR="00710B72">
        <w:t>5</w:t>
      </w:r>
      <w:r w:rsidR="00145C47">
        <w:t>:00</w:t>
      </w:r>
      <w:r w:rsidR="001B2242">
        <w:t xml:space="preserve"> </w:t>
      </w:r>
      <w:r>
        <w:t>p</w:t>
      </w:r>
      <w:r w:rsidR="00755096">
        <w:t xml:space="preserve">.m. </w:t>
      </w:r>
      <w:r w:rsidR="0088561C">
        <w:t>EPT</w:t>
      </w:r>
    </w:p>
    <w:p w:rsidR="00B62597" w:rsidRPr="00B62597" w:rsidP="00B62597">
      <w:pPr>
        <w:spacing w:after="0" w:line="240" w:lineRule="auto"/>
        <w:rPr>
          <w:rFonts w:ascii="Arial Narrow" w:eastAsia="Times New Roman" w:hAnsi="Arial Narrow" w:cs="Times New Roman"/>
          <w:sz w:val="24"/>
          <w:szCs w:val="20"/>
        </w:rPr>
      </w:pPr>
      <w:r>
        <w:rPr>
          <w:rFonts w:ascii="Arial Narrow" w:eastAsia="Times New Roman" w:hAnsi="Arial Narrow" w:cs="Times New Roman"/>
          <w:sz w:val="24"/>
          <w:szCs w:val="20"/>
        </w:rPr>
        <w:tab/>
      </w:r>
    </w:p>
    <w:p w:rsidR="00B62597" w:rsidRPr="000060DC" w:rsidP="009F52D5">
      <w:pPr>
        <w:pStyle w:val="PrimaryHeading"/>
        <w:rPr>
          <w:caps/>
        </w:rPr>
      </w:pPr>
      <w:bookmarkStart w:id="1" w:name="OLE_LINK5"/>
      <w:bookmarkStart w:id="2" w:name="OLE_LINK3"/>
      <w:r w:rsidRPr="000060DC">
        <w:t>Administration (</w:t>
      </w:r>
      <w:r w:rsidRPr="000060DC" w:rsidR="00145C47">
        <w:t>1</w:t>
      </w:r>
      <w:r w:rsidRPr="000060DC">
        <w:t>:00-</w:t>
      </w:r>
      <w:r w:rsidRPr="000060DC" w:rsidR="00145C47">
        <w:t>1</w:t>
      </w:r>
      <w:r w:rsidRPr="000060DC">
        <w:t>:</w:t>
      </w:r>
      <w:r w:rsidRPr="000060DC" w:rsidR="00467C22">
        <w:t>1</w:t>
      </w:r>
      <w:r w:rsidR="00C96B6F">
        <w:t>0</w:t>
      </w:r>
      <w:r w:rsidRPr="000060DC">
        <w:t>)</w:t>
      </w:r>
    </w:p>
    <w:bookmarkEnd w:id="1"/>
    <w:bookmarkEnd w:id="2"/>
    <w:p w:rsidR="005760B3" w:rsidP="005760B3">
      <w:pPr>
        <w:pStyle w:val="SecondaryHeading-Numbered"/>
      </w:pPr>
      <w:r>
        <w:t xml:space="preserve">Jim Gluck and </w:t>
      </w:r>
      <w:r w:rsidR="00062A98">
        <w:t xml:space="preserve">Emmy Messina </w:t>
      </w:r>
      <w:r>
        <w:t xml:space="preserve">will provide </w:t>
      </w:r>
      <w:r w:rsidR="001E7CD3">
        <w:t xml:space="preserve">a </w:t>
      </w:r>
      <w:r>
        <w:t xml:space="preserve">welcome, announcements, and review the Antitrust, Code of Conduct, Public Meetings/Media Participation, and the </w:t>
      </w:r>
      <w:r>
        <w:t>Webex</w:t>
      </w:r>
      <w:r>
        <w:t xml:space="preserve"> Participant Identification Requirements.</w:t>
      </w:r>
    </w:p>
    <w:p w:rsidR="005760B3" w:rsidP="005760B3">
      <w:pPr>
        <w:pStyle w:val="SecondaryHeading-Numbered"/>
        <w:numPr>
          <w:ilvl w:val="0"/>
          <w:numId w:val="0"/>
        </w:numPr>
        <w:ind w:left="360"/>
      </w:pPr>
      <w:r>
        <w:t>The Committee will be asked to approve the draft minutes from the</w:t>
      </w:r>
      <w:r w:rsidR="00CE5DBD">
        <w:t xml:space="preserve"> </w:t>
      </w:r>
      <w:r w:rsidR="007E6E05">
        <w:t>April 26</w:t>
      </w:r>
      <w:r w:rsidR="003C5AE4">
        <w:t>, 2022 R</w:t>
      </w:r>
      <w:r w:rsidR="00771FDC">
        <w:t xml:space="preserve">isk </w:t>
      </w:r>
      <w:r w:rsidR="003C5AE4">
        <w:t>M</w:t>
      </w:r>
      <w:r w:rsidR="00771FDC">
        <w:t xml:space="preserve">anagement </w:t>
      </w:r>
      <w:r w:rsidR="003C5AE4">
        <w:t>C</w:t>
      </w:r>
      <w:r w:rsidR="00771FDC">
        <w:t>ommittee meeting</w:t>
      </w:r>
      <w:r>
        <w:t>.</w:t>
      </w:r>
    </w:p>
    <w:p w:rsidR="000060DC" w:rsidRPr="00D10B00" w:rsidP="000060DC">
      <w:pPr>
        <w:pStyle w:val="ListSubhead1"/>
      </w:pPr>
      <w:r>
        <w:rPr>
          <w:b w:val="0"/>
        </w:rPr>
        <w:t xml:space="preserve">Emmy Messina </w:t>
      </w:r>
      <w:r w:rsidR="00EB405E">
        <w:rPr>
          <w:b w:val="0"/>
        </w:rPr>
        <w:t>will review the Risk Management Committee work plan.</w:t>
      </w:r>
    </w:p>
    <w:p w:rsidR="00537B6D" w:rsidP="00537B6D">
      <w:pPr>
        <w:pStyle w:val="ListSubhead1"/>
        <w:rPr>
          <w:b w:val="0"/>
        </w:rPr>
      </w:pPr>
      <w:r>
        <w:rPr>
          <w:b w:val="0"/>
        </w:rPr>
        <w:t>Michele Greening</w:t>
      </w:r>
      <w:r w:rsidRPr="00774853" w:rsidR="00D10B00">
        <w:rPr>
          <w:b w:val="0"/>
        </w:rPr>
        <w:t xml:space="preserve"> will </w:t>
      </w:r>
      <w:r w:rsidRPr="00D10B00" w:rsidR="00D10B00">
        <w:rPr>
          <w:b w:val="0"/>
        </w:rPr>
        <w:t xml:space="preserve">provide an update on the </w:t>
      </w:r>
      <w:r w:rsidR="007E6E05">
        <w:rPr>
          <w:b w:val="0"/>
        </w:rPr>
        <w:t>return to campus plan for stakeholder meetings</w:t>
      </w:r>
      <w:r>
        <w:rPr>
          <w:b w:val="0"/>
        </w:rPr>
        <w:t>.</w:t>
      </w:r>
    </w:p>
    <w:p w:rsidR="00BB3847" w:rsidRPr="00DB29E9" w:rsidP="00BB3847">
      <w:pPr>
        <w:pStyle w:val="PrimaryHeading"/>
      </w:pPr>
      <w:r>
        <w:t>Informational Items (1:10-2:40)</w:t>
      </w:r>
    </w:p>
    <w:p w:rsidR="00BB3847" w:rsidP="00BB3847">
      <w:pPr>
        <w:pStyle w:val="SecondaryHeading-Numbered"/>
        <w:rPr>
          <w:u w:val="single"/>
        </w:rPr>
      </w:pPr>
      <w:r>
        <w:rPr>
          <w:u w:val="single"/>
        </w:rPr>
        <w:t>H</w:t>
      </w:r>
      <w:r w:rsidR="00DA1306">
        <w:rPr>
          <w:u w:val="single"/>
        </w:rPr>
        <w:t>SIM FTR Credit Requirements Update</w:t>
      </w:r>
      <w:r w:rsidRPr="0088480C">
        <w:rPr>
          <w:u w:val="single"/>
        </w:rPr>
        <w:t xml:space="preserve"> (1:</w:t>
      </w:r>
      <w:r w:rsidR="00A4280E">
        <w:rPr>
          <w:u w:val="single"/>
        </w:rPr>
        <w:t>1</w:t>
      </w:r>
      <w:r>
        <w:rPr>
          <w:u w:val="single"/>
        </w:rPr>
        <w:t>0-2:</w:t>
      </w:r>
      <w:r>
        <w:rPr>
          <w:u w:val="single"/>
        </w:rPr>
        <w:t>4</w:t>
      </w:r>
      <w:r>
        <w:rPr>
          <w:u w:val="single"/>
        </w:rPr>
        <w:t>0</w:t>
      </w:r>
      <w:r w:rsidRPr="0088480C">
        <w:rPr>
          <w:u w:val="single"/>
        </w:rPr>
        <w:t>)</w:t>
      </w:r>
    </w:p>
    <w:p w:rsidR="00DA1306" w:rsidP="00DA1306">
      <w:pPr>
        <w:pStyle w:val="SecondaryHeading-Numbered"/>
        <w:numPr>
          <w:ilvl w:val="0"/>
          <w:numId w:val="0"/>
        </w:numPr>
        <w:ind w:left="360"/>
      </w:pPr>
      <w:r>
        <w:t xml:space="preserve">PJM will provide an update on the recent FERC order regarding FTR Credit Requirements for Historical Simulation Initial Margin and will discuss next steps. </w:t>
      </w:r>
    </w:p>
    <w:p w:rsidR="00BB3847" w:rsidRPr="00596E8B" w:rsidP="00DA1306">
      <w:pPr>
        <w:pStyle w:val="ListSubhead1"/>
        <w:rPr>
          <w:b w:val="0"/>
          <w:strike/>
          <w:color w:val="FF0000"/>
          <w:u w:val="single"/>
        </w:rPr>
      </w:pPr>
      <w:r w:rsidRPr="00596E8B">
        <w:rPr>
          <w:b w:val="0"/>
          <w:strike/>
          <w:color w:val="FF0000"/>
          <w:u w:val="single"/>
        </w:rPr>
        <w:t>Indemnification</w:t>
      </w:r>
      <w:r w:rsidRPr="00596E8B" w:rsidR="00254D8B">
        <w:rPr>
          <w:b w:val="0"/>
          <w:strike/>
          <w:color w:val="FF0000"/>
          <w:u w:val="single"/>
        </w:rPr>
        <w:t xml:space="preserve"> Provisions</w:t>
      </w:r>
      <w:r w:rsidRPr="00596E8B" w:rsidR="00040E24">
        <w:rPr>
          <w:b w:val="0"/>
          <w:strike/>
          <w:color w:val="FF0000"/>
          <w:u w:val="single"/>
        </w:rPr>
        <w:t xml:space="preserve"> (2:40 – 3:00)</w:t>
      </w:r>
    </w:p>
    <w:p w:rsidR="00BB3847" w:rsidRPr="00596E8B" w:rsidP="00BB3847">
      <w:pPr>
        <w:pStyle w:val="ListSubhead1"/>
        <w:numPr>
          <w:ilvl w:val="0"/>
          <w:numId w:val="0"/>
        </w:numPr>
        <w:ind w:left="360"/>
        <w:rPr>
          <w:b w:val="0"/>
          <w:strike/>
          <w:color w:val="FF0000"/>
        </w:rPr>
      </w:pPr>
      <w:r w:rsidRPr="00596E8B">
        <w:rPr>
          <w:b w:val="0"/>
          <w:strike/>
          <w:color w:val="FF0000"/>
        </w:rPr>
        <w:t>Justin Cockrell, DC Energy, will present proposed edits to clarify indemnification provisions of the PJM Credit Policy</w:t>
      </w:r>
      <w:r w:rsidRPr="00596E8B" w:rsidR="00040E24">
        <w:rPr>
          <w:b w:val="0"/>
          <w:strike/>
          <w:color w:val="FF0000"/>
        </w:rPr>
        <w:t>.</w:t>
      </w:r>
    </w:p>
    <w:p w:rsidR="00E30AF4" w:rsidRPr="00DB29E9" w:rsidP="00E30AF4">
      <w:pPr>
        <w:pStyle w:val="PrimaryHeading"/>
      </w:pPr>
      <w:r>
        <w:t>Working Items</w:t>
      </w:r>
      <w:r>
        <w:t xml:space="preserve"> (</w:t>
      </w:r>
      <w:r w:rsidRPr="00596E8B" w:rsidR="00596E8B">
        <w:rPr>
          <w:color w:val="FF0000"/>
        </w:rPr>
        <w:t>2:40-4</w:t>
      </w:r>
      <w:r w:rsidRPr="00596E8B" w:rsidR="000060DC">
        <w:rPr>
          <w:color w:val="FF0000"/>
        </w:rPr>
        <w:t>:</w:t>
      </w:r>
      <w:r w:rsidR="00E43AC1">
        <w:rPr>
          <w:color w:val="FF0000"/>
        </w:rPr>
        <w:t>25</w:t>
      </w:r>
      <w:r>
        <w:t>)</w:t>
      </w:r>
    </w:p>
    <w:p w:rsidR="00E30AF4" w:rsidRPr="0088480C" w:rsidP="00E30AF4">
      <w:pPr>
        <w:pStyle w:val="SecondaryHeading-Numbered"/>
        <w:rPr>
          <w:u w:val="single"/>
        </w:rPr>
      </w:pPr>
      <w:r w:rsidRPr="0088480C">
        <w:rPr>
          <w:u w:val="single"/>
        </w:rPr>
        <w:t>FTR Bilateral</w:t>
      </w:r>
      <w:r w:rsidR="00EA3653">
        <w:rPr>
          <w:u w:val="single"/>
        </w:rPr>
        <w:t xml:space="preserve"> Review and</w:t>
      </w:r>
      <w:r w:rsidRPr="0088480C">
        <w:rPr>
          <w:u w:val="single"/>
        </w:rPr>
        <w:t xml:space="preserve"> Reporting Requirements</w:t>
      </w:r>
      <w:r w:rsidR="003B0926">
        <w:rPr>
          <w:u w:val="single"/>
        </w:rPr>
        <w:t xml:space="preserve"> Matrix</w:t>
      </w:r>
      <w:r w:rsidRPr="0088480C">
        <w:rPr>
          <w:u w:val="single"/>
        </w:rPr>
        <w:t xml:space="preserve"> (</w:t>
      </w:r>
      <w:r w:rsidRPr="00596E8B" w:rsidR="00596E8B">
        <w:rPr>
          <w:color w:val="FF0000"/>
          <w:u w:val="single"/>
        </w:rPr>
        <w:t>2:40</w:t>
      </w:r>
      <w:r w:rsidRPr="00596E8B" w:rsidR="000060DC">
        <w:rPr>
          <w:color w:val="FF0000"/>
          <w:u w:val="single"/>
        </w:rPr>
        <w:t>-</w:t>
      </w:r>
      <w:r w:rsidRPr="00596E8B" w:rsidR="00040E24">
        <w:rPr>
          <w:color w:val="FF0000"/>
          <w:u w:val="single"/>
        </w:rPr>
        <w:t>3:</w:t>
      </w:r>
      <w:r w:rsidRPr="00596E8B" w:rsidR="00596E8B">
        <w:rPr>
          <w:color w:val="FF0000"/>
          <w:u w:val="single"/>
        </w:rPr>
        <w:t>1</w:t>
      </w:r>
      <w:r w:rsidRPr="00596E8B" w:rsidR="00C96B6F">
        <w:rPr>
          <w:color w:val="FF0000"/>
          <w:u w:val="single"/>
        </w:rPr>
        <w:t>0</w:t>
      </w:r>
      <w:r w:rsidRPr="0088480C">
        <w:rPr>
          <w:u w:val="single"/>
        </w:rPr>
        <w:t>)</w:t>
      </w:r>
    </w:p>
    <w:p w:rsidR="000720A1" w:rsidRPr="000720A1" w:rsidP="00D0001A">
      <w:pPr>
        <w:pStyle w:val="ListSubhead1"/>
        <w:numPr>
          <w:ilvl w:val="0"/>
          <w:numId w:val="0"/>
        </w:numPr>
        <w:ind w:left="360" w:hanging="360"/>
        <w:rPr>
          <w:b w:val="0"/>
        </w:rPr>
      </w:pPr>
      <w:r>
        <w:rPr>
          <w:b w:val="0"/>
        </w:rPr>
        <w:tab/>
      </w:r>
      <w:r>
        <w:rPr>
          <w:b w:val="0"/>
        </w:rPr>
        <w:t xml:space="preserve">Jim Gluck, PJM, will facilitate a continued discussion on </w:t>
      </w:r>
      <w:r w:rsidR="005B44A8">
        <w:rPr>
          <w:b w:val="0"/>
        </w:rPr>
        <w:t xml:space="preserve">design components, </w:t>
      </w:r>
      <w:r>
        <w:rPr>
          <w:b w:val="0"/>
        </w:rPr>
        <w:t>solution options</w:t>
      </w:r>
      <w:r w:rsidR="005B44A8">
        <w:rPr>
          <w:b w:val="0"/>
        </w:rPr>
        <w:t>,</w:t>
      </w:r>
      <w:r>
        <w:rPr>
          <w:b w:val="0"/>
        </w:rPr>
        <w:t xml:space="preserve"> and solution packages. All participants are encouraged to provide their input.</w:t>
      </w:r>
    </w:p>
    <w:p w:rsidR="00A92B2A" w:rsidP="00D0001A">
      <w:pPr>
        <w:pStyle w:val="ListSubhead1"/>
        <w:numPr>
          <w:ilvl w:val="0"/>
          <w:numId w:val="0"/>
        </w:numPr>
        <w:ind w:left="360" w:hanging="360"/>
        <w:rPr>
          <w:rStyle w:val="Hyperlink"/>
          <w:b w:val="0"/>
        </w:rPr>
      </w:pPr>
      <w:r>
        <w:tab/>
      </w:r>
      <w:hyperlink r:id="rId5" w:history="1">
        <w:r w:rsidRPr="00A92B2A">
          <w:rPr>
            <w:rStyle w:val="Hyperlink"/>
            <w:b w:val="0"/>
          </w:rPr>
          <w:t>Issue Tracking: FTR Bilateral Review and Reporting Requirements</w:t>
        </w:r>
      </w:hyperlink>
    </w:p>
    <w:p w:rsidR="000060DC" w:rsidRPr="0088480C" w:rsidP="000060DC">
      <w:pPr>
        <w:pStyle w:val="SecondaryHeading-Numbered"/>
        <w:rPr>
          <w:u w:val="single"/>
        </w:rPr>
      </w:pPr>
      <w:r>
        <w:rPr>
          <w:u w:val="single"/>
        </w:rPr>
        <w:t xml:space="preserve">Bankruptcy Protections </w:t>
      </w:r>
      <w:r w:rsidRPr="0088480C">
        <w:rPr>
          <w:u w:val="single"/>
        </w:rPr>
        <w:t>(</w:t>
      </w:r>
      <w:r w:rsidRPr="00596E8B" w:rsidR="00596E8B">
        <w:rPr>
          <w:color w:val="FF0000"/>
          <w:u w:val="single"/>
        </w:rPr>
        <w:t>3:1</w:t>
      </w:r>
      <w:r w:rsidRPr="00596E8B" w:rsidR="00C96B6F">
        <w:rPr>
          <w:color w:val="FF0000"/>
          <w:u w:val="single"/>
        </w:rPr>
        <w:t>0</w:t>
      </w:r>
      <w:r w:rsidR="00596E8B">
        <w:rPr>
          <w:color w:val="FF0000"/>
          <w:u w:val="single"/>
        </w:rPr>
        <w:t>-3</w:t>
      </w:r>
      <w:r w:rsidRPr="00596E8B">
        <w:rPr>
          <w:color w:val="FF0000"/>
          <w:u w:val="single"/>
        </w:rPr>
        <w:t>:</w:t>
      </w:r>
      <w:r w:rsidRPr="00596E8B" w:rsidR="00596E8B">
        <w:rPr>
          <w:color w:val="FF0000"/>
          <w:u w:val="single"/>
        </w:rPr>
        <w:t>5</w:t>
      </w:r>
      <w:r w:rsidRPr="00596E8B" w:rsidR="00040E24">
        <w:rPr>
          <w:color w:val="FF0000"/>
          <w:u w:val="single"/>
        </w:rPr>
        <w:t>5</w:t>
      </w:r>
      <w:r w:rsidRPr="0088480C">
        <w:rPr>
          <w:u w:val="single"/>
        </w:rPr>
        <w:t>)</w:t>
      </w:r>
    </w:p>
    <w:p w:rsidR="00F259EF" w:rsidRPr="006731F8" w:rsidP="00D0001A">
      <w:pPr>
        <w:pStyle w:val="ListSubhead1"/>
        <w:numPr>
          <w:ilvl w:val="0"/>
          <w:numId w:val="0"/>
        </w:numPr>
        <w:ind w:left="360" w:hanging="360"/>
        <w:rPr>
          <w:b w:val="0"/>
        </w:rPr>
      </w:pPr>
      <w:r>
        <w:rPr>
          <w:b w:val="0"/>
        </w:rPr>
        <w:tab/>
      </w:r>
      <w:r>
        <w:rPr>
          <w:b w:val="0"/>
        </w:rPr>
        <w:t>Jim Gluck, PJM, will facilitate a discussion on solution options</w:t>
      </w:r>
      <w:r w:rsidR="00E618D1">
        <w:rPr>
          <w:b w:val="0"/>
        </w:rPr>
        <w:t xml:space="preserve"> and solution packages</w:t>
      </w:r>
      <w:r>
        <w:rPr>
          <w:b w:val="0"/>
        </w:rPr>
        <w:t>. All participants are encouraged to provide their input.</w:t>
      </w:r>
    </w:p>
    <w:p w:rsidR="00D0001A" w:rsidP="00D0001A">
      <w:pPr>
        <w:pStyle w:val="ListSubhead1"/>
        <w:numPr>
          <w:ilvl w:val="0"/>
          <w:numId w:val="0"/>
        </w:numPr>
        <w:ind w:left="360" w:hanging="360"/>
        <w:rPr>
          <w:rStyle w:val="Hyperlink"/>
          <w:b w:val="0"/>
        </w:rPr>
      </w:pPr>
      <w:r>
        <w:tab/>
      </w:r>
      <w:hyperlink r:id="rId6" w:history="1">
        <w:r w:rsidRPr="00C478D7" w:rsidR="000060DC">
          <w:rPr>
            <w:rStyle w:val="Hyperlink"/>
            <w:b w:val="0"/>
          </w:rPr>
          <w:t>Issue Tracking: Bankruptcy Protections</w:t>
        </w:r>
      </w:hyperlink>
    </w:p>
    <w:p w:rsidR="00D0001A">
      <w:pPr>
        <w:rPr>
          <w:rStyle w:val="Hyperlink"/>
          <w:rFonts w:ascii="Arial Narrow" w:eastAsia="Times New Roman" w:hAnsi="Arial Narrow" w:cs="Times New Roman"/>
          <w:sz w:val="24"/>
        </w:rPr>
      </w:pPr>
      <w:r>
        <w:rPr>
          <w:rStyle w:val="Hyperlink"/>
          <w:b/>
        </w:rPr>
        <w:br w:type="page"/>
      </w:r>
    </w:p>
    <w:p w:rsidR="00F259EF" w:rsidRPr="0088480C" w:rsidP="00F259EF">
      <w:pPr>
        <w:pStyle w:val="SecondaryHeading-Numbered"/>
        <w:rPr>
          <w:u w:val="single"/>
        </w:rPr>
      </w:pPr>
      <w:r>
        <w:rPr>
          <w:u w:val="single"/>
        </w:rPr>
        <w:t xml:space="preserve">Market </w:t>
      </w:r>
      <w:r w:rsidR="00832653">
        <w:rPr>
          <w:u w:val="single"/>
        </w:rPr>
        <w:t>Participant</w:t>
      </w:r>
      <w:r>
        <w:rPr>
          <w:u w:val="single"/>
        </w:rPr>
        <w:t xml:space="preserve"> Default Flexibility </w:t>
      </w:r>
      <w:r w:rsidRPr="0088480C">
        <w:rPr>
          <w:u w:val="single"/>
        </w:rPr>
        <w:t>(</w:t>
      </w:r>
      <w:r w:rsidRPr="00596E8B" w:rsidR="00596E8B">
        <w:rPr>
          <w:color w:val="FF0000"/>
          <w:u w:val="single"/>
        </w:rPr>
        <w:t>3</w:t>
      </w:r>
      <w:r w:rsidRPr="00596E8B" w:rsidR="000720A1">
        <w:rPr>
          <w:color w:val="FF0000"/>
          <w:u w:val="single"/>
        </w:rPr>
        <w:t>:</w:t>
      </w:r>
      <w:r w:rsidRPr="00596E8B" w:rsidR="00596E8B">
        <w:rPr>
          <w:color w:val="FF0000"/>
          <w:u w:val="single"/>
        </w:rPr>
        <w:t>5</w:t>
      </w:r>
      <w:r w:rsidRPr="00596E8B" w:rsidR="00040E24">
        <w:rPr>
          <w:color w:val="FF0000"/>
          <w:u w:val="single"/>
        </w:rPr>
        <w:t>5</w:t>
      </w:r>
      <w:r w:rsidRPr="00596E8B">
        <w:rPr>
          <w:color w:val="FF0000"/>
          <w:u w:val="single"/>
        </w:rPr>
        <w:t>-</w:t>
      </w:r>
      <w:r w:rsidRPr="00596E8B" w:rsidR="00040E24">
        <w:rPr>
          <w:color w:val="FF0000"/>
          <w:u w:val="single"/>
        </w:rPr>
        <w:t>4</w:t>
      </w:r>
      <w:r w:rsidRPr="00596E8B">
        <w:rPr>
          <w:color w:val="FF0000"/>
          <w:u w:val="single"/>
        </w:rPr>
        <w:t>:</w:t>
      </w:r>
      <w:r w:rsidR="00596E8B">
        <w:rPr>
          <w:color w:val="FF0000"/>
          <w:u w:val="single"/>
        </w:rPr>
        <w:t>25</w:t>
      </w:r>
      <w:r w:rsidRPr="0088480C">
        <w:rPr>
          <w:u w:val="single"/>
        </w:rPr>
        <w:t>)</w:t>
      </w:r>
    </w:p>
    <w:p w:rsidR="00BB3847" w:rsidRPr="00BB3847" w:rsidP="00BB3847">
      <w:pPr>
        <w:pStyle w:val="ListParagraph"/>
        <w:numPr>
          <w:ilvl w:val="0"/>
          <w:numId w:val="21"/>
        </w:numPr>
        <w:rPr>
          <w:rFonts w:ascii="Arial Narrow" w:eastAsia="Times New Roman" w:hAnsi="Arial Narrow" w:cs="Times New Roman"/>
          <w:sz w:val="24"/>
        </w:rPr>
      </w:pPr>
      <w:r>
        <w:rPr>
          <w:rFonts w:ascii="Arial Narrow" w:eastAsia="Times New Roman" w:hAnsi="Arial Narrow" w:cs="Times New Roman"/>
          <w:sz w:val="24"/>
        </w:rPr>
        <w:t>C</w:t>
      </w:r>
      <w:r w:rsidR="00F202C6">
        <w:rPr>
          <w:rFonts w:ascii="Arial Narrow" w:eastAsia="Times New Roman" w:hAnsi="Arial Narrow" w:cs="Times New Roman"/>
          <w:sz w:val="24"/>
        </w:rPr>
        <w:t>olleen Hicks, PJM, will present education regarding possible default scenarios where flexibility in market participation could be applied.</w:t>
      </w:r>
    </w:p>
    <w:p w:rsidR="007E6E05" w:rsidRPr="00BB3847" w:rsidP="00BB3847">
      <w:pPr>
        <w:pStyle w:val="ListParagraph"/>
        <w:numPr>
          <w:ilvl w:val="0"/>
          <w:numId w:val="21"/>
        </w:numPr>
        <w:rPr>
          <w:rFonts w:ascii="Arial Narrow" w:eastAsia="Times New Roman" w:hAnsi="Arial Narrow" w:cs="Times New Roman"/>
          <w:sz w:val="24"/>
        </w:rPr>
      </w:pPr>
      <w:r w:rsidRPr="00BB3847">
        <w:rPr>
          <w:rFonts w:ascii="Arial Narrow" w:eastAsia="Times New Roman" w:hAnsi="Arial Narrow" w:cs="Times New Roman"/>
          <w:sz w:val="24"/>
        </w:rPr>
        <w:t>Jim Gluck, PJM, will facilitate a discussion on design components</w:t>
      </w:r>
      <w:r w:rsidR="00E131C8">
        <w:rPr>
          <w:rFonts w:ascii="Arial Narrow" w:eastAsia="Times New Roman" w:hAnsi="Arial Narrow" w:cs="Times New Roman"/>
          <w:sz w:val="24"/>
        </w:rPr>
        <w:t xml:space="preserve"> and solution options, if time permits</w:t>
      </w:r>
      <w:r w:rsidRPr="00BB3847">
        <w:rPr>
          <w:rFonts w:ascii="Arial Narrow" w:eastAsia="Times New Roman" w:hAnsi="Arial Narrow" w:cs="Times New Roman"/>
          <w:sz w:val="24"/>
        </w:rPr>
        <w:t>. All participants are encouraged to provide their input.</w:t>
      </w:r>
    </w:p>
    <w:p w:rsidR="00F259EF" w:rsidRPr="007E6E05" w:rsidP="009F5013">
      <w:pPr>
        <w:pStyle w:val="ListSubhead1"/>
        <w:numPr>
          <w:ilvl w:val="0"/>
          <w:numId w:val="0"/>
        </w:numPr>
        <w:ind w:left="720"/>
        <w:rPr>
          <w:b w:val="0"/>
          <w:color w:val="FFFFFF" w:themeColor="background1"/>
          <w:kern w:val="28"/>
          <w:szCs w:val="24"/>
        </w:rPr>
      </w:pPr>
      <w:hyperlink r:id="rId7" w:history="1">
        <w:r w:rsidRPr="007E6E05">
          <w:rPr>
            <w:rStyle w:val="Hyperlink"/>
            <w:b w:val="0"/>
          </w:rPr>
          <w:t xml:space="preserve">Issue Tracking: Market </w:t>
        </w:r>
        <w:r w:rsidRPr="007E6E05" w:rsidR="009F66C5">
          <w:rPr>
            <w:rStyle w:val="Hyperlink"/>
            <w:b w:val="0"/>
          </w:rPr>
          <w:t>Participant</w:t>
        </w:r>
        <w:r w:rsidRPr="007E6E05">
          <w:rPr>
            <w:rStyle w:val="Hyperlink"/>
            <w:b w:val="0"/>
          </w:rPr>
          <w:t xml:space="preserve"> Default Flexibility</w:t>
        </w:r>
      </w:hyperlink>
    </w:p>
    <w:p w:rsidR="006C396C" w:rsidRPr="005D255A" w:rsidP="006C396C">
      <w:pPr>
        <w:pStyle w:val="PrimaryHeading"/>
      </w:pPr>
      <w:r w:rsidRPr="005D255A">
        <w:t xml:space="preserve">Additional </w:t>
      </w:r>
      <w:r w:rsidRPr="009875A7">
        <w:t>Items (</w:t>
      </w:r>
      <w:r w:rsidRPr="00596E8B" w:rsidR="00040E24">
        <w:rPr>
          <w:color w:val="FF0000"/>
        </w:rPr>
        <w:t>4</w:t>
      </w:r>
      <w:r w:rsidRPr="00596E8B" w:rsidR="00E736D0">
        <w:rPr>
          <w:color w:val="FF0000"/>
        </w:rPr>
        <w:t>:</w:t>
      </w:r>
      <w:r w:rsidR="00596E8B">
        <w:rPr>
          <w:color w:val="FF0000"/>
        </w:rPr>
        <w:t>25</w:t>
      </w:r>
      <w:r w:rsidRPr="00596E8B" w:rsidR="00F259EF">
        <w:rPr>
          <w:color w:val="FF0000"/>
        </w:rPr>
        <w:t>-</w:t>
      </w:r>
      <w:r w:rsidRPr="00596E8B" w:rsidR="00596E8B">
        <w:rPr>
          <w:color w:val="FF0000"/>
        </w:rPr>
        <w:t>4</w:t>
      </w:r>
      <w:r w:rsidRPr="00596E8B" w:rsidR="00F259EF">
        <w:rPr>
          <w:color w:val="FF0000"/>
        </w:rPr>
        <w:t>:</w:t>
      </w:r>
      <w:r w:rsidR="00596E8B">
        <w:rPr>
          <w:color w:val="FF0000"/>
        </w:rPr>
        <w:t>40</w:t>
      </w:r>
      <w:r w:rsidRPr="009875A7">
        <w:t>)</w:t>
      </w:r>
    </w:p>
    <w:p w:rsidR="006C396C" w:rsidRPr="00237BBE" w:rsidP="00237BBE">
      <w:pPr>
        <w:pStyle w:val="ListSubhead1"/>
        <w:rPr>
          <w:rFonts w:ascii="Arial" w:hAnsi="Arial" w:cs="Arial"/>
          <w:b w:val="0"/>
          <w:sz w:val="21"/>
          <w:szCs w:val="21"/>
          <w:u w:val="single"/>
        </w:rPr>
      </w:pPr>
      <w:r w:rsidRPr="00237BBE">
        <w:rPr>
          <w:b w:val="0"/>
          <w:u w:val="single"/>
        </w:rPr>
        <w:t>Key Risk Metrics</w:t>
      </w:r>
      <w:r w:rsidRPr="00237BBE" w:rsidR="00AD1FBC">
        <w:rPr>
          <w:b w:val="0"/>
          <w:u w:val="single"/>
        </w:rPr>
        <w:t xml:space="preserve"> (</w:t>
      </w:r>
      <w:r w:rsidRPr="00596E8B" w:rsidR="00040E24">
        <w:rPr>
          <w:b w:val="0"/>
          <w:color w:val="FF0000"/>
          <w:u w:val="single"/>
        </w:rPr>
        <w:t>4</w:t>
      </w:r>
      <w:r w:rsidRPr="00596E8B" w:rsidR="00E736D0">
        <w:rPr>
          <w:b w:val="0"/>
          <w:color w:val="FF0000"/>
          <w:u w:val="single"/>
        </w:rPr>
        <w:t>:</w:t>
      </w:r>
      <w:r w:rsidR="00596E8B">
        <w:rPr>
          <w:b w:val="0"/>
          <w:color w:val="FF0000"/>
          <w:u w:val="single"/>
        </w:rPr>
        <w:t>25</w:t>
      </w:r>
      <w:r w:rsidRPr="00596E8B" w:rsidR="00EC350D">
        <w:rPr>
          <w:b w:val="0"/>
          <w:color w:val="FF0000"/>
          <w:u w:val="single"/>
        </w:rPr>
        <w:t>-</w:t>
      </w:r>
      <w:r w:rsidRPr="00596E8B" w:rsidR="00596E8B">
        <w:rPr>
          <w:b w:val="0"/>
          <w:color w:val="FF0000"/>
          <w:u w:val="single"/>
        </w:rPr>
        <w:t>4</w:t>
      </w:r>
      <w:r w:rsidRPr="00596E8B" w:rsidR="00EC350D">
        <w:rPr>
          <w:b w:val="0"/>
          <w:color w:val="FF0000"/>
          <w:u w:val="single"/>
        </w:rPr>
        <w:t>:</w:t>
      </w:r>
      <w:r w:rsidRPr="00596E8B" w:rsidR="00596E8B">
        <w:rPr>
          <w:b w:val="0"/>
          <w:color w:val="FF0000"/>
          <w:u w:val="single"/>
        </w:rPr>
        <w:t>4</w:t>
      </w:r>
      <w:r w:rsidR="00596E8B">
        <w:rPr>
          <w:b w:val="0"/>
          <w:color w:val="FF0000"/>
          <w:u w:val="single"/>
        </w:rPr>
        <w:t>0</w:t>
      </w:r>
      <w:r w:rsidRPr="00237BBE" w:rsidR="00AD1FBC">
        <w:rPr>
          <w:b w:val="0"/>
          <w:u w:val="single"/>
        </w:rPr>
        <w:t>)</w:t>
      </w:r>
    </w:p>
    <w:p w:rsidR="00C104B7" w:rsidP="00F572D1">
      <w:pPr>
        <w:pStyle w:val="ListSubhead1"/>
        <w:numPr>
          <w:ilvl w:val="0"/>
          <w:numId w:val="0"/>
        </w:numPr>
        <w:ind w:left="360"/>
        <w:rPr>
          <w:b w:val="0"/>
        </w:rPr>
      </w:pPr>
      <w:r w:rsidRPr="000060DC">
        <w:rPr>
          <w:b w:val="0"/>
        </w:rPr>
        <w:t>Gwen Kelly</w:t>
      </w:r>
      <w:r w:rsidRPr="000060DC" w:rsidR="007A16E9">
        <w:rPr>
          <w:b w:val="0"/>
        </w:rPr>
        <w:t>, PJM</w:t>
      </w:r>
      <w:r w:rsidR="007A16E9">
        <w:rPr>
          <w:b w:val="0"/>
        </w:rPr>
        <w:t>,</w:t>
      </w:r>
      <w:r w:rsidRPr="00F572D1" w:rsidR="00F572D1">
        <w:rPr>
          <w:b w:val="0"/>
        </w:rPr>
        <w:t xml:space="preserve"> will</w:t>
      </w:r>
      <w:r w:rsidR="00F572D1">
        <w:rPr>
          <w:b w:val="0"/>
        </w:rPr>
        <w:t xml:space="preserve"> </w:t>
      </w:r>
      <w:r w:rsidR="005D255A">
        <w:rPr>
          <w:b w:val="0"/>
        </w:rPr>
        <w:t>review key risk metrics for the committee’s consideration and feedback.</w:t>
      </w:r>
    </w:p>
    <w:p w:rsidR="00BE769F" w:rsidRPr="005D255A" w:rsidP="00BE769F">
      <w:pPr>
        <w:pStyle w:val="PrimaryHeading"/>
      </w:pPr>
      <w:r>
        <w:t xml:space="preserve">Informational </w:t>
      </w:r>
      <w:r w:rsidR="000060DC">
        <w:t>Section</w:t>
      </w:r>
    </w:p>
    <w:p w:rsidR="00237BBE" w:rsidRPr="00F5138E" w:rsidP="00A74CBD">
      <w:pPr>
        <w:pStyle w:val="MeetingDetails"/>
        <w:rPr>
          <w:b w:val="0"/>
          <w:u w:val="single"/>
        </w:rPr>
      </w:pPr>
      <w:r w:rsidRPr="00F5138E">
        <w:rPr>
          <w:b w:val="0"/>
          <w:u w:val="single"/>
        </w:rPr>
        <w:t>Energy Price Formation Senior Task Force</w:t>
      </w:r>
      <w:r w:rsidR="009B1FEA">
        <w:rPr>
          <w:b w:val="0"/>
          <w:u w:val="single"/>
        </w:rPr>
        <w:t xml:space="preserve"> (EPFSTF)</w:t>
      </w:r>
    </w:p>
    <w:p w:rsidR="00A74CBD" w:rsidP="00A74CBD">
      <w:pPr>
        <w:pStyle w:val="MeetingDetails"/>
        <w:rPr>
          <w:b w:val="0"/>
        </w:rPr>
      </w:pPr>
      <w:r>
        <w:rPr>
          <w:b w:val="0"/>
        </w:rPr>
        <w:t xml:space="preserve">Meeting materials </w:t>
      </w:r>
      <w:r w:rsidR="00F5138E">
        <w:rPr>
          <w:b w:val="0"/>
        </w:rPr>
        <w:t xml:space="preserve">and upcoming meeting dates </w:t>
      </w:r>
      <w:r>
        <w:rPr>
          <w:b w:val="0"/>
        </w:rPr>
        <w:t xml:space="preserve">are </w:t>
      </w:r>
      <w:r w:rsidR="00F5138E">
        <w:rPr>
          <w:b w:val="0"/>
        </w:rPr>
        <w:t xml:space="preserve">available on the </w:t>
      </w:r>
      <w:hyperlink r:id="rId8" w:history="1">
        <w:r w:rsidRPr="00F5138E" w:rsidR="00F5138E">
          <w:rPr>
            <w:rStyle w:val="Hyperlink"/>
            <w:b w:val="0"/>
          </w:rPr>
          <w:t>EPFSTF website</w:t>
        </w:r>
      </w:hyperlink>
      <w:r w:rsidR="00F5138E">
        <w:rPr>
          <w:b w:val="0"/>
        </w:rPr>
        <w:t>.</w:t>
      </w:r>
      <w:r>
        <w:rPr>
          <w:b w:val="0"/>
        </w:rPr>
        <w:t xml:space="preserve"> </w:t>
      </w:r>
      <w:r w:rsidR="00F5138E">
        <w:rPr>
          <w:b w:val="0"/>
        </w:rPr>
        <w:t>Discussions involving risk may occur</w:t>
      </w:r>
      <w:r w:rsidR="00484110">
        <w:rPr>
          <w:b w:val="0"/>
        </w:rPr>
        <w:t xml:space="preserve"> at the EPFSTF</w:t>
      </w:r>
      <w:r w:rsidR="00F5138E">
        <w:rPr>
          <w:b w:val="0"/>
        </w:rPr>
        <w:t>.</w:t>
      </w:r>
    </w:p>
    <w:p w:rsidR="004E737B" w:rsidP="00A74CBD">
      <w:pPr>
        <w:pStyle w:val="MeetingDetails"/>
        <w:rPr>
          <w:b w:val="0"/>
        </w:rPr>
      </w:pPr>
    </w:p>
    <w:p w:rsidR="004E737B" w:rsidRPr="008F22B6" w:rsidP="00A74CBD">
      <w:pPr>
        <w:pStyle w:val="MeetingDetails"/>
        <w:rPr>
          <w:b w:val="0"/>
          <w:u w:val="single"/>
        </w:rPr>
      </w:pPr>
      <w:r w:rsidRPr="008F22B6">
        <w:rPr>
          <w:b w:val="0"/>
          <w:u w:val="single"/>
        </w:rPr>
        <w:t>Outage Coordination</w:t>
      </w:r>
      <w:r w:rsidRPr="008F22B6" w:rsidR="005318B0">
        <w:rPr>
          <w:b w:val="0"/>
          <w:u w:val="single"/>
        </w:rPr>
        <w:t xml:space="preserve"> Issue Charge at the Operating Committee (OC)</w:t>
      </w:r>
    </w:p>
    <w:p w:rsidR="005318B0" w:rsidRPr="008F22B6" w:rsidP="005318B0">
      <w:pPr>
        <w:pStyle w:val="MeetingDetails"/>
        <w:rPr>
          <w:b w:val="0"/>
        </w:rPr>
      </w:pPr>
      <w:r w:rsidRPr="008F22B6">
        <w:rPr>
          <w:b w:val="0"/>
        </w:rPr>
        <w:t xml:space="preserve">Meeting materials and upcoming meeting dates are available on the </w:t>
      </w:r>
      <w:hyperlink r:id="rId9" w:history="1">
        <w:r w:rsidRPr="0004123F">
          <w:rPr>
            <w:rStyle w:val="Hyperlink"/>
            <w:b w:val="0"/>
          </w:rPr>
          <w:t>OC website</w:t>
        </w:r>
      </w:hyperlink>
      <w:r w:rsidRPr="008F22B6">
        <w:rPr>
          <w:b w:val="0"/>
        </w:rPr>
        <w:t>.</w:t>
      </w:r>
    </w:p>
    <w:p w:rsidR="00E7072D" w:rsidRPr="00E7072D" w:rsidP="00E7072D">
      <w:pPr>
        <w:pStyle w:val="MeetingDetails"/>
        <w:ind w:left="720"/>
        <w:rPr>
          <w:b w:val="0"/>
          <w:u w:val="single"/>
        </w:rPr>
      </w:pPr>
    </w:p>
    <w:tbl>
      <w:tblPr>
        <w:tblStyle w:val="GridTable2Accent5"/>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
      <w:tblGrid>
        <w:gridCol w:w="9360"/>
      </w:tblGrid>
      <w:tr w:rsidTr="0059027D">
        <w:tblPrEx>
          <w:tblW w:w="0" w:type="auto"/>
          <w:tblBorders>
            <w:top w:val="none" w:sz="0" w:space="0" w:color="auto"/>
            <w:bottom w:val="none" w:sz="0" w:space="0" w:color="auto"/>
            <w:insideH w:val="none" w:sz="0" w:space="0" w:color="auto"/>
            <w:insideV w:val="none" w:sz="0" w:space="0" w:color="auto"/>
          </w:tblBorders>
          <w:tblLayout w:type="fixed"/>
          <w:tblCellMar>
            <w:top w:w="43" w:type="dxa"/>
            <w:left w:w="115" w:type="dxa"/>
            <w:right w:w="115" w:type="dxa"/>
          </w:tblCellMar>
          <w:tblLook w:val="04A0"/>
        </w:tblPrEx>
        <w:trPr>
          <w:trHeight w:val="331"/>
        </w:trPr>
        <w:tc>
          <w:tcPr>
            <w:tcW w:w="9360" w:type="dxa"/>
            <w:tcBorders>
              <w:bottom w:val="none" w:sz="0" w:space="0" w:color="auto"/>
            </w:tcBorders>
            <w:shd w:val="clear" w:color="auto" w:fill="00B0F0" w:themeFill="accent3"/>
          </w:tcPr>
          <w:p w:rsidR="00DA23DE" w:rsidRPr="0095194C" w:rsidP="00824830">
            <w:pPr>
              <w:pStyle w:val="TableHeading"/>
              <w:rPr>
                <w:b/>
              </w:rPr>
            </w:pPr>
            <w:r>
              <w:rPr>
                <w:b/>
              </w:rPr>
              <w:t>Future Topics</w:t>
            </w:r>
          </w:p>
        </w:tc>
      </w:tr>
      <w:tr w:rsidTr="0059027D">
        <w:tblPrEx>
          <w:tblW w:w="0" w:type="auto"/>
          <w:tblLayout w:type="fixed"/>
          <w:tblCellMar>
            <w:top w:w="43" w:type="dxa"/>
            <w:left w:w="115" w:type="dxa"/>
            <w:right w:w="115" w:type="dxa"/>
          </w:tblCellMar>
          <w:tblLook w:val="04A0"/>
        </w:tblPrEx>
        <w:trPr>
          <w:trHeight w:val="296"/>
        </w:trPr>
        <w:tc>
          <w:tcPr>
            <w:tcW w:w="9360" w:type="dxa"/>
            <w:shd w:val="clear" w:color="auto" w:fill="auto"/>
          </w:tcPr>
          <w:p w:rsidR="00405D81" w:rsidRPr="000060DC" w:rsidP="000621D0">
            <w:pPr>
              <w:pStyle w:val="ListSubhead1"/>
              <w:numPr>
                <w:ilvl w:val="0"/>
                <w:numId w:val="0"/>
              </w:numPr>
              <w:ind w:left="360" w:hanging="360"/>
            </w:pPr>
          </w:p>
        </w:tc>
      </w:tr>
    </w:tbl>
    <w:tbl>
      <w:tblPr>
        <w:tblStyle w:val="GridTable3Accent5"/>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95"/>
        <w:gridCol w:w="983"/>
        <w:gridCol w:w="3756"/>
        <w:gridCol w:w="7"/>
        <w:gridCol w:w="1629"/>
        <w:gridCol w:w="1767"/>
      </w:tblGrid>
      <w:tr w:rsidTr="0092624C">
        <w:tblPrEx>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6341"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4E1D0E" w:rsidRPr="003C3320" w:rsidP="00824830">
            <w:pPr>
              <w:pStyle w:val="PrimaryHeading"/>
              <w:spacing w:after="0"/>
              <w:jc w:val="left"/>
              <w:rPr>
                <w:b/>
                <w:i w:val="0"/>
              </w:rPr>
            </w:pPr>
            <w:r>
              <w:br w:type="page"/>
            </w:r>
            <w:r w:rsidRPr="00DF1112">
              <w:rPr>
                <w:b/>
                <w:i w:val="0"/>
                <w:iCs w:val="0"/>
              </w:rPr>
              <w:t>Future Meeting Dates and Materials</w:t>
            </w:r>
          </w:p>
        </w:tc>
        <w:tc>
          <w:tcPr>
            <w:tcW w:w="1629" w:type="dxa"/>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767"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4E1D0E" w:rsidRPr="00DA23DE" w:rsidP="00824830">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rsidTr="0092624C">
        <w:tblPrEx>
          <w:tblW w:w="9737" w:type="dxa"/>
          <w:tblLook w:val="04A0"/>
        </w:tblPrEx>
        <w:trPr>
          <w:trHeight w:val="296"/>
        </w:trPr>
        <w:tc>
          <w:tcPr>
            <w:tcW w:w="1595" w:type="dxa"/>
            <w:tcBorders>
              <w:top w:val="single" w:sz="4" w:space="0" w:color="auto"/>
              <w:bottom w:val="single" w:sz="4" w:space="0" w:color="auto"/>
              <w:right w:val="single" w:sz="4" w:space="0" w:color="auto"/>
            </w:tcBorders>
            <w:shd w:val="clear" w:color="auto" w:fill="000000" w:themeFill="text2"/>
            <w:vAlign w:val="center"/>
          </w:tcPr>
          <w:p w:rsidR="004E1D0E" w:rsidRPr="00BB6921" w:rsidP="00824830">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4E1D0E" w:rsidRPr="00BB6921" w:rsidP="00824830">
            <w:pPr>
              <w:pStyle w:val="DisclaimerHeading"/>
              <w:jc w:val="center"/>
              <w:rPr>
                <w:color w:val="auto"/>
                <w:sz w:val="19"/>
                <w:szCs w:val="19"/>
              </w:rPr>
            </w:pPr>
            <w:r w:rsidRPr="00BB6921">
              <w:rPr>
                <w:color w:val="auto"/>
                <w:sz w:val="19"/>
                <w:szCs w:val="19"/>
              </w:rPr>
              <w:t>Location</w:t>
            </w:r>
          </w:p>
        </w:tc>
        <w:tc>
          <w:tcPr>
            <w:tcW w:w="1636" w:type="dxa"/>
            <w:gridSpan w:val="2"/>
            <w:tcBorders>
              <w:left w:val="single" w:sz="6" w:space="0" w:color="FFFFFF" w:themeColor="background1"/>
              <w:bottom w:val="single" w:sz="4" w:space="0" w:color="auto"/>
              <w:right w:val="single" w:sz="6" w:space="0" w:color="FFFFFF" w:themeColor="background1"/>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c>
          <w:tcPr>
            <w:tcW w:w="1767" w:type="dxa"/>
            <w:tcBorders>
              <w:left w:val="single" w:sz="6" w:space="0" w:color="FFFFFF" w:themeColor="background1"/>
              <w:bottom w:val="single" w:sz="4" w:space="0" w:color="auto"/>
              <w:right w:val="single" w:sz="4" w:space="0" w:color="auto"/>
            </w:tcBorders>
            <w:shd w:val="clear" w:color="auto" w:fill="000000" w:themeFill="text2"/>
            <w:vAlign w:val="center"/>
          </w:tcPr>
          <w:p w:rsidR="004E1D0E" w:rsidRPr="00C10A93" w:rsidP="00824830">
            <w:pPr>
              <w:pStyle w:val="DisclaimerHeading"/>
              <w:jc w:val="center"/>
              <w:rPr>
                <w:color w:val="FFFFFF" w:themeColor="background1"/>
                <w:sz w:val="19"/>
                <w:szCs w:val="19"/>
              </w:rPr>
            </w:pP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AD62C1" w:rsidRPr="00AD62C1" w:rsidP="00AD62C1">
            <w:pPr>
              <w:pStyle w:val="DisclaimerHeading"/>
              <w:spacing w:before="40" w:after="40" w:line="220" w:lineRule="exact"/>
              <w:jc w:val="left"/>
              <w:rPr>
                <w:b w:val="0"/>
                <w:i w:val="0"/>
                <w:color w:val="auto"/>
                <w:sz w:val="18"/>
                <w:szCs w:val="18"/>
              </w:rPr>
            </w:pPr>
            <w:r w:rsidRPr="00AD62C1">
              <w:rPr>
                <w:b w:val="0"/>
                <w:i w:val="0"/>
                <w:color w:val="auto"/>
                <w:sz w:val="18"/>
                <w:szCs w:val="18"/>
              </w:rPr>
              <w:t>June</w:t>
            </w:r>
            <w:r>
              <w:rPr>
                <w:b w:val="0"/>
                <w:i w:val="0"/>
                <w:color w:val="auto"/>
                <w:sz w:val="18"/>
                <w:szCs w:val="18"/>
              </w:rPr>
              <w:t xml:space="preserve"> 28</w:t>
            </w:r>
            <w:r w:rsidR="00071A15">
              <w:rPr>
                <w:b w:val="0"/>
                <w:i w:val="0"/>
                <w:color w:val="auto"/>
                <w:sz w:val="18"/>
                <w:szCs w:val="18"/>
              </w:rPr>
              <w:t>, 2022</w:t>
            </w:r>
          </w:p>
        </w:tc>
        <w:tc>
          <w:tcPr>
            <w:tcW w:w="983" w:type="dxa"/>
            <w:tcBorders>
              <w:top w:val="single" w:sz="4" w:space="0" w:color="auto"/>
              <w:left w:val="single" w:sz="4" w:space="0" w:color="auto"/>
              <w:bottom w:val="single" w:sz="4" w:space="0" w:color="auto"/>
              <w:right w:val="single" w:sz="4" w:space="0" w:color="auto"/>
            </w:tcBorders>
            <w:vAlign w:val="center"/>
          </w:tcPr>
          <w:p w:rsidR="00AD62C1" w:rsidRPr="00F00E21" w:rsidP="00AD62C1">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AD62C1" w:rsidRPr="00F00E21" w:rsidP="00E36B3B">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AD62C1" w:rsidRPr="00710B72" w:rsidP="0092624C">
            <w:pPr>
              <w:pStyle w:val="DisclaimerHeading"/>
              <w:spacing w:before="40" w:after="40" w:line="220" w:lineRule="exact"/>
              <w:rPr>
                <w:b w:val="0"/>
                <w:color w:val="auto"/>
                <w:sz w:val="18"/>
                <w:szCs w:val="18"/>
              </w:rPr>
            </w:pPr>
            <w:r w:rsidRPr="00710B72">
              <w:rPr>
                <w:b w:val="0"/>
                <w:color w:val="auto"/>
                <w:sz w:val="18"/>
                <w:szCs w:val="18"/>
              </w:rPr>
              <w:t>June 16</w:t>
            </w:r>
            <w:r w:rsidRPr="00710B72" w:rsidR="00071A15">
              <w:rPr>
                <w:b w:val="0"/>
                <w:color w:val="auto"/>
                <w:sz w:val="18"/>
                <w:szCs w:val="18"/>
              </w:rPr>
              <w:t>, 2022</w:t>
            </w:r>
          </w:p>
        </w:tc>
        <w:tc>
          <w:tcPr>
            <w:tcW w:w="1767" w:type="dxa"/>
            <w:tcBorders>
              <w:top w:val="single" w:sz="4" w:space="0" w:color="auto"/>
              <w:left w:val="single" w:sz="4" w:space="0" w:color="auto"/>
              <w:bottom w:val="single" w:sz="4" w:space="0" w:color="auto"/>
              <w:right w:val="single" w:sz="4" w:space="0" w:color="auto"/>
            </w:tcBorders>
            <w:vAlign w:val="center"/>
          </w:tcPr>
          <w:p w:rsidR="00AD62C1" w:rsidRPr="00710B72" w:rsidP="0092624C">
            <w:pPr>
              <w:pStyle w:val="DisclaimerHeading"/>
              <w:spacing w:before="40" w:after="40" w:line="220" w:lineRule="exact"/>
              <w:rPr>
                <w:b w:val="0"/>
                <w:color w:val="auto"/>
                <w:sz w:val="18"/>
                <w:szCs w:val="18"/>
              </w:rPr>
            </w:pPr>
            <w:r w:rsidRPr="00710B72">
              <w:rPr>
                <w:b w:val="0"/>
                <w:color w:val="auto"/>
                <w:sz w:val="18"/>
                <w:szCs w:val="18"/>
              </w:rPr>
              <w:t>June 21</w:t>
            </w:r>
            <w:r w:rsidRPr="00710B72" w:rsidR="00071A15">
              <w:rPr>
                <w:b w:val="0"/>
                <w:color w:val="auto"/>
                <w:sz w:val="18"/>
                <w:szCs w:val="18"/>
              </w:rPr>
              <w:t>,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sidRPr="00AD62C1">
              <w:rPr>
                <w:b w:val="0"/>
                <w:i w:val="0"/>
                <w:color w:val="auto"/>
                <w:sz w:val="18"/>
                <w:szCs w:val="18"/>
              </w:rPr>
              <w:t>Ju</w:t>
            </w:r>
            <w:r>
              <w:rPr>
                <w:b w:val="0"/>
                <w:i w:val="0"/>
                <w:color w:val="auto"/>
                <w:sz w:val="18"/>
                <w:szCs w:val="18"/>
              </w:rPr>
              <w:t>ly 26,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July 14,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July 19,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August 23,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August 11,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August 16,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September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September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September 13,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October 19,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October 7,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October 12,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November 15,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November 3,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November 8, 2022</w:t>
            </w:r>
          </w:p>
        </w:tc>
      </w:tr>
      <w:tr w:rsidTr="0092624C">
        <w:tblPrEx>
          <w:tblW w:w="9737" w:type="dxa"/>
          <w:tblLook w:val="04A0"/>
        </w:tblPrEx>
        <w:trPr>
          <w:trHeight w:val="331"/>
        </w:trPr>
        <w:tc>
          <w:tcPr>
            <w:tcW w:w="1595" w:type="dxa"/>
            <w:tcBorders>
              <w:top w:val="single" w:sz="4" w:space="0" w:color="auto"/>
              <w:left w:val="single" w:sz="4" w:space="0" w:color="auto"/>
              <w:bottom w:val="single" w:sz="4" w:space="0" w:color="auto"/>
              <w:right w:val="single" w:sz="4" w:space="0" w:color="auto"/>
            </w:tcBorders>
            <w:shd w:val="clear" w:color="auto" w:fill="E1F6FF"/>
            <w:vAlign w:val="center"/>
          </w:tcPr>
          <w:p w:rsidR="0092624C" w:rsidRPr="00AD62C1" w:rsidP="0092624C">
            <w:pPr>
              <w:pStyle w:val="DisclaimerHeading"/>
              <w:spacing w:before="40" w:after="40" w:line="220" w:lineRule="exact"/>
              <w:jc w:val="left"/>
              <w:rPr>
                <w:b w:val="0"/>
                <w:i w:val="0"/>
                <w:color w:val="auto"/>
                <w:sz w:val="18"/>
                <w:szCs w:val="18"/>
              </w:rPr>
            </w:pPr>
            <w:r>
              <w:rPr>
                <w:b w:val="0"/>
                <w:i w:val="0"/>
                <w:color w:val="auto"/>
                <w:sz w:val="18"/>
                <w:szCs w:val="18"/>
              </w:rPr>
              <w:t>December 20, 2022</w:t>
            </w:r>
          </w:p>
        </w:tc>
        <w:tc>
          <w:tcPr>
            <w:tcW w:w="983"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sidRPr="00F00E21">
              <w:rPr>
                <w:rFonts w:ascii="Arial Narrow" w:eastAsia="Times New Roman" w:hAnsi="Arial Narrow" w:cs="Times New Roman"/>
                <w:sz w:val="18"/>
                <w:szCs w:val="18"/>
              </w:rPr>
              <w:t>1:00 p.m.</w:t>
            </w:r>
          </w:p>
        </w:tc>
        <w:tc>
          <w:tcPr>
            <w:tcW w:w="3756" w:type="dxa"/>
            <w:tcBorders>
              <w:top w:val="single" w:sz="4" w:space="0" w:color="auto"/>
              <w:left w:val="single" w:sz="4" w:space="0" w:color="auto"/>
              <w:bottom w:val="single" w:sz="4" w:space="0" w:color="auto"/>
              <w:right w:val="single" w:sz="4" w:space="0" w:color="auto"/>
            </w:tcBorders>
            <w:vAlign w:val="center"/>
          </w:tcPr>
          <w:p w:rsidR="0092624C" w:rsidRPr="00F00E21" w:rsidP="0092624C">
            <w:pPr>
              <w:rPr>
                <w:rFonts w:ascii="Arial Narrow" w:eastAsia="Times New Roman" w:hAnsi="Arial Narrow" w:cs="Times New Roman"/>
                <w:sz w:val="18"/>
                <w:szCs w:val="18"/>
              </w:rPr>
            </w:pPr>
            <w:r>
              <w:rPr>
                <w:rFonts w:ascii="Arial Narrow" w:eastAsia="Times New Roman" w:hAnsi="Arial Narrow" w:cs="Times New Roman"/>
                <w:sz w:val="18"/>
                <w:szCs w:val="18"/>
              </w:rPr>
              <w:t>PJM Conference &amp; Training Center/</w:t>
            </w:r>
            <w:r>
              <w:rPr>
                <w:rFonts w:ascii="Arial Narrow" w:eastAsia="Times New Roman" w:hAnsi="Arial Narrow" w:cs="Times New Roman"/>
                <w:sz w:val="18"/>
                <w:szCs w:val="18"/>
              </w:rPr>
              <w:t>Webex</w:t>
            </w: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December 8, 2022</w:t>
            </w:r>
          </w:p>
        </w:tc>
        <w:tc>
          <w:tcPr>
            <w:tcW w:w="1767" w:type="dxa"/>
            <w:tcBorders>
              <w:top w:val="single" w:sz="4" w:space="0" w:color="auto"/>
              <w:left w:val="single" w:sz="4" w:space="0" w:color="auto"/>
              <w:bottom w:val="single" w:sz="4" w:space="0" w:color="auto"/>
              <w:right w:val="single" w:sz="4" w:space="0" w:color="auto"/>
            </w:tcBorders>
            <w:vAlign w:val="center"/>
          </w:tcPr>
          <w:p w:rsidR="0092624C" w:rsidRPr="00710B72" w:rsidP="0092624C">
            <w:pPr>
              <w:pStyle w:val="DisclaimerHeading"/>
              <w:spacing w:before="40" w:after="40" w:line="220" w:lineRule="exact"/>
              <w:rPr>
                <w:b w:val="0"/>
                <w:color w:val="auto"/>
                <w:sz w:val="18"/>
                <w:szCs w:val="18"/>
              </w:rPr>
            </w:pPr>
            <w:r w:rsidRPr="00710B72">
              <w:rPr>
                <w:b w:val="0"/>
                <w:color w:val="auto"/>
                <w:sz w:val="18"/>
                <w:szCs w:val="18"/>
              </w:rPr>
              <w:t>December 13, 2022</w:t>
            </w:r>
          </w:p>
        </w:tc>
      </w:tr>
    </w:tbl>
    <w:p w:rsidR="00DA23DE" w:rsidP="00DA23DE">
      <w:pPr>
        <w:pStyle w:val="DisclaimerBodyCopy"/>
        <w:rPr>
          <w:sz w:val="24"/>
        </w:rPr>
      </w:pPr>
    </w:p>
    <w:p w:rsidR="00B62597" w:rsidP="00337321">
      <w:pPr>
        <w:pStyle w:val="Author"/>
      </w:pPr>
      <w:r>
        <w:t xml:space="preserve">Author: </w:t>
      </w:r>
      <w:r w:rsidR="00B7540E">
        <w:t>Emmy Messina</w:t>
      </w:r>
    </w:p>
    <w:p w:rsidR="00DD6BBA" w:rsidRPr="00B62597" w:rsidP="00DD6BBA">
      <w:pPr>
        <w:pStyle w:val="Author"/>
      </w:pPr>
    </w:p>
    <w:p w:rsidR="001B2404" w:rsidRPr="00B62597" w:rsidP="001B2404">
      <w:pPr>
        <w:pStyle w:val="DisclaimerHeading"/>
      </w:pPr>
      <w:r>
        <w:t>Anti</w:t>
      </w:r>
      <w:r w:rsidRPr="00B62597">
        <w:t>trust:</w:t>
      </w:r>
    </w:p>
    <w:p w:rsidR="001B2404" w:rsidRPr="00B62597" w:rsidP="001B2404">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1B2404" w:rsidRPr="00B62597" w:rsidP="001B2404">
      <w:pPr>
        <w:spacing w:after="0" w:line="240" w:lineRule="auto"/>
        <w:rPr>
          <w:rFonts w:ascii="Arial Narrow" w:eastAsia="Times New Roman" w:hAnsi="Arial Narrow" w:cs="Times New Roman"/>
          <w:sz w:val="16"/>
          <w:szCs w:val="16"/>
        </w:rPr>
      </w:pPr>
    </w:p>
    <w:p w:rsidR="001B2404" w:rsidRPr="00B62597" w:rsidP="001B2404">
      <w:pPr>
        <w:pStyle w:val="DisclosureTitle"/>
      </w:pPr>
      <w:r w:rsidRPr="00B62597">
        <w:t>Code of Conduct:</w:t>
      </w:r>
    </w:p>
    <w:p w:rsidR="001B2404" w:rsidRPr="00B62597" w:rsidP="001B2404">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1B2404" w:rsidRPr="00B62597" w:rsidP="001B2404">
      <w:pPr>
        <w:spacing w:after="0" w:line="240" w:lineRule="auto"/>
        <w:rPr>
          <w:rFonts w:ascii="Arial Narrow" w:eastAsia="Times New Roman" w:hAnsi="Arial Narrow" w:cs="Times New Roman"/>
          <w:sz w:val="18"/>
          <w:szCs w:val="18"/>
        </w:rPr>
      </w:pPr>
    </w:p>
    <w:p w:rsidR="001B2404" w:rsidRPr="00B62597" w:rsidP="001B2404">
      <w:pPr>
        <w:pStyle w:val="DisclosureTitle"/>
      </w:pPr>
      <w:r w:rsidRPr="00B62597">
        <w:t xml:space="preserve">Public Meetings/Media Participation: </w:t>
      </w:r>
    </w:p>
    <w:p w:rsidR="001B2404" w:rsidP="001B2404">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1B2404" w:rsidP="001B2404">
      <w:pPr>
        <w:pStyle w:val="DisclaimerHeading"/>
        <w:spacing w:before="240"/>
      </w:pPr>
      <w:r>
        <w:t xml:space="preserve">Participant Identification in </w:t>
      </w:r>
      <w:r>
        <w:t>Webex</w:t>
      </w:r>
      <w:r>
        <w:t>:</w:t>
      </w:r>
    </w:p>
    <w:p w:rsidR="001B2404" w:rsidP="001B2404">
      <w:pPr>
        <w:pStyle w:val="DisclaimerBodyCopy"/>
      </w:pPr>
      <w:r>
        <w:t xml:space="preserve">When logging into the </w:t>
      </w:r>
      <w:r>
        <w:t>Webex</w:t>
      </w:r>
      <w:r>
        <w:t xml:space="preserve"> desktop client, please enter your real first and last name as well as a valid email address. Be sure to select the “call me” option.</w:t>
      </w:r>
    </w:p>
    <w:p w:rsidR="001B2404" w:rsidP="001B2404">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1B2404" w:rsidP="001B2404">
      <w:pPr>
        <w:pStyle w:val="DisclosureBody"/>
      </w:pPr>
    </w:p>
    <w:p w:rsidR="001B2404" w:rsidP="001B2404">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stretch>
                      <a:fillRect/>
                    </a:stretch>
                  </pic:blipFill>
                  <pic:spPr>
                    <a:xfrm>
                      <a:off x="0" y="0"/>
                      <a:ext cx="5943600" cy="983615"/>
                    </a:xfrm>
                    <a:prstGeom prst="rect">
                      <a:avLst/>
                    </a:prstGeom>
                  </pic:spPr>
                </pic:pic>
              </a:graphicData>
            </a:graphic>
          </wp:inline>
        </w:drawing>
      </w:r>
    </w:p>
    <w:p w:rsidR="001B2404" w:rsidP="001B2404">
      <w:pPr>
        <w:pStyle w:val="DisclaimerHeading"/>
      </w:pPr>
    </w:p>
    <w:p w:rsidR="001B2404" w:rsidRPr="009C15C4" w:rsidP="001B2404">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5943600" cy="1217930"/>
                    </a:xfrm>
                    <a:prstGeom prst="rect">
                      <a:avLst/>
                    </a:prstGeom>
                  </pic:spPr>
                </pic:pic>
              </a:graphicData>
            </a:graphic>
          </wp:inline>
        </w:drawing>
      </w:r>
    </w:p>
    <w:p w:rsidR="001B2404" w:rsidP="001B2404"/>
    <w:p w:rsidR="001B2404" w:rsidP="001B2404"/>
    <w:p w:rsidR="001B2404" w:rsidP="001B2404"/>
    <w:p w:rsidR="001B2404" w:rsidP="001B2404"/>
    <w:p w:rsidR="001B2404" w:rsidP="001B2404"/>
    <w:p w:rsidR="001B2404" w:rsidP="001B2404"/>
    <w:p w:rsidR="001B2404" w:rsidP="001B2404"/>
    <w:p w:rsidR="001B2404" w:rsidRPr="009C15C4" w:rsidP="001B2404">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1195070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2404" w:rsidRPr="0025139E" w:rsidP="001B240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3"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4.1pt;margin-left:0.75pt;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1B2404" w:rsidRPr="0025139E" w:rsidP="001B240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sidRPr="0025139E">
                        <w:rPr>
                          <w:rFonts w:ascii="Arial Narrow" w:hAnsi="Arial Narrow"/>
                          <w:color w:val="013366" w:themeColor="accent1"/>
                        </w:rPr>
                        <w:t xml:space="preserve">Provide feedback on the progress of this group: </w:t>
                      </w:r>
                      <w:hyperlink r:id="rId13" w:history="1">
                        <w:r w:rsidRPr="007703B4">
                          <w:rPr>
                            <w:rStyle w:val="Hyperlink"/>
                            <w:rFonts w:ascii="Arial Narrow" w:hAnsi="Arial Narrow"/>
                            <w:i/>
                            <w:color w:val="013366" w:themeColor="accent1"/>
                          </w:rPr>
                          <w:t>Facilitator Feedback Form</w:t>
                        </w:r>
                      </w:hyperlink>
                      <w:r w:rsidRPr="0025139E">
                        <w:rPr>
                          <w:rFonts w:ascii="Arial Narrow" w:hAnsi="Arial Narrow" w:cs="ArialNarrow"/>
                          <w:color w:val="013366" w:themeColor="accent1"/>
                        </w:rPr>
                        <w:br/>
                      </w:r>
                      <w:r w:rsidRPr="00C757F4">
                        <w:rPr>
                          <w:rFonts w:ascii="Arial Narrow" w:hAnsi="Arial Narrow"/>
                          <w:color w:val="013366" w:themeColor="accent1"/>
                        </w:rPr>
                        <w:t xml:space="preserve">Visit </w:t>
                      </w:r>
                      <w:hyperlink r:id="rId14" w:history="1">
                        <w:r>
                          <w:rPr>
                            <w:rStyle w:val="Hyperlink"/>
                            <w:rFonts w:ascii="Arial Narrow" w:hAnsi="Arial Narrow" w:cs="ArialNarrow"/>
                            <w:i/>
                            <w:color w:val="013366" w:themeColor="accent1"/>
                          </w:rPr>
                          <w:t>learn.pjm.com</w:t>
                        </w:r>
                      </w:hyperlink>
                      <w:r w:rsidRPr="00C757F4">
                        <w:rPr>
                          <w:rFonts w:ascii="Arial Narrow" w:hAnsi="Arial Narrow"/>
                          <w:color w:val="013366" w:themeColor="accent1"/>
                        </w:rPr>
                        <w:t xml:space="preserve">, </w:t>
                      </w:r>
                      <w:r w:rsidRPr="0025139E">
                        <w:rPr>
                          <w:rFonts w:ascii="Arial Narrow" w:hAnsi="Arial Narrow"/>
                          <w:color w:val="013366" w:themeColor="accent1"/>
                        </w:rPr>
                        <w:t xml:space="preserve">an easy-to-understand resource </w:t>
                      </w:r>
                      <w:r w:rsidRPr="0025139E">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0ED49361-E9D7-405F-88FB-327F16ECBF5F}"/>
    <w:embedBold r:id="rId2" w:fontKey="{39A14F1C-2F0B-40E0-8480-23CBA52FDEBA}"/>
    <w:embedItalic r:id="rId3" w:fontKey="{A0CBA900-D23C-4716-B6F2-F3DCAFFA4D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DE959E6A-0616-4382-9EDB-F933CE20283F}"/>
    <w:embedBold r:id="rId5" w:fontKey="{C8F65518-362A-41FD-B589-39C9AD0A7B25}"/>
    <w:embedItalic r:id="rId6" w:fontKey="{A194709A-AFF6-4804-A45B-218FA6B0F988}"/>
  </w:font>
  <w:font w:name="Tahoma">
    <w:panose1 w:val="020B0604030504040204"/>
    <w:charset w:val="00"/>
    <w:family w:val="swiss"/>
    <w:pitch w:val="variable"/>
    <w:sig w:usb0="E1002EFF" w:usb1="C000605B" w:usb2="00000029" w:usb3="00000000" w:csb0="000101FF" w:csb1="00000000"/>
    <w:embedRegular r:id="rId7" w:fontKey="{B65074FB-722D-4275-A210-0C5B9E272727}"/>
  </w:font>
  <w:font w:name="Trade Gothic LT Std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37900AEA-1689-41C9-8316-1C3857AA03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24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25F38">
      <w:rPr>
        <w:rStyle w:val="PageNumber"/>
        <w:noProof/>
      </w:rPr>
      <w:t>3</w:t>
    </w:r>
    <w:r>
      <w:rPr>
        <w:rStyle w:val="PageNumber"/>
      </w:rPr>
      <w:fldChar w:fldCharType="end"/>
    </w:r>
  </w:p>
  <w:bookmarkStart w:id="3" w:name="OLE_LINK1"/>
  <w:p w:rsidR="00824830"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w:t>
    </w:r>
    <w:r>
      <w:rPr>
        <w:rFonts w:ascii="Arial Narrow" w:hAnsi="Arial Narrow"/>
        <w:sz w:val="20"/>
      </w:rPr>
      <w:t xml:space="preserve"> </w:t>
    </w:r>
    <w:r w:rsidRPr="00DB29E9">
      <w:rPr>
        <w:rFonts w:ascii="Arial Narrow" w:hAnsi="Arial Narrow"/>
        <w:sz w:val="20"/>
      </w:rPr>
      <w:t>©</w:t>
    </w:r>
    <w:r>
      <w:rPr>
        <w:rFonts w:ascii="Arial Narrow" w:hAnsi="Arial Narrow"/>
        <w:sz w:val="20"/>
      </w:rPr>
      <w:t xml:space="preserve"> </w:t>
    </w:r>
    <w:r w:rsidRPr="00DB29E9">
      <w:rPr>
        <w:rFonts w:ascii="Arial Narrow" w:hAnsi="Arial Narrow"/>
        <w:sz w:val="20"/>
      </w:rPr>
      <w:t>20</w:t>
    </w:r>
    <w:bookmarkEnd w:id="3"/>
    <w:r>
      <w:rPr>
        <w:rFonts w:ascii="Arial Narrow" w:hAnsi="Arial Narrow"/>
        <w:sz w:val="20"/>
      </w:rPr>
      <w:t>2</w:t>
    </w:r>
    <w:r w:rsidR="003B0926">
      <w:rPr>
        <w:rFonts w:ascii="Arial Narrow" w:hAnsi="Arial Narrow"/>
        <w:sz w:val="20"/>
      </w:rPr>
      <w:t>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4830" w:rsidP="00417F17">
    <w:pPr>
      <w:pStyle w:val="PostingDate"/>
      <w:ind w:right="-990"/>
    </w:pPr>
    <w:r w:rsidRPr="00417F17">
      <w:t xml:space="preserve">As of </w:t>
    </w:r>
    <w:r w:rsidR="007E6E05">
      <w:t xml:space="preserve">May </w:t>
    </w:r>
    <w:r w:rsidRPr="00525F38" w:rsidR="007E6E05">
      <w:rPr>
        <w:strike/>
        <w:color w:val="FF0000"/>
      </w:rPr>
      <w:t>17</w:t>
    </w:r>
    <w:r w:rsidRPr="00525F38" w:rsidR="00525F38">
      <w:rPr>
        <w:color w:val="FF0000"/>
      </w:rPr>
      <w:t>20</w:t>
    </w:r>
    <w:r w:rsidR="00FB59FB">
      <w:t>,</w:t>
    </w:r>
    <w:r>
      <w:t xml:space="preserve"> 202</w:t>
    </w:r>
    <w:r w:rsidRPr="00F4190F">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824830"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92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E8E6A39"/>
    <w:multiLevelType w:val="hybridMultilevel"/>
    <w:tmpl w:val="68085FC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E12F79"/>
    <w:multiLevelType w:val="hybridMultilevel"/>
    <w:tmpl w:val="6528081C"/>
    <w:lvl w:ilvl="0">
      <w:start w:val="9"/>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1E86087"/>
    <w:multiLevelType w:val="hybridMultilevel"/>
    <w:tmpl w:val="6C50989A"/>
    <w:lvl w:ilvl="0">
      <w:start w:val="1"/>
      <w:numFmt w:val="decimal"/>
      <w:pStyle w:val="ListSubhead1"/>
      <w:lvlText w:val="%1."/>
      <w:lvlJc w:val="left"/>
      <w:pPr>
        <w:ind w:left="9720" w:hanging="360"/>
      </w:pPr>
      <w:rPr>
        <w:rFonts w:ascii="Arial Narrow" w:hAnsi="Arial Narrow" w:hint="default"/>
        <w:b w:val="0"/>
        <w:sz w:val="24"/>
        <w:szCs w:val="24"/>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6">
    <w:nsid w:val="34FB30E9"/>
    <w:multiLevelType w:val="hybridMultilevel"/>
    <w:tmpl w:val="D47E91FC"/>
    <w:lvl w:ilvl="0">
      <w:start w:val="1"/>
      <w:numFmt w:val="lowerLetter"/>
      <w:lvlText w:val="%1."/>
      <w:lvlJc w:val="left"/>
      <w:pPr>
        <w:ind w:left="720" w:hanging="360"/>
      </w:pPr>
      <w:rPr>
        <w:rFonts w:ascii="Arial Narrow" w:eastAsia="Times New Roman" w:hAnsi="Arial Narrow"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64D6049"/>
    <w:multiLevelType w:val="hybridMultilevel"/>
    <w:tmpl w:val="187A46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4AEE5BF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D386C9A"/>
    <w:multiLevelType w:val="hybridMultilevel"/>
    <w:tmpl w:val="7B1687F2"/>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2">
    <w:nsid w:val="655E06C5"/>
    <w:multiLevelType w:val="hybridMultilevel"/>
    <w:tmpl w:val="5F50ED7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6F5C5BFE"/>
    <w:multiLevelType w:val="hybridMultilevel"/>
    <w:tmpl w:val="AA421548"/>
    <w:lvl w:ilvl="0">
      <w:start w:val="0"/>
      <w:numFmt w:val="bullet"/>
      <w:lvlText w:val="-"/>
      <w:lvlJc w:val="left"/>
      <w:pPr>
        <w:ind w:left="720" w:hanging="360"/>
      </w:pPr>
      <w:rPr>
        <w:rFonts w:ascii="Arial Narrow" w:eastAsia="Times New Roman" w:hAnsi="Arial Narrow"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77041C18"/>
    <w:multiLevelType w:val="hybridMultilevel"/>
    <w:tmpl w:val="454E4F6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1"/>
  </w:num>
  <w:num w:numId="2">
    <w:abstractNumId w:val="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num>
  <w:num w:numId="5">
    <w:abstractNumId w:val="13"/>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5"/>
  </w:num>
  <w:num w:numId="9">
    <w:abstractNumId w:val="4"/>
  </w:num>
  <w:num w:numId="10">
    <w:abstractNumId w:val="0"/>
  </w:num>
  <w:num w:numId="11">
    <w:abstractNumId w:val="5"/>
  </w:num>
  <w:num w:numId="12">
    <w:abstractNumId w:val="2"/>
  </w:num>
  <w:num w:numId="13">
    <w:abstractNumId w:val="3"/>
  </w:num>
  <w:num w:numId="14">
    <w:abstractNumId w:val="7"/>
  </w:num>
  <w:num w:numId="15">
    <w:abstractNumId w:val="6"/>
  </w:num>
  <w:num w:numId="16">
    <w:abstractNumId w:val="16"/>
  </w:num>
  <w:num w:numId="17">
    <w:abstractNumId w:val="10"/>
  </w:num>
  <w:num w:numId="18">
    <w:abstractNumId w:val="14"/>
  </w:num>
  <w:num w:numId="19">
    <w:abstractNumId w:val="1"/>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AC7"/>
    <w:rsid w:val="000060DC"/>
    <w:rsid w:val="00006C63"/>
    <w:rsid w:val="00006D06"/>
    <w:rsid w:val="00007A3B"/>
    <w:rsid w:val="0001274E"/>
    <w:rsid w:val="00015E99"/>
    <w:rsid w:val="000166FD"/>
    <w:rsid w:val="00025E00"/>
    <w:rsid w:val="00031EEA"/>
    <w:rsid w:val="00040E24"/>
    <w:rsid w:val="0004123F"/>
    <w:rsid w:val="0004385E"/>
    <w:rsid w:val="000621D0"/>
    <w:rsid w:val="00062A98"/>
    <w:rsid w:val="000705DF"/>
    <w:rsid w:val="00071484"/>
    <w:rsid w:val="00071A15"/>
    <w:rsid w:val="000720A1"/>
    <w:rsid w:val="000837F2"/>
    <w:rsid w:val="000840A2"/>
    <w:rsid w:val="000846AB"/>
    <w:rsid w:val="00090FCC"/>
    <w:rsid w:val="000963BA"/>
    <w:rsid w:val="0009746E"/>
    <w:rsid w:val="000A13B1"/>
    <w:rsid w:val="000B0A7E"/>
    <w:rsid w:val="000B3782"/>
    <w:rsid w:val="000B49C6"/>
    <w:rsid w:val="000B61DB"/>
    <w:rsid w:val="000B679B"/>
    <w:rsid w:val="000D1F26"/>
    <w:rsid w:val="000D345E"/>
    <w:rsid w:val="000D654E"/>
    <w:rsid w:val="000E7CBB"/>
    <w:rsid w:val="00104288"/>
    <w:rsid w:val="00124567"/>
    <w:rsid w:val="0013634E"/>
    <w:rsid w:val="0014522D"/>
    <w:rsid w:val="00145C47"/>
    <w:rsid w:val="00153CD3"/>
    <w:rsid w:val="00163EB8"/>
    <w:rsid w:val="0019049F"/>
    <w:rsid w:val="00193D22"/>
    <w:rsid w:val="001A0DED"/>
    <w:rsid w:val="001A6C8B"/>
    <w:rsid w:val="001A7DE9"/>
    <w:rsid w:val="001A7FCA"/>
    <w:rsid w:val="001B2242"/>
    <w:rsid w:val="001B2404"/>
    <w:rsid w:val="001B61AD"/>
    <w:rsid w:val="001C3687"/>
    <w:rsid w:val="001D3B68"/>
    <w:rsid w:val="001E2519"/>
    <w:rsid w:val="001E474A"/>
    <w:rsid w:val="001E7CD3"/>
    <w:rsid w:val="00212B51"/>
    <w:rsid w:val="00237BBE"/>
    <w:rsid w:val="00241072"/>
    <w:rsid w:val="00243485"/>
    <w:rsid w:val="0025139E"/>
    <w:rsid w:val="00254D8B"/>
    <w:rsid w:val="00285F92"/>
    <w:rsid w:val="002B2F98"/>
    <w:rsid w:val="002C1B2F"/>
    <w:rsid w:val="002C3620"/>
    <w:rsid w:val="002C4A07"/>
    <w:rsid w:val="002E3D4E"/>
    <w:rsid w:val="002F74CB"/>
    <w:rsid w:val="00305238"/>
    <w:rsid w:val="00306394"/>
    <w:rsid w:val="00317956"/>
    <w:rsid w:val="00320688"/>
    <w:rsid w:val="00337321"/>
    <w:rsid w:val="00337421"/>
    <w:rsid w:val="00345458"/>
    <w:rsid w:val="00351124"/>
    <w:rsid w:val="00351FFC"/>
    <w:rsid w:val="00361839"/>
    <w:rsid w:val="00361C8D"/>
    <w:rsid w:val="00364993"/>
    <w:rsid w:val="003722F2"/>
    <w:rsid w:val="003971C4"/>
    <w:rsid w:val="003A1B1D"/>
    <w:rsid w:val="003B0926"/>
    <w:rsid w:val="003B55E1"/>
    <w:rsid w:val="003C3320"/>
    <w:rsid w:val="003C5AE4"/>
    <w:rsid w:val="003D7E5C"/>
    <w:rsid w:val="003E7A73"/>
    <w:rsid w:val="003F5A12"/>
    <w:rsid w:val="00402B71"/>
    <w:rsid w:val="00405C1C"/>
    <w:rsid w:val="00405D81"/>
    <w:rsid w:val="00417F17"/>
    <w:rsid w:val="00424237"/>
    <w:rsid w:val="0044155E"/>
    <w:rsid w:val="00442B9C"/>
    <w:rsid w:val="00467C22"/>
    <w:rsid w:val="00470834"/>
    <w:rsid w:val="004762A2"/>
    <w:rsid w:val="004820DE"/>
    <w:rsid w:val="00484110"/>
    <w:rsid w:val="00491490"/>
    <w:rsid w:val="00495391"/>
    <w:rsid w:val="004969FA"/>
    <w:rsid w:val="004B47D5"/>
    <w:rsid w:val="004C6D50"/>
    <w:rsid w:val="004D7CAA"/>
    <w:rsid w:val="004E1D0E"/>
    <w:rsid w:val="004E4292"/>
    <w:rsid w:val="004E737B"/>
    <w:rsid w:val="00504F39"/>
    <w:rsid w:val="0051408B"/>
    <w:rsid w:val="00516505"/>
    <w:rsid w:val="00525F38"/>
    <w:rsid w:val="00527267"/>
    <w:rsid w:val="005318B0"/>
    <w:rsid w:val="00537B6D"/>
    <w:rsid w:val="00544334"/>
    <w:rsid w:val="00564DEE"/>
    <w:rsid w:val="00570AE8"/>
    <w:rsid w:val="0057441E"/>
    <w:rsid w:val="005760B3"/>
    <w:rsid w:val="005806D3"/>
    <w:rsid w:val="0059027D"/>
    <w:rsid w:val="00596E8B"/>
    <w:rsid w:val="005A4217"/>
    <w:rsid w:val="005B44A8"/>
    <w:rsid w:val="005C4537"/>
    <w:rsid w:val="005D255A"/>
    <w:rsid w:val="005D6D05"/>
    <w:rsid w:val="005E10A9"/>
    <w:rsid w:val="005F37D2"/>
    <w:rsid w:val="005F4A09"/>
    <w:rsid w:val="00602967"/>
    <w:rsid w:val="00606C3C"/>
    <w:rsid w:val="006203A3"/>
    <w:rsid w:val="00625ADA"/>
    <w:rsid w:val="0063242F"/>
    <w:rsid w:val="00632525"/>
    <w:rsid w:val="0063707A"/>
    <w:rsid w:val="006450B8"/>
    <w:rsid w:val="006517D6"/>
    <w:rsid w:val="006526B6"/>
    <w:rsid w:val="006535F9"/>
    <w:rsid w:val="00657350"/>
    <w:rsid w:val="00666639"/>
    <w:rsid w:val="00671820"/>
    <w:rsid w:val="006731F8"/>
    <w:rsid w:val="0069737F"/>
    <w:rsid w:val="006A05C7"/>
    <w:rsid w:val="006A49D2"/>
    <w:rsid w:val="006B3AC0"/>
    <w:rsid w:val="006B4039"/>
    <w:rsid w:val="006C396C"/>
    <w:rsid w:val="006C472C"/>
    <w:rsid w:val="006C4AA8"/>
    <w:rsid w:val="006D08D2"/>
    <w:rsid w:val="006D569D"/>
    <w:rsid w:val="006D7014"/>
    <w:rsid w:val="00701399"/>
    <w:rsid w:val="00704C10"/>
    <w:rsid w:val="00707B66"/>
    <w:rsid w:val="00710B72"/>
    <w:rsid w:val="00712CAA"/>
    <w:rsid w:val="00712E1A"/>
    <w:rsid w:val="00716A8B"/>
    <w:rsid w:val="00724C3E"/>
    <w:rsid w:val="007318C0"/>
    <w:rsid w:val="007436B1"/>
    <w:rsid w:val="00751A32"/>
    <w:rsid w:val="00754C6D"/>
    <w:rsid w:val="00755096"/>
    <w:rsid w:val="007703B4"/>
    <w:rsid w:val="00771FDC"/>
    <w:rsid w:val="00774853"/>
    <w:rsid w:val="00777D30"/>
    <w:rsid w:val="007878B4"/>
    <w:rsid w:val="00793CAA"/>
    <w:rsid w:val="0079522A"/>
    <w:rsid w:val="007A16E9"/>
    <w:rsid w:val="007A2D10"/>
    <w:rsid w:val="007A34A3"/>
    <w:rsid w:val="007B5F6B"/>
    <w:rsid w:val="007E6E05"/>
    <w:rsid w:val="0080122A"/>
    <w:rsid w:val="00804BE9"/>
    <w:rsid w:val="0081125A"/>
    <w:rsid w:val="00822AA8"/>
    <w:rsid w:val="00824830"/>
    <w:rsid w:val="00832653"/>
    <w:rsid w:val="00837B12"/>
    <w:rsid w:val="00855769"/>
    <w:rsid w:val="00856DF8"/>
    <w:rsid w:val="00873540"/>
    <w:rsid w:val="00882652"/>
    <w:rsid w:val="0088480C"/>
    <w:rsid w:val="0088514D"/>
    <w:rsid w:val="0088561C"/>
    <w:rsid w:val="0089096F"/>
    <w:rsid w:val="00891ABE"/>
    <w:rsid w:val="00895F08"/>
    <w:rsid w:val="008A2838"/>
    <w:rsid w:val="008A6D9A"/>
    <w:rsid w:val="008B19C8"/>
    <w:rsid w:val="008C4B2B"/>
    <w:rsid w:val="008E034B"/>
    <w:rsid w:val="008E2C16"/>
    <w:rsid w:val="008E52E1"/>
    <w:rsid w:val="008F0806"/>
    <w:rsid w:val="008F22B6"/>
    <w:rsid w:val="00906503"/>
    <w:rsid w:val="00916771"/>
    <w:rsid w:val="00917386"/>
    <w:rsid w:val="0092624C"/>
    <w:rsid w:val="0093466F"/>
    <w:rsid w:val="009346EB"/>
    <w:rsid w:val="00940E97"/>
    <w:rsid w:val="00940E9E"/>
    <w:rsid w:val="00943A13"/>
    <w:rsid w:val="00943A54"/>
    <w:rsid w:val="00946AC1"/>
    <w:rsid w:val="009505AF"/>
    <w:rsid w:val="0095194C"/>
    <w:rsid w:val="009656FB"/>
    <w:rsid w:val="00984633"/>
    <w:rsid w:val="009875A7"/>
    <w:rsid w:val="00990287"/>
    <w:rsid w:val="009A5430"/>
    <w:rsid w:val="009B1FEA"/>
    <w:rsid w:val="009C15C4"/>
    <w:rsid w:val="009D720A"/>
    <w:rsid w:val="009E2C15"/>
    <w:rsid w:val="009E4AF8"/>
    <w:rsid w:val="009E72A5"/>
    <w:rsid w:val="009F1A60"/>
    <w:rsid w:val="009F5013"/>
    <w:rsid w:val="009F52D5"/>
    <w:rsid w:val="009F66C5"/>
    <w:rsid w:val="00A05391"/>
    <w:rsid w:val="00A11BF8"/>
    <w:rsid w:val="00A248C0"/>
    <w:rsid w:val="00A317A9"/>
    <w:rsid w:val="00A4280E"/>
    <w:rsid w:val="00A53AC7"/>
    <w:rsid w:val="00A67272"/>
    <w:rsid w:val="00A74CBD"/>
    <w:rsid w:val="00A81BCB"/>
    <w:rsid w:val="00A878EB"/>
    <w:rsid w:val="00A92B2A"/>
    <w:rsid w:val="00A93B09"/>
    <w:rsid w:val="00AA6CFA"/>
    <w:rsid w:val="00AB0E8B"/>
    <w:rsid w:val="00AC3F80"/>
    <w:rsid w:val="00AD1FBC"/>
    <w:rsid w:val="00AD3044"/>
    <w:rsid w:val="00AD62C1"/>
    <w:rsid w:val="00AE246F"/>
    <w:rsid w:val="00AE45D9"/>
    <w:rsid w:val="00AE7296"/>
    <w:rsid w:val="00AF0A74"/>
    <w:rsid w:val="00B16D95"/>
    <w:rsid w:val="00B20316"/>
    <w:rsid w:val="00B240D1"/>
    <w:rsid w:val="00B33B0B"/>
    <w:rsid w:val="00B34E3C"/>
    <w:rsid w:val="00B3636A"/>
    <w:rsid w:val="00B45BA6"/>
    <w:rsid w:val="00B46CBA"/>
    <w:rsid w:val="00B471D2"/>
    <w:rsid w:val="00B54526"/>
    <w:rsid w:val="00B62597"/>
    <w:rsid w:val="00B650E5"/>
    <w:rsid w:val="00B7540E"/>
    <w:rsid w:val="00B8655E"/>
    <w:rsid w:val="00B91424"/>
    <w:rsid w:val="00BA6146"/>
    <w:rsid w:val="00BB1CB4"/>
    <w:rsid w:val="00BB3847"/>
    <w:rsid w:val="00BB531B"/>
    <w:rsid w:val="00BB6921"/>
    <w:rsid w:val="00BC2384"/>
    <w:rsid w:val="00BD4D58"/>
    <w:rsid w:val="00BE769F"/>
    <w:rsid w:val="00BF331B"/>
    <w:rsid w:val="00C016F9"/>
    <w:rsid w:val="00C063E6"/>
    <w:rsid w:val="00C06408"/>
    <w:rsid w:val="00C07C6C"/>
    <w:rsid w:val="00C104B7"/>
    <w:rsid w:val="00C10A93"/>
    <w:rsid w:val="00C2253E"/>
    <w:rsid w:val="00C26F08"/>
    <w:rsid w:val="00C41CBB"/>
    <w:rsid w:val="00C439EC"/>
    <w:rsid w:val="00C478D7"/>
    <w:rsid w:val="00C502B0"/>
    <w:rsid w:val="00C5286B"/>
    <w:rsid w:val="00C54370"/>
    <w:rsid w:val="00C72168"/>
    <w:rsid w:val="00C757F4"/>
    <w:rsid w:val="00C96B6F"/>
    <w:rsid w:val="00CA49B9"/>
    <w:rsid w:val="00CB596A"/>
    <w:rsid w:val="00CC1B47"/>
    <w:rsid w:val="00CD227C"/>
    <w:rsid w:val="00CE5310"/>
    <w:rsid w:val="00CE5DBD"/>
    <w:rsid w:val="00CE777E"/>
    <w:rsid w:val="00D0001A"/>
    <w:rsid w:val="00D10B00"/>
    <w:rsid w:val="00D12691"/>
    <w:rsid w:val="00D136EA"/>
    <w:rsid w:val="00D251ED"/>
    <w:rsid w:val="00D434F1"/>
    <w:rsid w:val="00D45BEA"/>
    <w:rsid w:val="00D45BF7"/>
    <w:rsid w:val="00D6129C"/>
    <w:rsid w:val="00D626B5"/>
    <w:rsid w:val="00D660DE"/>
    <w:rsid w:val="00D71807"/>
    <w:rsid w:val="00D75DAD"/>
    <w:rsid w:val="00D80069"/>
    <w:rsid w:val="00D9010F"/>
    <w:rsid w:val="00D95949"/>
    <w:rsid w:val="00DA1306"/>
    <w:rsid w:val="00DA16D8"/>
    <w:rsid w:val="00DA23DE"/>
    <w:rsid w:val="00DA7F2D"/>
    <w:rsid w:val="00DB1198"/>
    <w:rsid w:val="00DB2889"/>
    <w:rsid w:val="00DB29E9"/>
    <w:rsid w:val="00DB2EEC"/>
    <w:rsid w:val="00DC5D5E"/>
    <w:rsid w:val="00DD6BBA"/>
    <w:rsid w:val="00DD7F7A"/>
    <w:rsid w:val="00DE34CF"/>
    <w:rsid w:val="00DE7AFD"/>
    <w:rsid w:val="00DF1112"/>
    <w:rsid w:val="00DF5FAF"/>
    <w:rsid w:val="00E131C8"/>
    <w:rsid w:val="00E1605D"/>
    <w:rsid w:val="00E30AF4"/>
    <w:rsid w:val="00E31E22"/>
    <w:rsid w:val="00E36B3B"/>
    <w:rsid w:val="00E41BBA"/>
    <w:rsid w:val="00E43AC1"/>
    <w:rsid w:val="00E579F6"/>
    <w:rsid w:val="00E618D1"/>
    <w:rsid w:val="00E7072D"/>
    <w:rsid w:val="00E736D0"/>
    <w:rsid w:val="00E96E8D"/>
    <w:rsid w:val="00EA3653"/>
    <w:rsid w:val="00EB206F"/>
    <w:rsid w:val="00EB405E"/>
    <w:rsid w:val="00EB68B0"/>
    <w:rsid w:val="00EC350D"/>
    <w:rsid w:val="00ED738F"/>
    <w:rsid w:val="00EE1D9C"/>
    <w:rsid w:val="00EE52D3"/>
    <w:rsid w:val="00EF40FA"/>
    <w:rsid w:val="00F00E21"/>
    <w:rsid w:val="00F05CBF"/>
    <w:rsid w:val="00F15DE2"/>
    <w:rsid w:val="00F1631E"/>
    <w:rsid w:val="00F1654B"/>
    <w:rsid w:val="00F17AB2"/>
    <w:rsid w:val="00F202C6"/>
    <w:rsid w:val="00F259EF"/>
    <w:rsid w:val="00F30FEE"/>
    <w:rsid w:val="00F31ABF"/>
    <w:rsid w:val="00F4190F"/>
    <w:rsid w:val="00F41B04"/>
    <w:rsid w:val="00F444D8"/>
    <w:rsid w:val="00F5138E"/>
    <w:rsid w:val="00F5244A"/>
    <w:rsid w:val="00F572D1"/>
    <w:rsid w:val="00F709F0"/>
    <w:rsid w:val="00F72FDC"/>
    <w:rsid w:val="00F75BA6"/>
    <w:rsid w:val="00F803CD"/>
    <w:rsid w:val="00F81772"/>
    <w:rsid w:val="00F822D4"/>
    <w:rsid w:val="00F86255"/>
    <w:rsid w:val="00FA373C"/>
    <w:rsid w:val="00FA7922"/>
    <w:rsid w:val="00FB59FB"/>
    <w:rsid w:val="00FC13D9"/>
    <w:rsid w:val="00FC2B9A"/>
    <w:rsid w:val="00FC2CA5"/>
    <w:rsid w:val="00FC7C17"/>
    <w:rsid w:val="00FD74FD"/>
    <w:rsid w:val="00FD799A"/>
    <w:rsid w:val="00FE10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1ED688A"/>
  <w15:docId w15:val="{89C8C975-C821-4DDB-A4EB-3EF91835C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93466F"/>
    <w:pPr>
      <w:ind w:left="720"/>
      <w:contextualSpacing/>
    </w:pPr>
  </w:style>
  <w:style w:type="character" w:styleId="FollowedHyperlink">
    <w:name w:val="FollowedHyperlink"/>
    <w:basedOn w:val="DefaultParagraphFont"/>
    <w:uiPriority w:val="99"/>
    <w:semiHidden/>
    <w:unhideWhenUsed/>
    <w:rsid w:val="00F163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emf"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hyperlink" Target="https://www.pjm.com/committees-and-groups/committees/form-facilitator-feedback.aspx" TargetMode="External" /><Relationship Id="rId14" Type="http://schemas.openxmlformats.org/officeDocument/2006/relationships/hyperlink" Target="https://learn.pjm.com/" TargetMode="External"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b2c1be66-9571-4332-b5b0-7984d40d67a0" TargetMode="External" /><Relationship Id="rId6" Type="http://schemas.openxmlformats.org/officeDocument/2006/relationships/hyperlink" Target="https://pjm.com/committees-and-groups/issue-tracking/issue-tracking-details.aspx?Issue=686f7356-146b-4fa8-8417-7ba0f8e9ba7c" TargetMode="External" /><Relationship Id="rId7" Type="http://schemas.openxmlformats.org/officeDocument/2006/relationships/hyperlink" Target="https://pjm.com/committees-and-groups/issue-tracking/issue-tracking-details.aspx?Issue=bd8348bc-f0e2-4c19-8db9-0156f62c6846" TargetMode="External" /><Relationship Id="rId8" Type="http://schemas.openxmlformats.org/officeDocument/2006/relationships/hyperlink" Target="https://pjm.com/committees-and-groups/task-forces/epfstf" TargetMode="External" /><Relationship Id="rId9" Type="http://schemas.openxmlformats.org/officeDocument/2006/relationships/hyperlink" Target="https://www.pjm.com/committees-and-groups/committees/oc"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messie\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D7AE4-3EE9-4B81-AEC6-A840E5C4F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