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14:paraId="38B0F989" w14:textId="77777777">
      <w:pPr>
        <w:pStyle w:val="MeetingDetails"/>
      </w:pPr>
      <w:r>
        <w:t xml:space="preserve">Critical Issue Fast Path - </w:t>
      </w:r>
      <w:r w:rsidRPr="00347747" w:rsidR="0010643F">
        <w:t>DOE 202(c) Cost Allocation</w:t>
      </w:r>
    </w:p>
    <w:p w:rsidR="00B62597" w:rsidRPr="00B62597" w:rsidP="00755096" w14:paraId="7861CB37" w14:textId="0B5D0A01">
      <w:pPr>
        <w:pStyle w:val="MeetingDetails"/>
      </w:pPr>
      <w:r>
        <w:t xml:space="preserve">PJM Conference and Training Center, Audubon, PA / </w:t>
      </w:r>
      <w:r>
        <w:t>WebEx</w:t>
      </w:r>
    </w:p>
    <w:p w:rsidR="00B62597" w:rsidRPr="00B62597" w:rsidP="00755096" w14:paraId="5ABE0400" w14:textId="3757E196">
      <w:pPr>
        <w:pStyle w:val="MeetingDetails"/>
      </w:pPr>
      <w:r>
        <w:t xml:space="preserve">June </w:t>
      </w:r>
      <w:r w:rsidR="00A449A5">
        <w:t>1</w:t>
      </w:r>
      <w:r w:rsidR="009F3AB5">
        <w:t>8</w:t>
      </w:r>
      <w:r>
        <w:t>, 2025</w:t>
      </w:r>
    </w:p>
    <w:p w:rsidR="00B62597" w:rsidRPr="00B62597" w:rsidP="00755096" w14:paraId="46AC5A21" w14:textId="65E268AF">
      <w:pPr>
        <w:pStyle w:val="MeetingDetails"/>
        <w:rPr>
          <w:sz w:val="28"/>
          <w:u w:val="single"/>
        </w:rPr>
      </w:pPr>
      <w:r>
        <w:t>1</w:t>
      </w:r>
      <w:r w:rsidR="009F3AB5">
        <w:t>1</w:t>
      </w:r>
      <w:r w:rsidR="002B2F98">
        <w:t>:</w:t>
      </w:r>
      <w:r w:rsidR="009F3AB5">
        <w:t>15</w:t>
      </w:r>
      <w:r w:rsidR="002B2F98">
        <w:t xml:space="preserve"> </w:t>
      </w:r>
      <w:r>
        <w:t>p</w:t>
      </w:r>
      <w:r w:rsidR="002B2F98">
        <w:t xml:space="preserve">.m. – </w:t>
      </w:r>
      <w:r w:rsidR="009F3AB5">
        <w:t>3</w:t>
      </w:r>
      <w:r w:rsidR="00010057">
        <w:t>:</w:t>
      </w:r>
      <w:r w:rsidR="009F3AB5">
        <w:t>45</w:t>
      </w:r>
      <w:r w:rsidR="00010057">
        <w:t xml:space="preserve"> </w:t>
      </w:r>
      <w:r w:rsidR="00A70CDF">
        <w:t>p</w:t>
      </w:r>
      <w:r w:rsidR="00755096">
        <w:t>.m.</w:t>
      </w:r>
      <w:r w:rsidR="00010057">
        <w:t xml:space="preserve"> EPT</w:t>
      </w:r>
    </w:p>
    <w:p w:rsidR="00B62597" w:rsidRPr="00B62597" w:rsidP="00B62597" w14:paraId="5D0A6D91" w14:textId="77777777">
      <w:pPr>
        <w:spacing w:after="0" w:line="240" w:lineRule="auto"/>
        <w:rPr>
          <w:rFonts w:ascii="Arial Narrow" w:eastAsia="Times New Roman" w:hAnsi="Arial Narrow" w:cs="Times New Roman"/>
          <w:sz w:val="24"/>
          <w:szCs w:val="20"/>
        </w:rPr>
      </w:pPr>
    </w:p>
    <w:p w:rsidR="00B62597" w:rsidRPr="00B62597" w:rsidP="007C2954" w14:paraId="741A3BC0" w14:textId="07094A91">
      <w:pPr>
        <w:pStyle w:val="PrimaryHeading"/>
        <w:rPr>
          <w:caps/>
        </w:rPr>
      </w:pPr>
      <w:bookmarkStart w:id="0" w:name="OLE_LINK5"/>
      <w:bookmarkStart w:id="1" w:name="OLE_LINK3"/>
      <w:r w:rsidRPr="00527104">
        <w:t>Adm</w:t>
      </w:r>
      <w:r w:rsidRPr="007C2954">
        <w:t>inistrati</w:t>
      </w:r>
      <w:r w:rsidRPr="00527104">
        <w:t>on (</w:t>
      </w:r>
      <w:r w:rsidR="00A449A5">
        <w:t>1</w:t>
      </w:r>
      <w:r w:rsidR="009F3AB5">
        <w:t>1</w:t>
      </w:r>
      <w:r w:rsidR="00A70CDF">
        <w:t>:</w:t>
      </w:r>
      <w:r w:rsidR="009F3AB5">
        <w:t>15</w:t>
      </w:r>
      <w:r w:rsidR="00A70CDF">
        <w:t>-</w:t>
      </w:r>
      <w:r w:rsidR="00A449A5">
        <w:t>1</w:t>
      </w:r>
      <w:r w:rsidR="009F3AB5">
        <w:t>1</w:t>
      </w:r>
      <w:r w:rsidR="00A70CDF">
        <w:t>:</w:t>
      </w:r>
      <w:r w:rsidR="009F3AB5">
        <w:t>30</w:t>
      </w:r>
      <w:r w:rsidRPr="00527104">
        <w:t>)</w:t>
      </w:r>
    </w:p>
    <w:bookmarkEnd w:id="0"/>
    <w:bookmarkEnd w:id="1"/>
    <w:p w:rsidR="00A70CDF" w:rsidRPr="00A70CDF" w:rsidP="00A70CDF" w14:paraId="2D731A0E" w14:textId="0FAF545A">
      <w:pPr>
        <w:pStyle w:val="SecondaryHeading-Numbered"/>
        <w:rPr>
          <w:b w:val="0"/>
        </w:rPr>
      </w:pPr>
      <w:r>
        <w:rPr>
          <w:b w:val="0"/>
        </w:rPr>
        <w:t>Lynn Horning</w:t>
      </w:r>
      <w:r w:rsidRPr="00A70CDF">
        <w:rPr>
          <w:b w:val="0"/>
        </w:rPr>
        <w:t xml:space="preserve">, facilitator, and </w:t>
      </w:r>
      <w:r w:rsidR="003A2553">
        <w:rPr>
          <w:b w:val="0"/>
        </w:rPr>
        <w:t>Mollie Lacek</w:t>
      </w:r>
      <w:r w:rsidRPr="00A70CDF">
        <w:rPr>
          <w:b w:val="0"/>
        </w:rPr>
        <w:t>, secretary, will welcome participants, make announcements, and review the Antitrust, Code of Conduct, and Public Meetings/Media Participation Guidelines.</w:t>
      </w:r>
    </w:p>
    <w:p w:rsidR="00A70CDF" w:rsidP="00A70CDF" w14:paraId="33BB54BE" w14:textId="2DB62EBA">
      <w:pPr>
        <w:pStyle w:val="SecondaryHeading-Numbered"/>
        <w:numPr>
          <w:ilvl w:val="0"/>
          <w:numId w:val="0"/>
        </w:numPr>
        <w:ind w:left="360"/>
      </w:pPr>
      <w:r>
        <w:t>Stakeholders will be asked to approve the d</w:t>
      </w:r>
      <w:r w:rsidRPr="00A70CDF">
        <w:t xml:space="preserve">raft Minutes for the </w:t>
      </w:r>
      <w:r w:rsidRPr="0010643F">
        <w:t xml:space="preserve">Critical Issue Fast Path </w:t>
      </w:r>
      <w:r>
        <w:t xml:space="preserve">(CIFP) </w:t>
      </w:r>
      <w:r w:rsidRPr="0010643F">
        <w:t>- DOE 202(c) Cost Allocation</w:t>
      </w:r>
      <w:r w:rsidR="00E201A7">
        <w:t xml:space="preserve"> – </w:t>
      </w:r>
      <w:r w:rsidR="00802E29">
        <w:t xml:space="preserve">Stage </w:t>
      </w:r>
      <w:r w:rsidR="009F3AB5">
        <w:t>3</w:t>
      </w:r>
      <w:r w:rsidR="00802E29">
        <w:t xml:space="preserve"> </w:t>
      </w:r>
      <w:r w:rsidRPr="00A70CDF">
        <w:t xml:space="preserve">meeting on </w:t>
      </w:r>
      <w:r>
        <w:t>June 1</w:t>
      </w:r>
      <w:r w:rsidR="009F3AB5">
        <w:t>6</w:t>
      </w:r>
      <w:r w:rsidRPr="00A70CDF">
        <w:t>, 202</w:t>
      </w:r>
      <w:r>
        <w:t>5</w:t>
      </w:r>
      <w:r w:rsidR="003550B4">
        <w:t>.</w:t>
      </w:r>
    </w:p>
    <w:p w:rsidR="00E201A7" w:rsidRPr="00E201A7" w:rsidP="00A70CDF" w14:paraId="34AEC5B4" w14:textId="77777777">
      <w:pPr>
        <w:pStyle w:val="SecondaryHeading-Numbered"/>
        <w:numPr>
          <w:ilvl w:val="0"/>
          <w:numId w:val="0"/>
        </w:numPr>
        <w:ind w:left="360"/>
        <w:rPr>
          <w:b w:val="0"/>
        </w:rPr>
      </w:pPr>
      <w:r w:rsidRPr="005D5D9B">
        <w:rPr>
          <w:b w:val="0"/>
        </w:rPr>
        <w:t xml:space="preserve">Dave Anders will review the CIFP – </w:t>
      </w:r>
      <w:r w:rsidRPr="0010643F" w:rsidR="0010643F">
        <w:rPr>
          <w:b w:val="0"/>
        </w:rPr>
        <w:t xml:space="preserve">DOE 202(c) Cost Allocation </w:t>
      </w:r>
      <w:r w:rsidRPr="005D5D9B">
        <w:rPr>
          <w:b w:val="0"/>
        </w:rPr>
        <w:t>work plan.</w:t>
      </w:r>
      <w:r>
        <w:rPr>
          <w:b w:val="0"/>
        </w:rPr>
        <w:t xml:space="preserve"> </w:t>
      </w:r>
    </w:p>
    <w:p w:rsidR="004945AF" w:rsidRPr="004945AF" w:rsidP="004945AF" w14:paraId="2FE36B93" w14:textId="52C25229">
      <w:pPr>
        <w:pStyle w:val="PrimaryHeading"/>
      </w:pPr>
      <w:r>
        <w:t xml:space="preserve">CIFP – </w:t>
      </w:r>
      <w:r w:rsidRPr="0010643F" w:rsidR="0010643F">
        <w:t xml:space="preserve">DOE 202(c) Cost Allocation </w:t>
      </w:r>
      <w:r>
        <w:t xml:space="preserve">Stage </w:t>
      </w:r>
      <w:r w:rsidR="009F3AB5">
        <w:t>4</w:t>
      </w:r>
      <w:r w:rsidR="00095502">
        <w:t xml:space="preserve"> Process</w:t>
      </w:r>
      <w:r w:rsidR="000E21AD">
        <w:t xml:space="preserve"> (</w:t>
      </w:r>
      <w:r w:rsidR="00A449A5">
        <w:t>1</w:t>
      </w:r>
      <w:r w:rsidR="008E4607">
        <w:t>1</w:t>
      </w:r>
      <w:r w:rsidR="00CA7C7D">
        <w:t>:</w:t>
      </w:r>
      <w:r w:rsidR="008E4607">
        <w:t>30</w:t>
      </w:r>
      <w:r w:rsidR="00CA7C7D">
        <w:t>-</w:t>
      </w:r>
      <w:r w:rsidR="008E4607">
        <w:t>12</w:t>
      </w:r>
      <w:r w:rsidR="00CA7C7D">
        <w:t>:</w:t>
      </w:r>
      <w:r w:rsidR="003A2553">
        <w:t>15</w:t>
      </w:r>
      <w:r w:rsidRPr="00DB29E9" w:rsidR="000E21AD">
        <w:t>)</w:t>
      </w:r>
    </w:p>
    <w:p w:rsidR="00387EDD" w:rsidRPr="008E4607" w:rsidP="0010643F" w14:paraId="42A2B06F" w14:textId="577FC7A1">
      <w:pPr>
        <w:pStyle w:val="SecondaryHeading-Numbered"/>
        <w:rPr>
          <w:b w:val="0"/>
          <w:i/>
        </w:rPr>
      </w:pPr>
      <w:r>
        <w:rPr>
          <w:b w:val="0"/>
        </w:rPr>
        <w:t>Lynn Horning</w:t>
      </w:r>
      <w:r w:rsidRPr="0010643F" w:rsidR="00095502">
        <w:rPr>
          <w:b w:val="0"/>
        </w:rPr>
        <w:t xml:space="preserve"> will </w:t>
      </w:r>
      <w:r>
        <w:rPr>
          <w:b w:val="0"/>
        </w:rPr>
        <w:t xml:space="preserve">facilitate timed presentation of proposals contained in </w:t>
      </w:r>
      <w:r w:rsidRPr="0010643F" w:rsidR="00095502">
        <w:rPr>
          <w:b w:val="0"/>
        </w:rPr>
        <w:t xml:space="preserve">the CIFP – </w:t>
      </w:r>
      <w:r w:rsidRPr="0010643F" w:rsidR="0010643F">
        <w:rPr>
          <w:b w:val="0"/>
        </w:rPr>
        <w:t xml:space="preserve">DOE 202(c) Cost Allocation </w:t>
      </w:r>
      <w:r>
        <w:rPr>
          <w:b w:val="0"/>
        </w:rPr>
        <w:t>M</w:t>
      </w:r>
      <w:r w:rsidR="0010643F">
        <w:rPr>
          <w:b w:val="0"/>
        </w:rPr>
        <w:t>atrix</w:t>
      </w:r>
      <w:r>
        <w:rPr>
          <w:b w:val="0"/>
        </w:rPr>
        <w:t xml:space="preserve"> by proposal sponsors</w:t>
      </w:r>
      <w:r w:rsidR="0010643F">
        <w:rPr>
          <w:b w:val="0"/>
        </w:rPr>
        <w:t>.</w:t>
      </w:r>
      <w:r>
        <w:rPr>
          <w:b w:val="0"/>
        </w:rPr>
        <w:t xml:space="preserve"> Sponsors will respond to questions </w:t>
      </w:r>
      <w:r>
        <w:rPr>
          <w:b w:val="0"/>
        </w:rPr>
        <w:t>by</w:t>
      </w:r>
      <w:r>
        <w:rPr>
          <w:b w:val="0"/>
        </w:rPr>
        <w:t xml:space="preserve"> members of the PJM Board of Managers. </w:t>
      </w:r>
    </w:p>
    <w:p w:rsidR="00A449A5" w:rsidRPr="008E4607" w:rsidP="00A449A5" w14:paraId="19F26445" w14:textId="677C1BB3">
      <w:pPr>
        <w:pStyle w:val="SecondaryHeading-Numbered"/>
        <w:numPr>
          <w:ilvl w:val="1"/>
          <w:numId w:val="11"/>
        </w:numPr>
        <w:rPr>
          <w:b w:val="0"/>
          <w:i/>
        </w:rPr>
      </w:pPr>
      <w:r>
        <w:rPr>
          <w:b w:val="0"/>
        </w:rPr>
        <w:t xml:space="preserve">Lisa Morelli (PJM) – </w:t>
      </w:r>
      <w:r w:rsidR="003A2553">
        <w:rPr>
          <w:b w:val="0"/>
        </w:rPr>
        <w:t>15</w:t>
      </w:r>
      <w:r>
        <w:rPr>
          <w:b w:val="0"/>
        </w:rPr>
        <w:t xml:space="preserve"> minutes</w:t>
      </w:r>
    </w:p>
    <w:p w:rsidR="008E4607" w:rsidRPr="008E4607" w:rsidP="00A449A5" w14:paraId="50BE6775" w14:textId="694D4825">
      <w:pPr>
        <w:pStyle w:val="SecondaryHeading-Numbered"/>
        <w:numPr>
          <w:ilvl w:val="1"/>
          <w:numId w:val="11"/>
        </w:numPr>
        <w:rPr>
          <w:b w:val="0"/>
          <w:i/>
        </w:rPr>
      </w:pPr>
      <w:r>
        <w:rPr>
          <w:b w:val="0"/>
        </w:rPr>
        <w:t>Rebecca Stadelmeyer (Gabel) – 1</w:t>
      </w:r>
      <w:r w:rsidR="003A2553">
        <w:rPr>
          <w:b w:val="0"/>
        </w:rPr>
        <w:t>5</w:t>
      </w:r>
      <w:r>
        <w:rPr>
          <w:b w:val="0"/>
        </w:rPr>
        <w:t xml:space="preserve"> minutes </w:t>
      </w:r>
    </w:p>
    <w:p w:rsidR="008E4607" w:rsidRPr="00FB756E" w:rsidP="00FB756E" w14:paraId="0F34F45A" w14:textId="4494D72B">
      <w:pPr>
        <w:pStyle w:val="SecondaryHeading-Numbered"/>
        <w:numPr>
          <w:ilvl w:val="1"/>
          <w:numId w:val="11"/>
        </w:numPr>
        <w:rPr>
          <w:b w:val="0"/>
          <w:i/>
        </w:rPr>
      </w:pPr>
      <w:r>
        <w:rPr>
          <w:b w:val="0"/>
        </w:rPr>
        <w:t xml:space="preserve">Denise Foster Cronin (EKPC) </w:t>
      </w:r>
      <w:r w:rsidR="00FB756E">
        <w:rPr>
          <w:b w:val="0"/>
        </w:rPr>
        <w:t>–</w:t>
      </w:r>
      <w:r>
        <w:rPr>
          <w:b w:val="0"/>
        </w:rPr>
        <w:t xml:space="preserve"> </w:t>
      </w:r>
      <w:r w:rsidR="003A2553">
        <w:rPr>
          <w:b w:val="0"/>
        </w:rPr>
        <w:t>15</w:t>
      </w:r>
      <w:r w:rsidR="00FB756E">
        <w:rPr>
          <w:b w:val="0"/>
        </w:rPr>
        <w:t xml:space="preserve"> minutes</w:t>
      </w:r>
    </w:p>
    <w:p w:rsidR="008E4607" w:rsidRPr="008E4607" w:rsidP="008E4607" w14:paraId="26C76010" w14:textId="0B2944C9">
      <w:pPr>
        <w:pStyle w:val="PrimaryHeading"/>
        <w:rPr>
          <w:bCs/>
        </w:rPr>
      </w:pPr>
      <w:r w:rsidRPr="008E4607">
        <w:rPr>
          <w:bCs/>
          <w:iCs/>
        </w:rPr>
        <w:t>Lunch</w:t>
      </w:r>
      <w:r w:rsidRPr="008E4607">
        <w:rPr>
          <w:bCs/>
        </w:rPr>
        <w:t xml:space="preserve"> (1</w:t>
      </w:r>
      <w:r w:rsidRPr="008E4607">
        <w:rPr>
          <w:bCs/>
        </w:rPr>
        <w:t>2</w:t>
      </w:r>
      <w:r w:rsidRPr="008E4607">
        <w:rPr>
          <w:bCs/>
        </w:rPr>
        <w:t>:</w:t>
      </w:r>
      <w:r w:rsidR="003A2553">
        <w:rPr>
          <w:bCs/>
        </w:rPr>
        <w:t>15</w:t>
      </w:r>
      <w:r w:rsidRPr="008E4607">
        <w:rPr>
          <w:bCs/>
        </w:rPr>
        <w:t>-</w:t>
      </w:r>
      <w:r w:rsidR="003A2553">
        <w:rPr>
          <w:bCs/>
        </w:rPr>
        <w:t>12</w:t>
      </w:r>
      <w:r w:rsidRPr="008E4607">
        <w:rPr>
          <w:bCs/>
        </w:rPr>
        <w:t>:</w:t>
      </w:r>
      <w:r w:rsidR="003A2553">
        <w:rPr>
          <w:bCs/>
        </w:rPr>
        <w:t>45</w:t>
      </w:r>
      <w:r w:rsidRPr="008E4607">
        <w:rPr>
          <w:bCs/>
        </w:rPr>
        <w:t>)</w:t>
      </w:r>
    </w:p>
    <w:p w:rsidR="00A449A5" w:rsidRPr="008E4607" w:rsidP="008E4607" w14:paraId="6FC35264" w14:textId="6FB10B22">
      <w:pPr>
        <w:pStyle w:val="SecondaryHeading-Numbered"/>
        <w:numPr>
          <w:ilvl w:val="0"/>
          <w:numId w:val="0"/>
        </w:numPr>
        <w:spacing w:after="0"/>
        <w:ind w:left="360" w:hanging="360"/>
        <w:rPr>
          <w:bCs/>
          <w:iCs/>
        </w:rPr>
      </w:pPr>
      <w:r w:rsidRPr="008E4607">
        <w:rPr>
          <w:bCs/>
          <w:iCs/>
        </w:rPr>
        <w:t>Lunch Break</w:t>
      </w:r>
    </w:p>
    <w:p w:rsidR="00FB756E" w:rsidP="00FB756E" w14:paraId="4EE79870" w14:textId="77777777">
      <w:pPr>
        <w:pStyle w:val="SecondaryHeading-Numbered"/>
        <w:numPr>
          <w:ilvl w:val="0"/>
          <w:numId w:val="0"/>
        </w:numPr>
        <w:spacing w:after="0"/>
        <w:ind w:left="360" w:hanging="360"/>
        <w:rPr>
          <w:b w:val="0"/>
          <w:i/>
        </w:rPr>
      </w:pPr>
    </w:p>
    <w:p w:rsidR="00FB756E" w:rsidRPr="004945AF" w:rsidP="00FB756E" w14:paraId="23AC7236" w14:textId="51256053">
      <w:pPr>
        <w:pStyle w:val="PrimaryHeading"/>
      </w:pPr>
      <w:r>
        <w:t xml:space="preserve">CIFP – </w:t>
      </w:r>
      <w:r w:rsidRPr="0010643F">
        <w:t xml:space="preserve">DOE 202(c) Cost Allocation </w:t>
      </w:r>
      <w:r>
        <w:t>Stage 4 Process (</w:t>
      </w:r>
      <w:r w:rsidR="003A2553">
        <w:t>12</w:t>
      </w:r>
      <w:r>
        <w:t>:</w:t>
      </w:r>
      <w:r w:rsidR="003A2553">
        <w:t>45</w:t>
      </w:r>
      <w:r>
        <w:t>-</w:t>
      </w:r>
      <w:r>
        <w:t>3</w:t>
      </w:r>
      <w:r>
        <w:t>:</w:t>
      </w:r>
      <w:r w:rsidR="00D47E0D">
        <w:t>30</w:t>
      </w:r>
      <w:r w:rsidRPr="00DB29E9">
        <w:t>)</w:t>
      </w:r>
    </w:p>
    <w:p w:rsidR="003A2553" w:rsidRPr="003A2553" w:rsidP="00FB756E" w14:paraId="76F682FD" w14:textId="77777777">
      <w:pPr>
        <w:pStyle w:val="SecondaryHeading-Numbered"/>
        <w:rPr>
          <w:b w:val="0"/>
          <w:i/>
        </w:rPr>
      </w:pPr>
      <w:r>
        <w:rPr>
          <w:b w:val="0"/>
        </w:rPr>
        <w:t>Lynn Horning</w:t>
      </w:r>
      <w:r w:rsidRPr="0010643F">
        <w:rPr>
          <w:b w:val="0"/>
        </w:rPr>
        <w:t xml:space="preserve"> will </w:t>
      </w:r>
      <w:r>
        <w:rPr>
          <w:b w:val="0"/>
        </w:rPr>
        <w:t xml:space="preserve">facilitate timed </w:t>
      </w:r>
      <w:r>
        <w:rPr>
          <w:b w:val="0"/>
        </w:rPr>
        <w:t>stakeholder comments to the members of the</w:t>
      </w:r>
      <w:r>
        <w:rPr>
          <w:b w:val="0"/>
        </w:rPr>
        <w:t xml:space="preserve"> PJM Board of Managers</w:t>
      </w:r>
      <w:r>
        <w:rPr>
          <w:b w:val="0"/>
        </w:rPr>
        <w:t xml:space="preserve"> regarding the proposals</w:t>
      </w:r>
      <w:r>
        <w:rPr>
          <w:b w:val="0"/>
        </w:rPr>
        <w:t>.</w:t>
      </w:r>
    </w:p>
    <w:p w:rsidR="003A2553" w:rsidRPr="003A2553" w:rsidP="003A2553" w14:paraId="6207D8D4" w14:textId="2FA2D80A">
      <w:pPr>
        <w:pStyle w:val="SecondaryHeading-Numbered"/>
        <w:numPr>
          <w:ilvl w:val="1"/>
          <w:numId w:val="11"/>
        </w:numPr>
        <w:rPr>
          <w:b w:val="0"/>
          <w:i/>
        </w:rPr>
      </w:pPr>
      <w:r>
        <w:rPr>
          <w:b w:val="0"/>
        </w:rPr>
        <w:t xml:space="preserve">Phil </w:t>
      </w:r>
      <w:r>
        <w:rPr>
          <w:b w:val="0"/>
        </w:rPr>
        <w:t>Sussler</w:t>
      </w:r>
      <w:r>
        <w:rPr>
          <w:b w:val="0"/>
        </w:rPr>
        <w:t xml:space="preserve"> (Maryland Office of People’s Counsel) </w:t>
      </w:r>
      <w:r w:rsidR="00D47E0D">
        <w:rPr>
          <w:b w:val="0"/>
        </w:rPr>
        <w:t>– 10 minutes</w:t>
      </w:r>
    </w:p>
    <w:p w:rsidR="003A2553" w:rsidRPr="003A2553" w:rsidP="003A2553" w14:paraId="6EE27D58" w14:textId="5FE81668">
      <w:pPr>
        <w:pStyle w:val="SecondaryHeading-Numbered"/>
        <w:numPr>
          <w:ilvl w:val="1"/>
          <w:numId w:val="11"/>
        </w:numPr>
        <w:rPr>
          <w:b w:val="0"/>
          <w:i/>
        </w:rPr>
      </w:pPr>
      <w:r>
        <w:rPr>
          <w:b w:val="0"/>
        </w:rPr>
        <w:t>Adrien Ford (Constellation)</w:t>
      </w:r>
      <w:r w:rsidR="00D47E0D">
        <w:rPr>
          <w:b w:val="0"/>
        </w:rPr>
        <w:t xml:space="preserve"> </w:t>
      </w:r>
      <w:r w:rsidR="00D47E0D">
        <w:rPr>
          <w:b w:val="0"/>
        </w:rPr>
        <w:t>– 10 minutes</w:t>
      </w:r>
    </w:p>
    <w:p w:rsidR="00FB756E" w:rsidRPr="003A2553" w:rsidP="003A2553" w14:paraId="34D67DFF" w14:textId="4D3C2535">
      <w:pPr>
        <w:pStyle w:val="SecondaryHeading-Numbered"/>
        <w:numPr>
          <w:ilvl w:val="1"/>
          <w:numId w:val="11"/>
        </w:numPr>
        <w:rPr>
          <w:b w:val="0"/>
          <w:i/>
        </w:rPr>
      </w:pPr>
      <w:r>
        <w:rPr>
          <w:b w:val="0"/>
        </w:rPr>
        <w:t>Greg Po</w:t>
      </w:r>
      <w:r w:rsidR="00AF6C82">
        <w:rPr>
          <w:b w:val="0"/>
        </w:rPr>
        <w:t>ulo</w:t>
      </w:r>
      <w:r>
        <w:rPr>
          <w:b w:val="0"/>
        </w:rPr>
        <w:t>s (CAPS)</w:t>
      </w:r>
      <w:r>
        <w:rPr>
          <w:b w:val="0"/>
        </w:rPr>
        <w:t xml:space="preserve"> </w:t>
      </w:r>
      <w:r w:rsidR="00D47E0D">
        <w:rPr>
          <w:b w:val="0"/>
        </w:rPr>
        <w:t>– 10 minutes</w:t>
      </w:r>
    </w:p>
    <w:p w:rsidR="003A2553" w:rsidRPr="003A2553" w:rsidP="00D47E0D" w14:paraId="13F1BB19" w14:textId="097A4105">
      <w:pPr>
        <w:pStyle w:val="SecondaryHeading-Numbered"/>
        <w:numPr>
          <w:ilvl w:val="1"/>
          <w:numId w:val="11"/>
        </w:numPr>
        <w:rPr>
          <w:b w:val="0"/>
          <w:iCs/>
        </w:rPr>
      </w:pPr>
      <w:r w:rsidRPr="003A2553">
        <w:rPr>
          <w:b w:val="0"/>
          <w:iCs/>
        </w:rPr>
        <w:t>Additional comments offered by stakeholders</w:t>
      </w:r>
      <w:r w:rsidR="00D47E0D">
        <w:rPr>
          <w:b w:val="0"/>
          <w:iCs/>
        </w:rPr>
        <w:t xml:space="preserve"> </w:t>
      </w:r>
    </w:p>
    <w:p w:rsidR="00EC4089" w:rsidRPr="000E21AD" w:rsidP="00EC4089" w14:paraId="0FC3FCA0" w14:textId="4078ABAB">
      <w:pPr>
        <w:pStyle w:val="PrimaryHeading"/>
      </w:pPr>
      <w:r>
        <w:t>Next Steps (</w:t>
      </w:r>
      <w:r w:rsidR="00D47E0D">
        <w:t>3</w:t>
      </w:r>
      <w:r>
        <w:t>:</w:t>
      </w:r>
      <w:r w:rsidR="00D47E0D">
        <w:t>3</w:t>
      </w:r>
      <w:r>
        <w:t>0-</w:t>
      </w:r>
      <w:r w:rsidR="00D47E0D">
        <w:t>3</w:t>
      </w:r>
      <w:r>
        <w:t>:</w:t>
      </w:r>
      <w:r w:rsidR="00D47E0D">
        <w:t>45</w:t>
      </w:r>
      <w:r>
        <w:t>)</w:t>
      </w:r>
    </w:p>
    <w:p w:rsidR="00EC4089" w:rsidRPr="00EC4089" w:rsidP="00EC4089" w14:paraId="6CBF522D" w14:textId="175FC5CC">
      <w:pPr>
        <w:pStyle w:val="SecondaryHeading-Numbered"/>
        <w:rPr>
          <w:b w:val="0"/>
        </w:rPr>
      </w:pPr>
      <w:r>
        <w:rPr>
          <w:b w:val="0"/>
        </w:rPr>
        <w:t xml:space="preserve">Dave Anders, PJM will discuss </w:t>
      </w:r>
      <w:r w:rsidR="003A2553">
        <w:rPr>
          <w:b w:val="0"/>
        </w:rPr>
        <w:t xml:space="preserve">expectations for the June 18, </w:t>
      </w:r>
      <w:r w:rsidR="003A2553">
        <w:rPr>
          <w:b w:val="0"/>
        </w:rPr>
        <w:t>2025</w:t>
      </w:r>
      <w:r w:rsidR="003A2553">
        <w:rPr>
          <w:b w:val="0"/>
        </w:rPr>
        <w:t xml:space="preserve"> Members Committee Meeting</w:t>
      </w:r>
      <w:r>
        <w:rPr>
          <w:b w:val="0"/>
        </w:rPr>
        <w:t>.</w:t>
      </w:r>
    </w:p>
    <w:p w:rsidR="00CF2496" w:rsidP="00CF2496" w14:paraId="02C07034" w14:textId="77777777">
      <w:pPr>
        <w:pStyle w:val="PrimaryHeading"/>
      </w:pPr>
      <w:r>
        <w:t>Future Agenda Items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46A42DDC" w14:textId="77777777" w:rsidTr="009D7613">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C6E51" w:rsidP="009D7613" w14:paraId="2B9D2514" w14:textId="77777777">
            <w:pPr>
              <w:pStyle w:val="AttendeesList"/>
            </w:pPr>
          </w:p>
        </w:tc>
      </w:tr>
    </w:tbl>
    <w:p w:rsidR="0010643F" w:rsidP="0010643F" w14:paraId="291140F2" w14:textId="77777777">
      <w:pPr>
        <w:pStyle w:val="DisclaimerBodyCopy"/>
      </w:pPr>
    </w:p>
    <w:p w:rsidR="0010643F" w:rsidP="0010643F" w14:paraId="15F541A8" w14:textId="77777777">
      <w:pPr>
        <w:pStyle w:val="Author"/>
      </w:pPr>
      <w:r>
        <w:t>Author: D. Anders</w:t>
      </w:r>
    </w:p>
    <w:p w:rsidR="0010643F" w:rsidRPr="00B62597" w:rsidP="0010643F" w14:paraId="7CE49747" w14:textId="77777777">
      <w:pPr>
        <w:pStyle w:val="Author"/>
      </w:pPr>
    </w:p>
    <w:p w:rsidR="0010643F" w:rsidP="0010643F" w14:paraId="688C8968" w14:textId="77777777">
      <w:pPr>
        <w:pStyle w:val="DisclaimerHeading"/>
      </w:pPr>
      <w:r>
        <w:t>Anti</w:t>
      </w:r>
      <w:r w:rsidRPr="00B62597">
        <w:t>trust:</w:t>
      </w:r>
    </w:p>
    <w:p w:rsidR="0010643F" w:rsidRPr="00CE4AA3" w:rsidP="0010643F" w14:paraId="72805C7B" w14:textId="77777777">
      <w:pPr>
        <w:spacing w:after="0"/>
        <w:rPr>
          <w:rFonts w:ascii="Arial Narrow" w:hAnsi="Arial Narrow" w:cs="Nirmala UI"/>
          <w:sz w:val="16"/>
          <w:szCs w:val="16"/>
        </w:rPr>
      </w:pPr>
      <w:r w:rsidRPr="00CE4AA3">
        <w:rPr>
          <w:rFonts w:ascii="Arial Narrow" w:hAnsi="Arial Narrow" w:cs="Nirmala UI"/>
          <w:sz w:val="16"/>
          <w:szCs w:val="16"/>
        </w:rPr>
        <w:t>It is PJM’s policy to comply with applicable antitrust laws.  Participants must not disclose or exchange non-public, competitively sensitive information about their individual business strategies. Prohibited topics include, but are not limited to:</w:t>
      </w:r>
    </w:p>
    <w:p w:rsidR="0010643F" w:rsidRPr="00CE4AA3" w:rsidP="0010643F" w14:paraId="4168C4A2"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 xml:space="preserve">Non-public individual pricing strategies, bidding strategies, or offer practices     </w:t>
      </w:r>
    </w:p>
    <w:p w:rsidR="0010643F" w:rsidRPr="00CE4AA3" w:rsidP="0010643F" w14:paraId="6B4C4EB2"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forecasts of prices, costs, output, or market behavior</w:t>
      </w:r>
    </w:p>
    <w:p w:rsidR="0010643F" w:rsidRPr="00CE4AA3" w:rsidP="0010643F" w14:paraId="6973E651"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information about the availability, output or production costs of specific resources or services</w:t>
      </w:r>
    </w:p>
    <w:p w:rsidR="0010643F" w:rsidRPr="00CE4AA3" w:rsidP="0010643F" w14:paraId="1E57A1BF"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Confidential terms or conditions of sale, service, or trading strategies</w:t>
      </w:r>
    </w:p>
    <w:p w:rsidR="0010643F" w:rsidRPr="00CE4AA3" w:rsidP="0010643F" w14:paraId="22E4DA94"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Planned or potential allocation of specific customers, suppliers, or markets among competitors</w:t>
      </w:r>
    </w:p>
    <w:p w:rsidR="0010643F" w:rsidRPr="00CE4AA3" w:rsidP="0010643F" w14:paraId="40A23077"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Agreements or understandings between or among competitors to limit supply, coordinate bidding, fix prices, divide markets, or refuse to deal with particular entities</w:t>
      </w:r>
    </w:p>
    <w:p w:rsidR="0010643F" w:rsidRPr="00CE4AA3" w:rsidP="0010643F" w14:paraId="292A10C3"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Any other communication that could unreasonably restrain competition or coordinate competitive behavior among market participants</w:t>
      </w:r>
    </w:p>
    <w:p w:rsidR="0010643F" w:rsidRPr="00CE4AA3" w:rsidP="0010643F" w14:paraId="4DD1BFE9" w14:textId="77777777">
      <w:pPr>
        <w:rPr>
          <w:rFonts w:ascii="Arial Narrow" w:hAnsi="Arial Narrow" w:cs="Nirmala UI"/>
          <w:sz w:val="16"/>
          <w:szCs w:val="16"/>
        </w:rPr>
      </w:pPr>
      <w:r w:rsidRPr="00CE4AA3">
        <w:rPr>
          <w:rFonts w:ascii="Arial Narrow" w:hAnsi="Arial Narrow" w:cs="Nirmala UI"/>
          <w:sz w:val="16"/>
          <w:szCs w:val="16"/>
        </w:rP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w:t>
      </w:r>
      <w:r w:rsidRPr="00CE4AA3">
        <w:rPr>
          <w:rFonts w:ascii="Arial Narrow" w:hAnsi="Arial Narrow" w:cs="Nirmala UI"/>
          <w:sz w:val="16"/>
          <w:szCs w:val="16"/>
        </w:rPr>
        <w:t>consistent with the obligations and interests of state-regulated entities. These discussions occur in a context where resulting rule changes may be submitted to FERC for approval, or may reflect regulatory mandates established by state authorities.</w:t>
      </w:r>
    </w:p>
    <w:p w:rsidR="0010643F" w:rsidRPr="00CE4AA3" w:rsidP="0010643F" w14:paraId="02BC3AE5" w14:textId="77777777">
      <w:pPr>
        <w:rPr>
          <w:rFonts w:ascii="Arial Narrow" w:hAnsi="Arial Narrow" w:cs="Nirmala UI"/>
          <w:sz w:val="16"/>
          <w:szCs w:val="16"/>
        </w:rPr>
      </w:pPr>
      <w:r w:rsidRPr="00CE4AA3">
        <w:rPr>
          <w:rFonts w:ascii="Arial Narrow" w:hAnsi="Arial Narrow" w:cs="Nirmala UI"/>
          <w:sz w:val="16"/>
          <w:szCs w:val="16"/>
        </w:rPr>
        <w:t xml:space="preserve">If prohibited topics are raised, the Chair will redirect the conversation. If the discussion continues, participants may be asked to leave the meeting or the meeting may be adjourned. For more information, please refer to </w:t>
      </w:r>
      <w:r w:rsidRPr="00CE4AA3">
        <w:rPr>
          <w:rFonts w:ascii="Arial Narrow" w:hAnsi="Arial Narrow" w:cs="Nirmala UI"/>
          <w:sz w:val="16"/>
          <w:szCs w:val="16"/>
          <w:u w:val="single"/>
        </w:rPr>
        <w:t>PJM’s Antitrust Guidelines for Stakeholder Meetings</w:t>
      </w:r>
      <w:r w:rsidRPr="00CE4AA3">
        <w:rPr>
          <w:rFonts w:ascii="Arial Narrow" w:hAnsi="Arial Narrow" w:cs="Nirmala UI"/>
          <w:sz w:val="16"/>
          <w:szCs w:val="16"/>
        </w:rPr>
        <w:t xml:space="preserve">, which are posted on PJM’s Committees and Groups page, </w:t>
      </w:r>
      <w:hyperlink r:id="rId4" w:history="1">
        <w:r w:rsidRPr="00CE4AA3">
          <w:rPr>
            <w:rStyle w:val="Hyperlink"/>
            <w:rFonts w:ascii="Arial Narrow" w:hAnsi="Arial Narrow" w:cs="Nirmala UI"/>
            <w:sz w:val="16"/>
            <w:szCs w:val="16"/>
          </w:rPr>
          <w:t>https://www.pjm.com/committees-and-groups</w:t>
        </w:r>
      </w:hyperlink>
      <w:r w:rsidRPr="00CE4AA3">
        <w:rPr>
          <w:rFonts w:ascii="Arial Narrow" w:hAnsi="Arial Narrow" w:cs="Nirmala UI"/>
          <w:sz w:val="16"/>
          <w:szCs w:val="16"/>
        </w:rPr>
        <w:t>.</w:t>
      </w:r>
    </w:p>
    <w:p w:rsidR="0010643F" w:rsidRPr="00B62597" w:rsidP="0010643F" w14:paraId="0A2C103A" w14:textId="77777777">
      <w:pPr>
        <w:pStyle w:val="DisclaimerHeading"/>
        <w:spacing w:before="240"/>
      </w:pPr>
      <w:r w:rsidRPr="00B62597">
        <w:t>Code of Conduct:</w:t>
      </w:r>
    </w:p>
    <w:p w:rsidR="0010643F" w:rsidRPr="00B62597" w:rsidP="0010643F" w14:paraId="57773AEB"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10643F" w:rsidRPr="00B62597" w:rsidP="0010643F" w14:paraId="141C1C89" w14:textId="77777777">
      <w:pPr>
        <w:pStyle w:val="DisclaimerHeading"/>
        <w:spacing w:before="240"/>
      </w:pPr>
      <w:r w:rsidRPr="00B62597">
        <w:t xml:space="preserve">Public Meetings/Media Participation: </w:t>
      </w:r>
    </w:p>
    <w:p w:rsidR="0010643F" w:rsidP="0010643F" w14:paraId="157F6FCA"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0643F" w:rsidP="0010643F" w14:paraId="54F05ED1" w14:textId="77777777">
      <w:pPr>
        <w:pStyle w:val="DisclaimerHeading"/>
        <w:spacing w:before="240"/>
      </w:pPr>
      <w:r>
        <w:t>Participant Identification in Webex:</w:t>
      </w:r>
    </w:p>
    <w:p w:rsidR="0010643F" w:rsidP="0010643F" w14:paraId="247247E0" w14:textId="77777777">
      <w:pPr>
        <w:pStyle w:val="DisclaimerBodyCopy"/>
      </w:pPr>
      <w:r>
        <w:t>When logging into the Webex desktop client, please enter your real first and last name as well as a valid email address. Be sure to select the “call me” option.</w:t>
      </w:r>
    </w:p>
    <w:p w:rsidR="0010643F" w:rsidP="0010643F" w14:paraId="4F3C2EF2" w14:textId="77777777">
      <w:pPr>
        <w:pStyle w:val="DisclaimerBodyCopy"/>
      </w:pPr>
      <w:r>
        <w:t>PJM support staff continuously monitors Webex connections during stakeholder meetings. Anonymous users or those using false usernames or emails will be dropped from the teleconference.</w:t>
      </w:r>
    </w:p>
    <w:p w:rsidR="0010643F" w:rsidRPr="00D827A6" w:rsidP="0010643F" w14:paraId="52E1DA32" w14:textId="77777777">
      <w:pPr>
        <w:pStyle w:val="DisclaimerHeading"/>
        <w:spacing w:before="240"/>
      </w:pPr>
      <w:r w:rsidRPr="00D827A6">
        <w:t>Participant Use of Webex Chat:</w:t>
      </w:r>
    </w:p>
    <w:p w:rsidR="0010643F" w:rsidP="0010643F" w14:paraId="3D7C99AA"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p w:rsidR="0010643F" w:rsidP="0010643F" w14:paraId="701FDF01" w14:textId="77777777">
      <w:pPr>
        <w:pStyle w:val="DisclosureBody"/>
      </w:pPr>
    </w:p>
    <w:p w:rsidR="0057441E" w:rsidRPr="009C15C4" w:rsidP="0010643F" w14:paraId="11BB17D0" w14:textId="77777777">
      <w:pPr>
        <w:pStyle w:val="NoListBody"/>
        <w:ind w:left="0"/>
      </w:pPr>
      <w:r w:rsidRPr="006024A0">
        <w:rPr>
          <w:noProof/>
        </w:rPr>
        <w:drawing>
          <wp:inline distT="0" distB="0" distL="0" distR="0">
            <wp:extent cx="5943600" cy="9836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FF08DB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9A5" w14:paraId="11DE4DF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449A5" w14:paraId="18612E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9A5" w:rsidP="00DB29E9" w14:paraId="3AF25F30"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403D7">
      <w:rPr>
        <w:rStyle w:val="PageNumber"/>
        <w:noProof/>
      </w:rPr>
      <w:t>2</w:t>
    </w:r>
    <w:r>
      <w:rPr>
        <w:rStyle w:val="PageNumber"/>
      </w:rPr>
      <w:fldChar w:fldCharType="end"/>
    </w:r>
  </w:p>
  <w:bookmarkStart w:id="2" w:name="OLE_LINK1"/>
  <w:p w:rsidR="00B62597" w:rsidRPr="001678E8" w14:paraId="7F3A84D5" w14:textId="441F2DE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A449A5">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9A5" w:rsidRPr="00711249" w:rsidP="00711249" w14:paraId="0E6B75A9" w14:textId="555FF4B0">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EF583A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0643F">
      <w:t>June 1</w:t>
    </w:r>
    <w:r w:rsidR="009F3AB5">
      <w:t>7</w:t>
    </w:r>
    <w:r w:rsidR="0010643F">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55493FC"/>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i/>
        <w:iCs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473"/>
    <w:rsid w:val="00010057"/>
    <w:rsid w:val="00017D71"/>
    <w:rsid w:val="00020B98"/>
    <w:rsid w:val="0002250D"/>
    <w:rsid w:val="000232DF"/>
    <w:rsid w:val="00026247"/>
    <w:rsid w:val="0002735E"/>
    <w:rsid w:val="00027F49"/>
    <w:rsid w:val="000333FF"/>
    <w:rsid w:val="00047AFC"/>
    <w:rsid w:val="000538D7"/>
    <w:rsid w:val="00061F8F"/>
    <w:rsid w:val="0006798D"/>
    <w:rsid w:val="00067CB2"/>
    <w:rsid w:val="000821D1"/>
    <w:rsid w:val="000823BC"/>
    <w:rsid w:val="00092135"/>
    <w:rsid w:val="0009523D"/>
    <w:rsid w:val="00095502"/>
    <w:rsid w:val="000B2E5D"/>
    <w:rsid w:val="000B30B6"/>
    <w:rsid w:val="000C56A0"/>
    <w:rsid w:val="000D0E5F"/>
    <w:rsid w:val="000D741C"/>
    <w:rsid w:val="000E21AD"/>
    <w:rsid w:val="000E2D22"/>
    <w:rsid w:val="000F15CC"/>
    <w:rsid w:val="001031B5"/>
    <w:rsid w:val="001054FA"/>
    <w:rsid w:val="0010643F"/>
    <w:rsid w:val="00115577"/>
    <w:rsid w:val="00117AF9"/>
    <w:rsid w:val="00121F58"/>
    <w:rsid w:val="00124ACE"/>
    <w:rsid w:val="00143D63"/>
    <w:rsid w:val="001678E8"/>
    <w:rsid w:val="00170E02"/>
    <w:rsid w:val="001A38BE"/>
    <w:rsid w:val="001B2242"/>
    <w:rsid w:val="001C0CC0"/>
    <w:rsid w:val="001D3B68"/>
    <w:rsid w:val="001D5613"/>
    <w:rsid w:val="001E1C12"/>
    <w:rsid w:val="001E620D"/>
    <w:rsid w:val="002113BD"/>
    <w:rsid w:val="0025139E"/>
    <w:rsid w:val="002517EB"/>
    <w:rsid w:val="00265DDB"/>
    <w:rsid w:val="002768B0"/>
    <w:rsid w:val="002A0F6D"/>
    <w:rsid w:val="002A5CDE"/>
    <w:rsid w:val="002B2F98"/>
    <w:rsid w:val="002C6057"/>
    <w:rsid w:val="002D2017"/>
    <w:rsid w:val="00305238"/>
    <w:rsid w:val="003218C1"/>
    <w:rsid w:val="003251CE"/>
    <w:rsid w:val="00337321"/>
    <w:rsid w:val="003403D8"/>
    <w:rsid w:val="00347747"/>
    <w:rsid w:val="003550B4"/>
    <w:rsid w:val="00370FB1"/>
    <w:rsid w:val="00387EDD"/>
    <w:rsid w:val="00394850"/>
    <w:rsid w:val="003A2553"/>
    <w:rsid w:val="003B55E1"/>
    <w:rsid w:val="003C3320"/>
    <w:rsid w:val="003D1CDE"/>
    <w:rsid w:val="003D2727"/>
    <w:rsid w:val="003D7E5C"/>
    <w:rsid w:val="003E7A73"/>
    <w:rsid w:val="003E7AF1"/>
    <w:rsid w:val="003F5853"/>
    <w:rsid w:val="00444D91"/>
    <w:rsid w:val="0046043F"/>
    <w:rsid w:val="00477694"/>
    <w:rsid w:val="004855AD"/>
    <w:rsid w:val="00491490"/>
    <w:rsid w:val="004922D9"/>
    <w:rsid w:val="00494494"/>
    <w:rsid w:val="004945AF"/>
    <w:rsid w:val="004969FA"/>
    <w:rsid w:val="004C0B64"/>
    <w:rsid w:val="004C4925"/>
    <w:rsid w:val="0050702F"/>
    <w:rsid w:val="00527104"/>
    <w:rsid w:val="00552D7C"/>
    <w:rsid w:val="00564C58"/>
    <w:rsid w:val="00564DEE"/>
    <w:rsid w:val="0057441E"/>
    <w:rsid w:val="00587DC0"/>
    <w:rsid w:val="005A5D0D"/>
    <w:rsid w:val="005B35D6"/>
    <w:rsid w:val="005C1BF6"/>
    <w:rsid w:val="005D5D9B"/>
    <w:rsid w:val="005D6D05"/>
    <w:rsid w:val="006024A0"/>
    <w:rsid w:val="00602967"/>
    <w:rsid w:val="00605DB6"/>
    <w:rsid w:val="00606F11"/>
    <w:rsid w:val="00613A10"/>
    <w:rsid w:val="00695CA3"/>
    <w:rsid w:val="006C7320"/>
    <w:rsid w:val="006C738F"/>
    <w:rsid w:val="006C7393"/>
    <w:rsid w:val="006F5854"/>
    <w:rsid w:val="006F7A52"/>
    <w:rsid w:val="00711249"/>
    <w:rsid w:val="00712CAA"/>
    <w:rsid w:val="007156FD"/>
    <w:rsid w:val="00716A8B"/>
    <w:rsid w:val="00730F76"/>
    <w:rsid w:val="00744A45"/>
    <w:rsid w:val="0075340F"/>
    <w:rsid w:val="00754C6D"/>
    <w:rsid w:val="00755096"/>
    <w:rsid w:val="00765475"/>
    <w:rsid w:val="007703B4"/>
    <w:rsid w:val="00774E0B"/>
    <w:rsid w:val="00775E1F"/>
    <w:rsid w:val="00777623"/>
    <w:rsid w:val="00782272"/>
    <w:rsid w:val="00794C5D"/>
    <w:rsid w:val="007A34A3"/>
    <w:rsid w:val="007C2954"/>
    <w:rsid w:val="007C60D2"/>
    <w:rsid w:val="007D4F70"/>
    <w:rsid w:val="007E5C6B"/>
    <w:rsid w:val="007E7CAB"/>
    <w:rsid w:val="00802BD9"/>
    <w:rsid w:val="00802E29"/>
    <w:rsid w:val="00837B12"/>
    <w:rsid w:val="00841282"/>
    <w:rsid w:val="008552A3"/>
    <w:rsid w:val="0087210A"/>
    <w:rsid w:val="00882652"/>
    <w:rsid w:val="008B1749"/>
    <w:rsid w:val="008B6473"/>
    <w:rsid w:val="008C0BE1"/>
    <w:rsid w:val="008E4607"/>
    <w:rsid w:val="008E7A9A"/>
    <w:rsid w:val="008F09A1"/>
    <w:rsid w:val="008F441E"/>
    <w:rsid w:val="00917386"/>
    <w:rsid w:val="009403D7"/>
    <w:rsid w:val="0095247B"/>
    <w:rsid w:val="0097702E"/>
    <w:rsid w:val="0098174C"/>
    <w:rsid w:val="00985733"/>
    <w:rsid w:val="00991528"/>
    <w:rsid w:val="009A1760"/>
    <w:rsid w:val="009A5430"/>
    <w:rsid w:val="009B32A5"/>
    <w:rsid w:val="009C15C4"/>
    <w:rsid w:val="009C6B60"/>
    <w:rsid w:val="009D006B"/>
    <w:rsid w:val="009D7613"/>
    <w:rsid w:val="009F3AB5"/>
    <w:rsid w:val="009F53F9"/>
    <w:rsid w:val="00A05391"/>
    <w:rsid w:val="00A06E9B"/>
    <w:rsid w:val="00A16E96"/>
    <w:rsid w:val="00A317A9"/>
    <w:rsid w:val="00A34EB8"/>
    <w:rsid w:val="00A37527"/>
    <w:rsid w:val="00A41149"/>
    <w:rsid w:val="00A449A5"/>
    <w:rsid w:val="00A56D57"/>
    <w:rsid w:val="00A67B34"/>
    <w:rsid w:val="00A70CDF"/>
    <w:rsid w:val="00A719C2"/>
    <w:rsid w:val="00A931C3"/>
    <w:rsid w:val="00AB0752"/>
    <w:rsid w:val="00AC2247"/>
    <w:rsid w:val="00AF5239"/>
    <w:rsid w:val="00AF6C82"/>
    <w:rsid w:val="00B16D95"/>
    <w:rsid w:val="00B20316"/>
    <w:rsid w:val="00B34E3C"/>
    <w:rsid w:val="00B55B0F"/>
    <w:rsid w:val="00B62597"/>
    <w:rsid w:val="00B71AE9"/>
    <w:rsid w:val="00B8499D"/>
    <w:rsid w:val="00BA6146"/>
    <w:rsid w:val="00BB08B4"/>
    <w:rsid w:val="00BB3D53"/>
    <w:rsid w:val="00BB531B"/>
    <w:rsid w:val="00BC1213"/>
    <w:rsid w:val="00BC6E51"/>
    <w:rsid w:val="00BD37E2"/>
    <w:rsid w:val="00BF331B"/>
    <w:rsid w:val="00C21C8B"/>
    <w:rsid w:val="00C439EC"/>
    <w:rsid w:val="00C5307B"/>
    <w:rsid w:val="00C547F8"/>
    <w:rsid w:val="00C63E50"/>
    <w:rsid w:val="00C64903"/>
    <w:rsid w:val="00C72168"/>
    <w:rsid w:val="00C757F4"/>
    <w:rsid w:val="00C75A9D"/>
    <w:rsid w:val="00C774DE"/>
    <w:rsid w:val="00C81EDE"/>
    <w:rsid w:val="00CA49B9"/>
    <w:rsid w:val="00CA7C7D"/>
    <w:rsid w:val="00CB19DE"/>
    <w:rsid w:val="00CB475B"/>
    <w:rsid w:val="00CC1B47"/>
    <w:rsid w:val="00CC60C2"/>
    <w:rsid w:val="00CE2DDD"/>
    <w:rsid w:val="00CE4AA3"/>
    <w:rsid w:val="00CF2496"/>
    <w:rsid w:val="00D06EC8"/>
    <w:rsid w:val="00D111E9"/>
    <w:rsid w:val="00D136EA"/>
    <w:rsid w:val="00D251ED"/>
    <w:rsid w:val="00D47E0D"/>
    <w:rsid w:val="00D71436"/>
    <w:rsid w:val="00D827A6"/>
    <w:rsid w:val="00D831E4"/>
    <w:rsid w:val="00D95949"/>
    <w:rsid w:val="00DB29E9"/>
    <w:rsid w:val="00DD1E4C"/>
    <w:rsid w:val="00DE34CF"/>
    <w:rsid w:val="00DE49B6"/>
    <w:rsid w:val="00DF1112"/>
    <w:rsid w:val="00DF1950"/>
    <w:rsid w:val="00E05022"/>
    <w:rsid w:val="00E1605D"/>
    <w:rsid w:val="00E201A7"/>
    <w:rsid w:val="00E32B6B"/>
    <w:rsid w:val="00E5387A"/>
    <w:rsid w:val="00E545CA"/>
    <w:rsid w:val="00E55E84"/>
    <w:rsid w:val="00E8317D"/>
    <w:rsid w:val="00E92D8B"/>
    <w:rsid w:val="00EB68B0"/>
    <w:rsid w:val="00EC4089"/>
    <w:rsid w:val="00ED0A0A"/>
    <w:rsid w:val="00ED17D3"/>
    <w:rsid w:val="00ED4CB1"/>
    <w:rsid w:val="00EF3984"/>
    <w:rsid w:val="00F4190F"/>
    <w:rsid w:val="00F460A4"/>
    <w:rsid w:val="00F465B5"/>
    <w:rsid w:val="00F5077C"/>
    <w:rsid w:val="00F8086B"/>
    <w:rsid w:val="00F92AA4"/>
    <w:rsid w:val="00FA5955"/>
    <w:rsid w:val="00FB1739"/>
    <w:rsid w:val="00FB756E"/>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AA7248"/>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 w:type="paragraph" w:styleId="ListParagraph">
    <w:name w:val="List Paragraph"/>
    <w:basedOn w:val="Normal"/>
    <w:uiPriority w:val="34"/>
    <w:qFormat/>
    <w:rsid w:val="00106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