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8F0869" w14:paraId="2712FEE8" w14:textId="023497CE">
      <w:pPr>
        <w:pStyle w:val="PostingDate"/>
        <w:tabs>
          <w:tab w:val="left" w:pos="8100"/>
        </w:tabs>
        <w:rPr>
          <w:sz w:val="16"/>
        </w:rPr>
      </w:pPr>
      <w:r>
        <w:t xml:space="preserve">As of </w:t>
      </w:r>
      <w:r w:rsidR="00652482">
        <w:t xml:space="preserve">October </w:t>
      </w:r>
      <w:r w:rsidR="008F0869">
        <w:t>31</w:t>
      </w:r>
      <w:r w:rsidR="005A3356">
        <w:t>,</w:t>
      </w:r>
      <w:r>
        <w:t xml:space="preserve"> 202</w:t>
      </w:r>
      <w:r w:rsidR="009B2B7E">
        <w:t>5</w:t>
      </w:r>
    </w:p>
    <w:p w:rsidR="005A3356" w:rsidRPr="005A3356" w:rsidP="005A3356" w14:paraId="5C5D692A" w14:textId="5E428523">
      <w:pPr>
        <w:pStyle w:val="MeetingDetails"/>
      </w:pPr>
      <w:r w:rsidRPr="005A3356">
        <w:t>Critical Issue Fast Path</w:t>
      </w:r>
      <w:r w:rsidR="00713457">
        <w:t xml:space="preserve"> </w:t>
      </w:r>
      <w:r w:rsidR="00344D14">
        <w:t>Workshop</w:t>
      </w:r>
      <w:r w:rsidR="008F0869">
        <w:t xml:space="preserve"> – Large Load ANOPR Discussion </w:t>
      </w:r>
    </w:p>
    <w:p w:rsidR="008F0869" w:rsidP="00755096" w14:paraId="7A1D61AD" w14:textId="77777777">
      <w:pPr>
        <w:pStyle w:val="MeetingDetails"/>
      </w:pPr>
      <w:r w:rsidRPr="008F0869">
        <w:t>PJM Conference &amp; Training Center / Webex</w:t>
      </w:r>
    </w:p>
    <w:p w:rsidR="00B62597" w:rsidRPr="00B62597" w:rsidP="00755096" w14:paraId="4C693051" w14:textId="52B2D27C">
      <w:pPr>
        <w:pStyle w:val="MeetingDetails"/>
      </w:pPr>
      <w:r>
        <w:t>November 5</w:t>
      </w:r>
      <w:r w:rsidR="002B2F98">
        <w:t xml:space="preserve">, </w:t>
      </w:r>
      <w:r w:rsidR="009B2B7E">
        <w:t>2025</w:t>
      </w:r>
    </w:p>
    <w:p w:rsidR="00B62597" w:rsidRPr="00B62597" w:rsidP="00755096" w14:paraId="7A6F7E0C" w14:textId="3CCB8D1F">
      <w:pPr>
        <w:pStyle w:val="MeetingDetails"/>
        <w:rPr>
          <w:sz w:val="28"/>
          <w:u w:val="single"/>
        </w:rPr>
      </w:pPr>
      <w:r>
        <w:t>1</w:t>
      </w:r>
      <w:r w:rsidR="00813DCA">
        <w:t>:00</w:t>
      </w:r>
      <w:r w:rsidR="00344D14">
        <w:t xml:space="preserve"> </w:t>
      </w:r>
      <w:r>
        <w:t>p</w:t>
      </w:r>
      <w:r w:rsidR="002B2F98">
        <w:t xml:space="preserve">.m. – </w:t>
      </w:r>
      <w:r w:rsidR="009C7EA5">
        <w:t>3</w:t>
      </w:r>
      <w:r w:rsidR="00010057">
        <w:t xml:space="preserve">:00 </w:t>
      </w:r>
      <w:r w:rsidR="005A3356">
        <w:t>p</w:t>
      </w:r>
      <w:r w:rsidR="00755096">
        <w:t>.m.</w:t>
      </w:r>
      <w:r w:rsidR="00010057">
        <w:t xml:space="preserve"> EPT</w:t>
      </w:r>
    </w:p>
    <w:p w:rsidR="00B62597" w:rsidRPr="00B62597" w:rsidP="00B62597" w14:paraId="22437E68" w14:textId="77777777">
      <w:pPr>
        <w:spacing w:after="0" w:line="240" w:lineRule="auto"/>
        <w:rPr>
          <w:rFonts w:ascii="Arial Narrow" w:eastAsia="Times New Roman" w:hAnsi="Arial Narrow" w:cs="Times New Roman"/>
          <w:sz w:val="24"/>
          <w:szCs w:val="20"/>
        </w:rPr>
      </w:pPr>
    </w:p>
    <w:p w:rsidR="00B62597" w:rsidRPr="00B62597" w:rsidP="007C2954" w14:paraId="125532ED" w14:textId="262C32E0">
      <w:pPr>
        <w:pStyle w:val="PrimaryHeading"/>
        <w:rPr>
          <w:caps/>
        </w:rPr>
      </w:pPr>
      <w:bookmarkStart w:id="0" w:name="OLE_LINK5"/>
      <w:bookmarkStart w:id="1" w:name="OLE_LINK3"/>
      <w:r>
        <w:t xml:space="preserve"> </w:t>
      </w:r>
      <w:r w:rsidRPr="00527104" w:rsidR="002B2F98">
        <w:t>Adm</w:t>
      </w:r>
      <w:r w:rsidRPr="007C2954" w:rsidR="002B2F98">
        <w:t>inistrati</w:t>
      </w:r>
      <w:r w:rsidRPr="00527104" w:rsidR="002B2F98">
        <w:t>on (</w:t>
      </w:r>
      <w:r w:rsidR="009761A4">
        <w:t>1</w:t>
      </w:r>
      <w:r w:rsidR="00813DCA">
        <w:t>:00</w:t>
      </w:r>
      <w:r w:rsidR="000061A6">
        <w:t xml:space="preserve"> </w:t>
      </w:r>
      <w:r w:rsidR="00813DCA">
        <w:t>-</w:t>
      </w:r>
      <w:r w:rsidR="000061A6">
        <w:t xml:space="preserve"> </w:t>
      </w:r>
      <w:r w:rsidR="009761A4">
        <w:t>1</w:t>
      </w:r>
      <w:r w:rsidR="00813DCA">
        <w:t>:</w:t>
      </w:r>
      <w:r w:rsidR="00F45DE1">
        <w:t>10</w:t>
      </w:r>
      <w:r w:rsidRPr="00527104">
        <w:t>)</w:t>
      </w:r>
    </w:p>
    <w:bookmarkEnd w:id="0"/>
    <w:bookmarkEnd w:id="1"/>
    <w:p w:rsidR="00F45DE1" w:rsidP="00F45DE1" w14:paraId="3DE660D0" w14:textId="77777777">
      <w:pPr>
        <w:pStyle w:val="SecondaryHeading-Numbered"/>
        <w:numPr>
          <w:ilvl w:val="0"/>
          <w:numId w:val="18"/>
        </w:numPr>
        <w:rPr>
          <w:b w:val="0"/>
        </w:rPr>
      </w:pPr>
      <w:r w:rsidRPr="005A3356">
        <w:rPr>
          <w:b w:val="0"/>
          <w:bCs/>
        </w:rPr>
        <w:t>Michele Greening, facilitator, and Matt Connolly, secretary, will welcome participants, make announcements, and review the Antitrust, Code of Conduct, and Public Meetings/Media Participation Guidelines.</w:t>
      </w:r>
      <w:r w:rsidRPr="00F45DE1">
        <w:rPr>
          <w:b w:val="0"/>
        </w:rPr>
        <w:t xml:space="preserve"> </w:t>
      </w:r>
    </w:p>
    <w:p w:rsidR="001D3B68" w:rsidRPr="00DB29E9" w:rsidP="007C2954" w14:paraId="730D3867" w14:textId="19AF3871">
      <w:pPr>
        <w:pStyle w:val="PrimaryHeading"/>
      </w:pPr>
      <w:r>
        <w:t xml:space="preserve"> </w:t>
      </w:r>
      <w:r w:rsidR="009C7EA5">
        <w:t>Discussion</w:t>
      </w:r>
      <w:r>
        <w:t xml:space="preserve"> </w:t>
      </w:r>
      <w:r w:rsidR="00E56961">
        <w:t>(</w:t>
      </w:r>
      <w:r w:rsidR="009761A4">
        <w:t>1</w:t>
      </w:r>
      <w:r w:rsidR="00813DCA">
        <w:t>:</w:t>
      </w:r>
      <w:r w:rsidR="00F45DE1">
        <w:t>10</w:t>
      </w:r>
      <w:r w:rsidR="000061A6">
        <w:t xml:space="preserve"> </w:t>
      </w:r>
      <w:r w:rsidR="008C2B30">
        <w:t>–</w:t>
      </w:r>
      <w:r w:rsidR="000061A6">
        <w:t xml:space="preserve"> </w:t>
      </w:r>
      <w:r w:rsidR="009C7EA5">
        <w:t>3</w:t>
      </w:r>
      <w:r w:rsidR="008C2B30">
        <w:t>:00</w:t>
      </w:r>
      <w:r>
        <w:t>)</w:t>
      </w:r>
    </w:p>
    <w:p w:rsidR="009C7EA5" w:rsidRPr="00994952" w:rsidP="001576B2" w14:paraId="3C4B61DC" w14:textId="0F60ABCA">
      <w:pPr>
        <w:pStyle w:val="SecondaryHeading-Numbered"/>
        <w:numPr>
          <w:ilvl w:val="0"/>
          <w:numId w:val="18"/>
        </w:numPr>
        <w:rPr>
          <w:b w:val="0"/>
          <w:bCs/>
        </w:rPr>
      </w:pPr>
      <w:r w:rsidRPr="00994952">
        <w:rPr>
          <w:b w:val="0"/>
          <w:bCs/>
        </w:rPr>
        <w:t xml:space="preserve">Mark Stanisz will review the October 23, </w:t>
      </w:r>
      <w:r w:rsidRPr="00994952">
        <w:rPr>
          <w:b w:val="0"/>
          <w:bCs/>
        </w:rPr>
        <w:t>2025</w:t>
      </w:r>
      <w:r w:rsidRPr="00994952">
        <w:rPr>
          <w:b w:val="0"/>
          <w:bCs/>
        </w:rPr>
        <w:t xml:space="preserve"> Large Load ANOPR </w:t>
      </w:r>
      <w:r w:rsidRPr="00994952" w:rsidR="003D1A2D">
        <w:rPr>
          <w:b w:val="0"/>
          <w:bCs/>
        </w:rPr>
        <w:t>(Advance Notice of Proposed Rule Making, FERC Docket No. RM26-4)</w:t>
      </w:r>
      <w:r w:rsidRPr="00994952" w:rsidR="00994952">
        <w:rPr>
          <w:b w:val="0"/>
          <w:bCs/>
        </w:rPr>
        <w:t xml:space="preserve"> and provide </w:t>
      </w:r>
      <w:r w:rsidR="00994952">
        <w:rPr>
          <w:b w:val="0"/>
          <w:bCs/>
        </w:rPr>
        <w:t>an</w:t>
      </w:r>
      <w:r w:rsidRPr="00994952">
        <w:rPr>
          <w:b w:val="0"/>
          <w:bCs/>
        </w:rPr>
        <w:t xml:space="preserve"> opportunity for </w:t>
      </w:r>
      <w:r w:rsidR="00994952">
        <w:rPr>
          <w:b w:val="0"/>
          <w:bCs/>
        </w:rPr>
        <w:t xml:space="preserve">stakeholder </w:t>
      </w:r>
      <w:r w:rsidRPr="00994952">
        <w:rPr>
          <w:b w:val="0"/>
          <w:bCs/>
        </w:rPr>
        <w:t xml:space="preserve">feedback.  </w:t>
      </w:r>
    </w:p>
    <w:tbl>
      <w:tblPr>
        <w:tblStyle w:val="GridTable3Accent5"/>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1710"/>
        <w:gridCol w:w="3122"/>
        <w:gridCol w:w="8"/>
        <w:gridCol w:w="1730"/>
        <w:gridCol w:w="1607"/>
        <w:gridCol w:w="8"/>
      </w:tblGrid>
      <w:tr w14:paraId="5D093DBA" w14:textId="77777777" w:rsidTr="003E23BE">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550" w:type="dxa"/>
            <w:gridSpan w:val="4"/>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33B1737" w14:textId="4CFDDFA2">
            <w:pPr>
              <w:pStyle w:val="PrimaryHeading"/>
              <w:keepNext w:val="0"/>
              <w:keepLines/>
              <w:spacing w:after="0"/>
              <w:jc w:val="left"/>
              <w:rPr>
                <w:b/>
                <w:i w:val="0"/>
              </w:rPr>
            </w:pPr>
            <w:r>
              <w:rPr>
                <w:b/>
                <w:i w:val="0"/>
                <w:iCs w:val="0"/>
              </w:rPr>
              <w:t xml:space="preserve">CIFP-LLA </w:t>
            </w:r>
            <w:r w:rsidRPr="00DF1112">
              <w:rPr>
                <w:b/>
                <w:i w:val="0"/>
                <w:iCs w:val="0"/>
              </w:rPr>
              <w:t>Future Meeting Dates and Materials</w:t>
            </w:r>
          </w:p>
        </w:tc>
        <w:tc>
          <w:tcPr>
            <w:tcW w:w="1730"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CF67B1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15" w:type="dxa"/>
            <w:gridSpan w:val="2"/>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26DBE5BD"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6D6E842" w14:textId="77777777" w:rsidTr="009761A4">
        <w:tblPrEx>
          <w:tblW w:w="9895" w:type="dxa"/>
          <w:tblLook w:val="04A0"/>
        </w:tblPrEx>
        <w:trPr>
          <w:gridAfter w:val="1"/>
          <w:wAfter w:w="8" w:type="dxa"/>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6920002" w14:textId="77777777">
            <w:pPr>
              <w:pStyle w:val="DisclaimerHeading"/>
              <w:keepLines/>
              <w:spacing w:after="60"/>
              <w:jc w:val="center"/>
              <w:rPr>
                <w:i w:val="0"/>
                <w:color w:val="auto"/>
                <w:sz w:val="19"/>
                <w:szCs w:val="19"/>
              </w:rPr>
            </w:pPr>
            <w:r w:rsidRPr="00BB6921">
              <w:rPr>
                <w:i w:val="0"/>
                <w:color w:val="auto"/>
                <w:sz w:val="19"/>
                <w:szCs w:val="19"/>
              </w:rPr>
              <w:t>Date</w:t>
            </w:r>
          </w:p>
        </w:tc>
        <w:tc>
          <w:tcPr>
            <w:tcW w:w="171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A1714BB" w14:textId="77777777">
            <w:pPr>
              <w:pStyle w:val="DisclaimerHeading"/>
              <w:keepLines/>
              <w:spacing w:after="60"/>
              <w:jc w:val="center"/>
              <w:rPr>
                <w:color w:val="auto"/>
                <w:sz w:val="19"/>
                <w:szCs w:val="19"/>
              </w:rPr>
            </w:pPr>
            <w:r w:rsidRPr="00BB6921">
              <w:rPr>
                <w:color w:val="auto"/>
                <w:sz w:val="19"/>
                <w:szCs w:val="19"/>
              </w:rPr>
              <w:t>Time</w:t>
            </w:r>
          </w:p>
        </w:tc>
        <w:tc>
          <w:tcPr>
            <w:tcW w:w="312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12833921" w14:textId="77777777">
            <w:pPr>
              <w:pStyle w:val="DisclaimerHeading"/>
              <w:keepLines/>
              <w:spacing w:after="60"/>
              <w:jc w:val="center"/>
              <w:rPr>
                <w:color w:val="auto"/>
                <w:sz w:val="19"/>
                <w:szCs w:val="19"/>
              </w:rPr>
            </w:pPr>
            <w:r w:rsidRPr="00BB6921">
              <w:rPr>
                <w:color w:val="auto"/>
                <w:sz w:val="19"/>
                <w:szCs w:val="19"/>
              </w:rPr>
              <w:t>Location</w:t>
            </w:r>
          </w:p>
        </w:tc>
        <w:tc>
          <w:tcPr>
            <w:tcW w:w="173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F336FBE" w14:textId="77777777">
            <w:pPr>
              <w:pStyle w:val="DisclaimerHeading"/>
              <w:keepLines/>
              <w:jc w:val="center"/>
              <w:rPr>
                <w:color w:val="FFFFFF" w:themeColor="background1"/>
                <w:sz w:val="19"/>
                <w:szCs w:val="19"/>
              </w:rPr>
            </w:pPr>
          </w:p>
        </w:tc>
        <w:tc>
          <w:tcPr>
            <w:tcW w:w="1607" w:type="dxa"/>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352B42E" w14:textId="77777777">
            <w:pPr>
              <w:pStyle w:val="DisclaimerHeading"/>
              <w:keepLines/>
              <w:jc w:val="center"/>
              <w:rPr>
                <w:color w:val="FFFFFF" w:themeColor="background1"/>
                <w:sz w:val="19"/>
                <w:szCs w:val="19"/>
              </w:rPr>
            </w:pPr>
          </w:p>
        </w:tc>
      </w:tr>
      <w:tr w14:paraId="367C3686" w14:textId="77777777" w:rsidTr="009761A4">
        <w:tblPrEx>
          <w:tblW w:w="9895" w:type="dxa"/>
          <w:tblLook w:val="04A0"/>
        </w:tblPrEx>
        <w:trPr>
          <w:gridAfter w:val="1"/>
          <w:wAfter w:w="8" w:type="dxa"/>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D98F183" w14:textId="77777777">
            <w:pPr>
              <w:pStyle w:val="DisclaimerHeading"/>
              <w:keepLines/>
              <w:spacing w:before="40" w:after="40" w:line="220" w:lineRule="exact"/>
              <w:jc w:val="left"/>
              <w:rPr>
                <w:b w:val="0"/>
                <w:i w:val="0"/>
                <w:color w:val="auto"/>
                <w:sz w:val="18"/>
                <w:szCs w:val="18"/>
              </w:rPr>
            </w:pPr>
          </w:p>
        </w:tc>
        <w:tc>
          <w:tcPr>
            <w:tcW w:w="171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F760EA5" w14:textId="77777777">
            <w:pPr>
              <w:pStyle w:val="DisclaimerHeading"/>
              <w:keepLines/>
              <w:spacing w:before="40" w:after="40" w:line="220" w:lineRule="exact"/>
              <w:rPr>
                <w:b w:val="0"/>
                <w:color w:val="auto"/>
                <w:sz w:val="18"/>
                <w:szCs w:val="18"/>
              </w:rPr>
            </w:pPr>
          </w:p>
        </w:tc>
        <w:tc>
          <w:tcPr>
            <w:tcW w:w="3122" w:type="dxa"/>
            <w:vMerge/>
            <w:tcBorders>
              <w:top w:val="single" w:sz="12" w:space="0" w:color="013366" w:themeColor="accent1"/>
              <w:left w:val="single" w:sz="6" w:space="0" w:color="FFFFFF" w:themeColor="background1"/>
              <w:right w:val="single" w:sz="8" w:space="0" w:color="auto"/>
            </w:tcBorders>
          </w:tcPr>
          <w:p w:rsidR="00CE451E" w:rsidRPr="00C10A93" w:rsidP="00CE451E" w14:paraId="6F1CCAE5" w14:textId="77777777">
            <w:pPr>
              <w:pStyle w:val="AttendeesList"/>
              <w:keepLines/>
              <w:spacing w:before="40" w:after="40" w:line="220" w:lineRule="exact"/>
              <w:rPr>
                <w:szCs w:val="18"/>
              </w:rPr>
            </w:pPr>
          </w:p>
        </w:tc>
        <w:tc>
          <w:tcPr>
            <w:tcW w:w="3345"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EA0B63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FC3AE7A" w14:textId="77777777" w:rsidTr="009761A4">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E56961" w:rsidRPr="0055010D" w:rsidP="00E56961" w14:paraId="0D72786D" w14:textId="3E22D8D5">
            <w:pPr>
              <w:pStyle w:val="DisclaimerHeading"/>
              <w:keepLines/>
              <w:spacing w:before="40" w:after="40" w:line="220" w:lineRule="exact"/>
              <w:jc w:val="left"/>
              <w:rPr>
                <w:color w:val="auto"/>
                <w:sz w:val="18"/>
                <w:szCs w:val="18"/>
              </w:rPr>
            </w:pPr>
            <w:r w:rsidRPr="00D3777E">
              <w:rPr>
                <w:b w:val="0"/>
                <w:i w:val="0"/>
                <w:iCs w:val="0"/>
                <w:color w:val="auto"/>
                <w:sz w:val="18"/>
                <w:szCs w:val="18"/>
              </w:rPr>
              <w:t>November 6, 2025</w:t>
            </w:r>
          </w:p>
        </w:tc>
        <w:tc>
          <w:tcPr>
            <w:tcW w:w="1710"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7B82B6E0" w14:textId="470527EE">
            <w:pPr>
              <w:pStyle w:val="DisclaimerHeading"/>
              <w:keepLines/>
              <w:spacing w:before="40" w:after="40" w:line="220" w:lineRule="exact"/>
              <w:rPr>
                <w:color w:val="auto"/>
                <w:sz w:val="18"/>
                <w:szCs w:val="18"/>
              </w:rPr>
            </w:pPr>
            <w:r>
              <w:rPr>
                <w:b w:val="0"/>
                <w:color w:val="auto"/>
                <w:sz w:val="18"/>
                <w:szCs w:val="18"/>
              </w:rPr>
              <w:t>9:00 am – 4:30 pm</w:t>
            </w:r>
          </w:p>
        </w:tc>
        <w:tc>
          <w:tcPr>
            <w:tcW w:w="3122"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60AEA1F0" w14:textId="4A2841FD">
            <w:pPr>
              <w:pStyle w:val="DisclaimerHeading"/>
              <w:keepLines/>
              <w:spacing w:before="40" w:after="40" w:line="220" w:lineRule="exact"/>
              <w:rPr>
                <w:color w:val="auto"/>
                <w:sz w:val="18"/>
                <w:szCs w:val="18"/>
              </w:rPr>
            </w:pPr>
            <w:r>
              <w:rPr>
                <w:szCs w:val="18"/>
              </w:rPr>
              <w:t>Webex and PJM Conference &amp; Training Center</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E56961" w:rsidRPr="00C10A93" w:rsidP="00E56961" w14:paraId="26876A0D" w14:textId="5990D777">
            <w:pPr>
              <w:pStyle w:val="DisclaimerHeading"/>
              <w:keepLines/>
              <w:spacing w:before="40" w:after="40" w:line="220" w:lineRule="exact"/>
              <w:rPr>
                <w:color w:val="auto"/>
                <w:sz w:val="18"/>
                <w:szCs w:val="18"/>
              </w:rPr>
            </w:pPr>
            <w:r>
              <w:rPr>
                <w:b w:val="0"/>
                <w:color w:val="auto"/>
                <w:sz w:val="18"/>
                <w:szCs w:val="18"/>
              </w:rPr>
              <w:t xml:space="preserve">October </w:t>
            </w:r>
            <w:r w:rsidR="008F0869">
              <w:rPr>
                <w:b w:val="0"/>
                <w:color w:val="auto"/>
                <w:sz w:val="18"/>
                <w:szCs w:val="18"/>
              </w:rPr>
              <w:t>30</w:t>
            </w:r>
            <w:r>
              <w:rPr>
                <w:b w:val="0"/>
                <w:color w:val="auto"/>
                <w:sz w:val="18"/>
                <w:szCs w:val="18"/>
              </w:rPr>
              <w:t>, 2025</w:t>
            </w:r>
          </w:p>
        </w:tc>
        <w:tc>
          <w:tcPr>
            <w:tcW w:w="1607"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33FC43D9" w14:textId="78C7F907">
            <w:pPr>
              <w:pStyle w:val="DisclaimerHeading"/>
              <w:keepLines/>
              <w:spacing w:before="40" w:after="40" w:line="220" w:lineRule="exact"/>
              <w:rPr>
                <w:color w:val="auto"/>
                <w:sz w:val="18"/>
                <w:szCs w:val="18"/>
              </w:rPr>
            </w:pPr>
            <w:r>
              <w:rPr>
                <w:b w:val="0"/>
                <w:color w:val="auto"/>
                <w:sz w:val="18"/>
                <w:szCs w:val="18"/>
              </w:rPr>
              <w:t>November 3, 2025</w:t>
            </w:r>
          </w:p>
        </w:tc>
      </w:tr>
      <w:tr w14:paraId="569842E7" w14:textId="77777777" w:rsidTr="009761A4">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8F0869" w:rsidRPr="008F0869" w:rsidP="008F0869" w14:paraId="226F9218" w14:textId="793E1544">
            <w:pPr>
              <w:pStyle w:val="DisclaimerHeading"/>
              <w:keepLines/>
              <w:spacing w:before="40" w:after="40" w:line="220" w:lineRule="exact"/>
              <w:jc w:val="left"/>
              <w:rPr>
                <w:b w:val="0"/>
                <w:i w:val="0"/>
                <w:iCs w:val="0"/>
                <w:color w:val="auto"/>
                <w:sz w:val="18"/>
                <w:szCs w:val="18"/>
              </w:rPr>
            </w:pPr>
            <w:r>
              <w:rPr>
                <w:b w:val="0"/>
                <w:i w:val="0"/>
                <w:iCs w:val="0"/>
                <w:color w:val="auto"/>
                <w:sz w:val="18"/>
                <w:szCs w:val="18"/>
              </w:rPr>
              <w:t>November 7, 2025</w:t>
            </w:r>
          </w:p>
        </w:tc>
        <w:tc>
          <w:tcPr>
            <w:tcW w:w="1710" w:type="dxa"/>
            <w:tcBorders>
              <w:top w:val="single" w:sz="4" w:space="0" w:color="auto"/>
              <w:left w:val="single" w:sz="4" w:space="0" w:color="auto"/>
              <w:bottom w:val="single" w:sz="4" w:space="0" w:color="auto"/>
              <w:right w:val="single" w:sz="4" w:space="0" w:color="auto"/>
            </w:tcBorders>
            <w:vAlign w:val="center"/>
          </w:tcPr>
          <w:p w:rsidR="008F0869" w:rsidP="00E56961" w14:paraId="2D4473B8" w14:textId="611E0062">
            <w:pPr>
              <w:pStyle w:val="DisclaimerHeading"/>
              <w:keepLines/>
              <w:spacing w:before="40" w:after="40" w:line="220" w:lineRule="exact"/>
              <w:rPr>
                <w:b w:val="0"/>
                <w:color w:val="auto"/>
                <w:sz w:val="18"/>
                <w:szCs w:val="18"/>
              </w:rPr>
            </w:pPr>
            <w:r>
              <w:rPr>
                <w:b w:val="0"/>
                <w:color w:val="auto"/>
                <w:sz w:val="18"/>
                <w:szCs w:val="18"/>
              </w:rPr>
              <w:t xml:space="preserve">9:00 am – 4:30 pm </w:t>
            </w:r>
          </w:p>
        </w:tc>
        <w:tc>
          <w:tcPr>
            <w:tcW w:w="3122" w:type="dxa"/>
            <w:tcBorders>
              <w:top w:val="single" w:sz="4" w:space="0" w:color="auto"/>
              <w:left w:val="single" w:sz="4" w:space="0" w:color="auto"/>
              <w:bottom w:val="single" w:sz="4" w:space="0" w:color="auto"/>
              <w:right w:val="single" w:sz="4" w:space="0" w:color="auto"/>
            </w:tcBorders>
            <w:vAlign w:val="center"/>
          </w:tcPr>
          <w:p w:rsidR="008F0869" w:rsidP="00E56961" w14:paraId="36181AE2" w14:textId="0C989675">
            <w:pPr>
              <w:pStyle w:val="DisclaimerHeading"/>
              <w:keepLines/>
              <w:spacing w:before="40" w:after="40" w:line="220" w:lineRule="exact"/>
              <w:rPr>
                <w:szCs w:val="18"/>
              </w:rPr>
            </w:pPr>
            <w:r>
              <w:rPr>
                <w:szCs w:val="18"/>
              </w:rPr>
              <w:t xml:space="preserve">Webex and PJM Conference &amp; Training Center </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8F0869" w:rsidP="00E56961" w14:paraId="55CC1D0D" w14:textId="4C29518F">
            <w:pPr>
              <w:pStyle w:val="DisclaimerHeading"/>
              <w:keepLines/>
              <w:spacing w:before="40" w:after="40" w:line="220" w:lineRule="exact"/>
              <w:rPr>
                <w:b w:val="0"/>
                <w:color w:val="auto"/>
                <w:sz w:val="18"/>
                <w:szCs w:val="18"/>
              </w:rPr>
            </w:pPr>
            <w:r>
              <w:rPr>
                <w:b w:val="0"/>
                <w:color w:val="auto"/>
                <w:sz w:val="18"/>
                <w:szCs w:val="18"/>
              </w:rPr>
              <w:t>October 30, 2025</w:t>
            </w:r>
          </w:p>
        </w:tc>
        <w:tc>
          <w:tcPr>
            <w:tcW w:w="1607" w:type="dxa"/>
            <w:tcBorders>
              <w:top w:val="single" w:sz="4" w:space="0" w:color="auto"/>
              <w:left w:val="single" w:sz="4" w:space="0" w:color="auto"/>
              <w:bottom w:val="single" w:sz="4" w:space="0" w:color="auto"/>
              <w:right w:val="single" w:sz="4" w:space="0" w:color="auto"/>
            </w:tcBorders>
            <w:vAlign w:val="center"/>
          </w:tcPr>
          <w:p w:rsidR="008F0869" w:rsidP="00E56961" w14:paraId="12836A78" w14:textId="091D4FB1">
            <w:pPr>
              <w:pStyle w:val="DisclaimerHeading"/>
              <w:keepLines/>
              <w:spacing w:before="40" w:after="40" w:line="220" w:lineRule="exact"/>
              <w:rPr>
                <w:b w:val="0"/>
                <w:color w:val="auto"/>
                <w:sz w:val="18"/>
                <w:szCs w:val="18"/>
              </w:rPr>
            </w:pPr>
            <w:r>
              <w:rPr>
                <w:b w:val="0"/>
                <w:color w:val="auto"/>
                <w:sz w:val="18"/>
                <w:szCs w:val="18"/>
              </w:rPr>
              <w:t>November 4, 2025</w:t>
            </w:r>
          </w:p>
        </w:tc>
      </w:tr>
      <w:tr w14:paraId="0384A0CF" w14:textId="77777777" w:rsidTr="009761A4">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9761A4" w:rsidRPr="00D3777E" w:rsidP="009761A4" w14:paraId="70688A34" w14:textId="3F21FE61">
            <w:pPr>
              <w:pStyle w:val="DisclaimerHeading"/>
              <w:keepLines/>
              <w:spacing w:before="40" w:after="40" w:line="220" w:lineRule="exact"/>
              <w:jc w:val="left"/>
              <w:rPr>
                <w:b w:val="0"/>
                <w:color w:val="auto"/>
                <w:sz w:val="18"/>
                <w:szCs w:val="18"/>
              </w:rPr>
            </w:pPr>
            <w:r w:rsidRPr="00D3777E">
              <w:rPr>
                <w:b w:val="0"/>
                <w:i w:val="0"/>
                <w:iCs w:val="0"/>
                <w:color w:val="auto"/>
                <w:sz w:val="18"/>
                <w:szCs w:val="18"/>
              </w:rPr>
              <w:t xml:space="preserve">November </w:t>
            </w:r>
            <w:r>
              <w:rPr>
                <w:b w:val="0"/>
                <w:i w:val="0"/>
                <w:iCs w:val="0"/>
                <w:color w:val="auto"/>
                <w:sz w:val="18"/>
                <w:szCs w:val="18"/>
              </w:rPr>
              <w:t>19</w:t>
            </w:r>
            <w:r w:rsidRPr="00D3777E">
              <w:rPr>
                <w:b w:val="0"/>
                <w:i w:val="0"/>
                <w:iCs w:val="0"/>
                <w:color w:val="auto"/>
                <w:sz w:val="18"/>
                <w:szCs w:val="18"/>
              </w:rPr>
              <w:t>, 2025</w:t>
            </w:r>
          </w:p>
        </w:tc>
        <w:tc>
          <w:tcPr>
            <w:tcW w:w="1710" w:type="dxa"/>
            <w:tcBorders>
              <w:top w:val="single" w:sz="4" w:space="0" w:color="auto"/>
              <w:left w:val="single" w:sz="4" w:space="0" w:color="auto"/>
              <w:bottom w:val="single" w:sz="4" w:space="0" w:color="auto"/>
              <w:right w:val="single" w:sz="4" w:space="0" w:color="auto"/>
            </w:tcBorders>
            <w:vAlign w:val="center"/>
          </w:tcPr>
          <w:p w:rsidR="009761A4" w:rsidP="009761A4" w14:paraId="758AD93C" w14:textId="5C653936">
            <w:pPr>
              <w:pStyle w:val="DisclaimerHeading"/>
              <w:keepLines/>
              <w:spacing w:before="40" w:after="40" w:line="220" w:lineRule="exact"/>
              <w:rPr>
                <w:b w:val="0"/>
                <w:color w:val="auto"/>
                <w:sz w:val="18"/>
                <w:szCs w:val="18"/>
              </w:rPr>
            </w:pPr>
            <w:r>
              <w:rPr>
                <w:b w:val="0"/>
                <w:color w:val="auto"/>
                <w:sz w:val="18"/>
                <w:szCs w:val="18"/>
              </w:rPr>
              <w:t>9:00 am – 3:00 pm</w:t>
            </w:r>
          </w:p>
        </w:tc>
        <w:tc>
          <w:tcPr>
            <w:tcW w:w="3122" w:type="dxa"/>
            <w:tcBorders>
              <w:top w:val="single" w:sz="4" w:space="0" w:color="auto"/>
              <w:left w:val="single" w:sz="4" w:space="0" w:color="auto"/>
              <w:bottom w:val="single" w:sz="4" w:space="0" w:color="auto"/>
              <w:right w:val="single" w:sz="4" w:space="0" w:color="auto"/>
            </w:tcBorders>
            <w:vAlign w:val="center"/>
          </w:tcPr>
          <w:p w:rsidR="009761A4" w:rsidP="009761A4" w14:paraId="6ABCC5CF" w14:textId="4486F2EC">
            <w:pPr>
              <w:pStyle w:val="DisclaimerHeading"/>
              <w:keepLines/>
              <w:spacing w:before="40" w:after="40" w:line="220" w:lineRule="exact"/>
              <w:rPr>
                <w:szCs w:val="18"/>
              </w:rPr>
            </w:pPr>
            <w:r>
              <w:rPr>
                <w:szCs w:val="18"/>
              </w:rPr>
              <w:t>PJM Conference &amp; Training Center</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9761A4" w:rsidP="009761A4" w14:paraId="66FD8F82" w14:textId="1E9A4B28">
            <w:pPr>
              <w:pStyle w:val="DisclaimerHeading"/>
              <w:keepLines/>
              <w:spacing w:before="40" w:after="40" w:line="220" w:lineRule="exact"/>
              <w:rPr>
                <w:b w:val="0"/>
                <w:color w:val="auto"/>
                <w:sz w:val="18"/>
                <w:szCs w:val="18"/>
              </w:rPr>
            </w:pPr>
            <w:r>
              <w:rPr>
                <w:b w:val="0"/>
                <w:color w:val="auto"/>
                <w:sz w:val="18"/>
                <w:szCs w:val="18"/>
              </w:rPr>
              <w:t>November 1</w:t>
            </w:r>
            <w:r w:rsidR="008F0869">
              <w:rPr>
                <w:b w:val="0"/>
                <w:color w:val="auto"/>
                <w:sz w:val="18"/>
                <w:szCs w:val="18"/>
              </w:rPr>
              <w:t>0</w:t>
            </w:r>
            <w:r>
              <w:rPr>
                <w:b w:val="0"/>
                <w:color w:val="auto"/>
                <w:sz w:val="18"/>
                <w:szCs w:val="18"/>
              </w:rPr>
              <w:t>, 2025</w:t>
            </w:r>
          </w:p>
        </w:tc>
        <w:tc>
          <w:tcPr>
            <w:tcW w:w="1607" w:type="dxa"/>
            <w:tcBorders>
              <w:top w:val="single" w:sz="4" w:space="0" w:color="auto"/>
              <w:left w:val="single" w:sz="4" w:space="0" w:color="auto"/>
              <w:bottom w:val="single" w:sz="4" w:space="0" w:color="auto"/>
              <w:right w:val="single" w:sz="4" w:space="0" w:color="auto"/>
            </w:tcBorders>
            <w:vAlign w:val="center"/>
          </w:tcPr>
          <w:p w:rsidR="009761A4" w:rsidP="009761A4" w14:paraId="28774AFD" w14:textId="1FA4AA6C">
            <w:pPr>
              <w:pStyle w:val="DisclaimerHeading"/>
              <w:keepLines/>
              <w:spacing w:before="40" w:after="40" w:line="220" w:lineRule="exact"/>
              <w:rPr>
                <w:b w:val="0"/>
                <w:color w:val="auto"/>
                <w:sz w:val="18"/>
                <w:szCs w:val="18"/>
              </w:rPr>
            </w:pPr>
            <w:r>
              <w:rPr>
                <w:b w:val="0"/>
                <w:color w:val="auto"/>
                <w:sz w:val="18"/>
                <w:szCs w:val="18"/>
              </w:rPr>
              <w:t>November 1</w:t>
            </w:r>
            <w:r w:rsidR="008F0869">
              <w:rPr>
                <w:b w:val="0"/>
                <w:color w:val="auto"/>
                <w:sz w:val="18"/>
                <w:szCs w:val="18"/>
              </w:rPr>
              <w:t>2</w:t>
            </w:r>
            <w:r>
              <w:rPr>
                <w:b w:val="0"/>
                <w:color w:val="auto"/>
                <w:sz w:val="18"/>
                <w:szCs w:val="18"/>
              </w:rPr>
              <w:t>, 2025</w:t>
            </w:r>
          </w:p>
        </w:tc>
      </w:tr>
    </w:tbl>
    <w:p w:rsidR="003C3320" w:rsidP="00CE451E" w14:paraId="4109659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08A7792" w14:textId="77777777">
      <w:pPr>
        <w:pStyle w:val="Author"/>
      </w:pPr>
    </w:p>
    <w:p w:rsidR="00FF5170" w14:paraId="7B19D43B"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28EFE47B" w14:textId="131F7C99">
      <w:pPr>
        <w:pStyle w:val="Author"/>
        <w:keepNext/>
        <w:keepLines/>
      </w:pPr>
      <w:r>
        <w:t xml:space="preserve">Author: </w:t>
      </w:r>
      <w:r w:rsidR="00C3203B">
        <w:t>M. Connolly</w:t>
      </w:r>
    </w:p>
    <w:p w:rsidR="00A317A9" w:rsidRPr="00B62597" w:rsidP="00FF5170" w14:paraId="161CFEB4" w14:textId="77777777">
      <w:pPr>
        <w:pStyle w:val="Author"/>
        <w:keepNext/>
        <w:keepLines/>
      </w:pPr>
    </w:p>
    <w:p w:rsidR="00B62597" w:rsidRPr="00B62597" w:rsidP="00FF5170" w14:paraId="716405D2" w14:textId="77777777">
      <w:pPr>
        <w:pStyle w:val="DisclaimerHeading"/>
        <w:keepNext/>
        <w:keepLines/>
      </w:pPr>
      <w:r>
        <w:t>Anti</w:t>
      </w:r>
      <w:r w:rsidRPr="00B62597">
        <w:t>trust:</w:t>
      </w:r>
    </w:p>
    <w:p w:rsidR="00095E8F" w:rsidP="00095E8F" w14:paraId="25403F9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D5FA3D9"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2CD4C99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A468D1A"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FA02A2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E7F4423"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3365BE52"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1430DD4"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6476672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91D9885"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F70F43F"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7B56C4C3"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5231E30"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AC76FAA" w14:textId="77777777">
            <w:pPr>
              <w:pStyle w:val="DisclaimerHeading"/>
              <w:spacing w:before="60"/>
            </w:pPr>
            <w:r w:rsidRPr="00B62597">
              <w:t>Code of Conduct:</w:t>
            </w:r>
          </w:p>
          <w:p w:rsidR="00FF5170" w:rsidRPr="00B62597" w:rsidP="00FF5170" w14:paraId="6013AC4A"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6DC5836C" w14:textId="77777777">
            <w:pPr>
              <w:pStyle w:val="DisclaimerHeading"/>
              <w:spacing w:before="240"/>
            </w:pPr>
            <w:r w:rsidRPr="00B62597">
              <w:t xml:space="preserve">Public Meetings/Media Participation: </w:t>
            </w:r>
          </w:p>
          <w:p w:rsidR="00FF5170" w:rsidP="009360CC" w14:paraId="4D4FBFB1"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779D414" w14:textId="77777777">
            <w:pPr>
              <w:pStyle w:val="DisclaimerHeading"/>
              <w:spacing w:before="60"/>
              <w:ind w:left="85"/>
            </w:pPr>
            <w:r>
              <w:t>Participant Identification in Webex:</w:t>
            </w:r>
          </w:p>
          <w:p w:rsidR="00FF5170" w:rsidP="00FF5170" w14:paraId="67C9B08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3F85D36E"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0C0CF922" w14:textId="77777777">
            <w:pPr>
              <w:pStyle w:val="DisclaimerHeading"/>
              <w:spacing w:before="240"/>
              <w:ind w:left="85"/>
            </w:pPr>
            <w:r w:rsidRPr="00D827A6">
              <w:t>Participant Use of Webex Chat:</w:t>
            </w:r>
          </w:p>
          <w:p w:rsidR="00FF5170" w:rsidP="00FF5170" w14:paraId="68BE3C7B"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0F49F9AC" w14:textId="77777777">
      <w:pPr>
        <w:pStyle w:val="DisclaimerBodyCopy"/>
      </w:pPr>
    </w:p>
    <w:p w:rsidR="00027F49" w:rsidP="00027F49" w14:paraId="23FBF3F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3CBBC61" w14:textId="77777777">
      <w:pPr>
        <w:pStyle w:val="DisclaimerHeading"/>
      </w:pPr>
    </w:p>
    <w:p w:rsidR="0057441E" w:rsidRPr="009C15C4" w:rsidP="00246ED8" w14:paraId="0A0680B3"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DFE59A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14:paraId="0489E3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1A6B" w14:paraId="38F191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P="00DB29E9" w14:paraId="18C769C9" w14:textId="3E2DC430">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13DCA">
      <w:rPr>
        <w:rStyle w:val="PageNumber"/>
        <w:noProof/>
      </w:rPr>
      <w:t>1</w:t>
    </w:r>
    <w:r>
      <w:rPr>
        <w:rStyle w:val="PageNumber"/>
      </w:rPr>
      <w:fldChar w:fldCharType="end"/>
    </w:r>
  </w:p>
  <w:bookmarkStart w:id="2" w:name="OLE_LINK1"/>
  <w:p w:rsidR="00B62597" w:rsidRPr="001678E8" w14:paraId="3531F865" w14:textId="0FD678B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RPr="00711249" w:rsidP="00A86205" w14:paraId="79C6E7E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652B6B10">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E362C07" w14:textId="652B6B10">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C4A7D4D"/>
    <w:multiLevelType w:val="hybridMultilevel"/>
    <w:tmpl w:val="952E9754"/>
    <w:lvl w:ilvl="0">
      <w:start w:val="1"/>
      <w:numFmt w:val="upperLetter"/>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2D375B"/>
    <w:multiLevelType w:val="hybridMultilevel"/>
    <w:tmpl w:val="C2780DBC"/>
    <w:lvl w:ilvl="0">
      <w:start w:val="1"/>
      <w:numFmt w:val="decimal"/>
      <w:lvlText w:val="%1."/>
      <w:lvlJc w:val="left"/>
      <w:pPr>
        <w:ind w:left="360" w:hanging="360"/>
      </w:pPr>
      <w:rPr>
        <w:rFonts w:hint="default"/>
        <w:b w:val="0"/>
        <w:bCs w:val="0"/>
      </w:rPr>
    </w:lvl>
    <w:lvl w:ilvl="1">
      <w:start w:val="1"/>
      <w:numFmt w:val="bullet"/>
      <w:lvlText w:val=""/>
      <w:lvlJc w:val="left"/>
      <w:pPr>
        <w:ind w:left="1080" w:hanging="360"/>
      </w:pPr>
      <w:rPr>
        <w:rFonts w:ascii="Symbol" w:hAnsi="Symbol" w:hint="default"/>
      </w:rPr>
    </w:lvl>
    <w:lvl w:ilvl="2">
      <w:start w:val="1"/>
      <w:numFmt w:val="upp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1"/>
  </w:num>
  <w:num w:numId="9">
    <w:abstractNumId w:val="3"/>
  </w:num>
  <w:num w:numId="10">
    <w:abstractNumId w:val="0"/>
  </w:num>
  <w:num w:numId="11">
    <w:abstractNumId w:val="4"/>
  </w:num>
  <w:num w:numId="12">
    <w:abstractNumId w:val="2"/>
  </w:num>
  <w:num w:numId="13">
    <w:abstractNumId w:val="1"/>
  </w:num>
  <w:num w:numId="14">
    <w:abstractNumId w:val="1"/>
  </w:num>
  <w:num w:numId="15">
    <w:abstractNumId w:val="8"/>
  </w:num>
  <w:num w:numId="16">
    <w:abstractNumId w:val="6"/>
  </w:num>
  <w:num w:numId="17">
    <w:abstractNumId w:val="6"/>
  </w:num>
  <w:num w:numId="18">
    <w:abstractNumId w:val="12"/>
  </w:num>
  <w:num w:numId="19">
    <w:abstractNumId w:val="7"/>
  </w:num>
  <w:num w:numId="20">
    <w:abstractNumId w:val="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56"/>
    <w:rsid w:val="000061A6"/>
    <w:rsid w:val="00010057"/>
    <w:rsid w:val="000232DF"/>
    <w:rsid w:val="00027F49"/>
    <w:rsid w:val="000333FF"/>
    <w:rsid w:val="000538D7"/>
    <w:rsid w:val="0006798D"/>
    <w:rsid w:val="000849DF"/>
    <w:rsid w:val="00092135"/>
    <w:rsid w:val="00092B99"/>
    <w:rsid w:val="00095E8F"/>
    <w:rsid w:val="00096230"/>
    <w:rsid w:val="000D5B4F"/>
    <w:rsid w:val="000F481A"/>
    <w:rsid w:val="000F5B8D"/>
    <w:rsid w:val="00117AF9"/>
    <w:rsid w:val="00121F58"/>
    <w:rsid w:val="00132FBC"/>
    <w:rsid w:val="00155C5E"/>
    <w:rsid w:val="001576B2"/>
    <w:rsid w:val="001678E8"/>
    <w:rsid w:val="00170E02"/>
    <w:rsid w:val="001B1A4F"/>
    <w:rsid w:val="001B2242"/>
    <w:rsid w:val="001C0CC0"/>
    <w:rsid w:val="001D3B68"/>
    <w:rsid w:val="001F29B0"/>
    <w:rsid w:val="00200A1B"/>
    <w:rsid w:val="002113BD"/>
    <w:rsid w:val="00221044"/>
    <w:rsid w:val="00246ED8"/>
    <w:rsid w:val="0025139E"/>
    <w:rsid w:val="002B2CB6"/>
    <w:rsid w:val="002B2F98"/>
    <w:rsid w:val="002C6057"/>
    <w:rsid w:val="002D7020"/>
    <w:rsid w:val="002F6131"/>
    <w:rsid w:val="002F6FE0"/>
    <w:rsid w:val="00305238"/>
    <w:rsid w:val="003251CE"/>
    <w:rsid w:val="00334523"/>
    <w:rsid w:val="00337321"/>
    <w:rsid w:val="00344D14"/>
    <w:rsid w:val="00352C0D"/>
    <w:rsid w:val="00384716"/>
    <w:rsid w:val="00394850"/>
    <w:rsid w:val="003B55E1"/>
    <w:rsid w:val="003C3320"/>
    <w:rsid w:val="003D1A2D"/>
    <w:rsid w:val="003D7E5C"/>
    <w:rsid w:val="003E23BE"/>
    <w:rsid w:val="003E7A73"/>
    <w:rsid w:val="003F046E"/>
    <w:rsid w:val="00427E7B"/>
    <w:rsid w:val="00434E6C"/>
    <w:rsid w:val="0044674C"/>
    <w:rsid w:val="00453628"/>
    <w:rsid w:val="0045655F"/>
    <w:rsid w:val="0046043F"/>
    <w:rsid w:val="0048598C"/>
    <w:rsid w:val="00491490"/>
    <w:rsid w:val="00494494"/>
    <w:rsid w:val="004969FA"/>
    <w:rsid w:val="004B2B88"/>
    <w:rsid w:val="004F3D57"/>
    <w:rsid w:val="00512A29"/>
    <w:rsid w:val="00527104"/>
    <w:rsid w:val="00534874"/>
    <w:rsid w:val="0055010D"/>
    <w:rsid w:val="00564DEE"/>
    <w:rsid w:val="0057441E"/>
    <w:rsid w:val="005A3356"/>
    <w:rsid w:val="005A5D0D"/>
    <w:rsid w:val="005A72E1"/>
    <w:rsid w:val="005D6D05"/>
    <w:rsid w:val="005E6E31"/>
    <w:rsid w:val="005F32A3"/>
    <w:rsid w:val="006024A0"/>
    <w:rsid w:val="00602967"/>
    <w:rsid w:val="00606F11"/>
    <w:rsid w:val="006452B7"/>
    <w:rsid w:val="00652482"/>
    <w:rsid w:val="00664D84"/>
    <w:rsid w:val="006828DF"/>
    <w:rsid w:val="006B1E67"/>
    <w:rsid w:val="006C738F"/>
    <w:rsid w:val="006D08B3"/>
    <w:rsid w:val="006F6C40"/>
    <w:rsid w:val="006F7A52"/>
    <w:rsid w:val="00703DF5"/>
    <w:rsid w:val="00711056"/>
    <w:rsid w:val="00711249"/>
    <w:rsid w:val="00712CAA"/>
    <w:rsid w:val="00713457"/>
    <w:rsid w:val="00716A8B"/>
    <w:rsid w:val="00717D4A"/>
    <w:rsid w:val="00730F76"/>
    <w:rsid w:val="00744A45"/>
    <w:rsid w:val="0075340F"/>
    <w:rsid w:val="00754C6D"/>
    <w:rsid w:val="00755096"/>
    <w:rsid w:val="007703B4"/>
    <w:rsid w:val="00770543"/>
    <w:rsid w:val="00777623"/>
    <w:rsid w:val="007A34A3"/>
    <w:rsid w:val="007A7FD5"/>
    <w:rsid w:val="007B6E29"/>
    <w:rsid w:val="007C2954"/>
    <w:rsid w:val="007D4F70"/>
    <w:rsid w:val="007E7CAB"/>
    <w:rsid w:val="007F54CD"/>
    <w:rsid w:val="0080148F"/>
    <w:rsid w:val="0080585C"/>
    <w:rsid w:val="00807CA3"/>
    <w:rsid w:val="00811678"/>
    <w:rsid w:val="00813B57"/>
    <w:rsid w:val="00813DCA"/>
    <w:rsid w:val="00837B12"/>
    <w:rsid w:val="00841282"/>
    <w:rsid w:val="008552A3"/>
    <w:rsid w:val="00882652"/>
    <w:rsid w:val="008B6CEC"/>
    <w:rsid w:val="008C2B30"/>
    <w:rsid w:val="008D6595"/>
    <w:rsid w:val="008F0869"/>
    <w:rsid w:val="00911156"/>
    <w:rsid w:val="00914902"/>
    <w:rsid w:val="00917386"/>
    <w:rsid w:val="009360CC"/>
    <w:rsid w:val="00941132"/>
    <w:rsid w:val="009761A4"/>
    <w:rsid w:val="0097702E"/>
    <w:rsid w:val="00991528"/>
    <w:rsid w:val="00994952"/>
    <w:rsid w:val="009A53D8"/>
    <w:rsid w:val="009A5430"/>
    <w:rsid w:val="009B2B7E"/>
    <w:rsid w:val="009C15C4"/>
    <w:rsid w:val="009C7250"/>
    <w:rsid w:val="009C7EA5"/>
    <w:rsid w:val="009F53F9"/>
    <w:rsid w:val="00A05391"/>
    <w:rsid w:val="00A317A9"/>
    <w:rsid w:val="00A36FEA"/>
    <w:rsid w:val="00A41149"/>
    <w:rsid w:val="00A56D57"/>
    <w:rsid w:val="00A75ADE"/>
    <w:rsid w:val="00A86205"/>
    <w:rsid w:val="00A931C3"/>
    <w:rsid w:val="00AC2247"/>
    <w:rsid w:val="00AD407E"/>
    <w:rsid w:val="00B11AE8"/>
    <w:rsid w:val="00B16D95"/>
    <w:rsid w:val="00B20316"/>
    <w:rsid w:val="00B34E3C"/>
    <w:rsid w:val="00B42FAE"/>
    <w:rsid w:val="00B62597"/>
    <w:rsid w:val="00B82652"/>
    <w:rsid w:val="00B92945"/>
    <w:rsid w:val="00BA6146"/>
    <w:rsid w:val="00BB531B"/>
    <w:rsid w:val="00BB6921"/>
    <w:rsid w:val="00BC1E17"/>
    <w:rsid w:val="00BF331B"/>
    <w:rsid w:val="00C00003"/>
    <w:rsid w:val="00C00DA0"/>
    <w:rsid w:val="00C10A93"/>
    <w:rsid w:val="00C3203B"/>
    <w:rsid w:val="00C400A7"/>
    <w:rsid w:val="00C439EC"/>
    <w:rsid w:val="00C5307B"/>
    <w:rsid w:val="00C72168"/>
    <w:rsid w:val="00C757F4"/>
    <w:rsid w:val="00C75A9D"/>
    <w:rsid w:val="00CA49B9"/>
    <w:rsid w:val="00CB19DE"/>
    <w:rsid w:val="00CB475B"/>
    <w:rsid w:val="00CB4B56"/>
    <w:rsid w:val="00CC1B47"/>
    <w:rsid w:val="00CE451E"/>
    <w:rsid w:val="00CF520B"/>
    <w:rsid w:val="00D06EC8"/>
    <w:rsid w:val="00D136EA"/>
    <w:rsid w:val="00D23539"/>
    <w:rsid w:val="00D251ED"/>
    <w:rsid w:val="00D353C2"/>
    <w:rsid w:val="00D3777E"/>
    <w:rsid w:val="00D46DA4"/>
    <w:rsid w:val="00D63D37"/>
    <w:rsid w:val="00D827A6"/>
    <w:rsid w:val="00D831E4"/>
    <w:rsid w:val="00D95949"/>
    <w:rsid w:val="00DA23DE"/>
    <w:rsid w:val="00DA2D62"/>
    <w:rsid w:val="00DB1B66"/>
    <w:rsid w:val="00DB29E9"/>
    <w:rsid w:val="00DC4170"/>
    <w:rsid w:val="00DE34CF"/>
    <w:rsid w:val="00DE66EC"/>
    <w:rsid w:val="00DE77B9"/>
    <w:rsid w:val="00DF1112"/>
    <w:rsid w:val="00DF77DE"/>
    <w:rsid w:val="00E1589E"/>
    <w:rsid w:val="00E1605D"/>
    <w:rsid w:val="00E20B9F"/>
    <w:rsid w:val="00E32B6B"/>
    <w:rsid w:val="00E5387A"/>
    <w:rsid w:val="00E55E84"/>
    <w:rsid w:val="00E56961"/>
    <w:rsid w:val="00E946F8"/>
    <w:rsid w:val="00EA7428"/>
    <w:rsid w:val="00EB68B0"/>
    <w:rsid w:val="00F06B02"/>
    <w:rsid w:val="00F110E0"/>
    <w:rsid w:val="00F31A6B"/>
    <w:rsid w:val="00F4190F"/>
    <w:rsid w:val="00F45DE1"/>
    <w:rsid w:val="00F5077C"/>
    <w:rsid w:val="00F747EF"/>
    <w:rsid w:val="00F810EA"/>
    <w:rsid w:val="00F81782"/>
    <w:rsid w:val="00FA5955"/>
    <w:rsid w:val="00FB1739"/>
    <w:rsid w:val="00FC2B9A"/>
    <w:rsid w:val="00FC56D4"/>
    <w:rsid w:val="00FC7AA4"/>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714ED"/>
  <w15:docId w15:val="{35470728-57CF-484D-B2B8-25142327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nresolvedMention1">
    <w:name w:val="Unresolved Mention1"/>
    <w:basedOn w:val="DefaultParagraphFont"/>
    <w:uiPriority w:val="99"/>
    <w:semiHidden/>
    <w:unhideWhenUsed/>
    <w:rsid w:val="00F06B02"/>
    <w:rPr>
      <w:color w:val="605E5C"/>
      <w:shd w:val="clear" w:color="auto" w:fill="E1DFDD"/>
    </w:rPr>
  </w:style>
  <w:style w:type="paragraph" w:styleId="Revision">
    <w:name w:val="Revision"/>
    <w:hidden/>
    <w:uiPriority w:val="99"/>
    <w:semiHidden/>
    <w:rsid w:val="007F5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