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CB68FA" w:rsidP="00755096" w14:paraId="0385F68E" w14:textId="77777777">
      <w:pPr>
        <w:pStyle w:val="MeetingDetails"/>
      </w:pPr>
    </w:p>
    <w:p w:rsidR="00B62597" w:rsidRPr="00B62597" w:rsidP="00755096" w14:paraId="45505205" w14:textId="77777777">
      <w:pPr>
        <w:pStyle w:val="MeetingDetails"/>
      </w:pPr>
      <w:r>
        <w:t xml:space="preserve">PJM Finance </w:t>
      </w:r>
      <w:r w:rsidR="002B2F98">
        <w:t>Committee</w:t>
      </w:r>
    </w:p>
    <w:p w:rsidR="00B62597" w:rsidRPr="00B62597" w:rsidP="00755096" w14:paraId="356758A4" w14:textId="17359FC9">
      <w:pPr>
        <w:pStyle w:val="MeetingDetails"/>
      </w:pPr>
      <w:r>
        <w:t>PJM Conference and Training Center</w:t>
      </w:r>
    </w:p>
    <w:p w:rsidR="00B62597" w:rsidRPr="00B62597" w:rsidP="00755096" w14:paraId="58C068B6" w14:textId="3E846ED6">
      <w:pPr>
        <w:pStyle w:val="MeetingDetails"/>
      </w:pPr>
      <w:r>
        <w:t>August</w:t>
      </w:r>
      <w:r w:rsidR="0084223F">
        <w:t xml:space="preserve"> </w:t>
      </w:r>
      <w:r w:rsidR="00D57509">
        <w:t>26</w:t>
      </w:r>
      <w:r w:rsidR="0084223F">
        <w:t>, 20</w:t>
      </w:r>
      <w:r w:rsidR="00693C8E">
        <w:t>2</w:t>
      </w:r>
      <w:r w:rsidR="00D57509">
        <w:t>6</w:t>
      </w:r>
    </w:p>
    <w:p w:rsidR="00B62597" w:rsidP="00D15A99" w14:paraId="687E05DA" w14:textId="3C3C3EC3">
      <w:pPr>
        <w:pStyle w:val="MeetingDetails"/>
      </w:pPr>
      <w:r>
        <w:t>1</w:t>
      </w:r>
      <w:r w:rsidR="002B2F98">
        <w:t>:</w:t>
      </w:r>
      <w:r w:rsidR="00315578">
        <w:t>0</w:t>
      </w:r>
      <w:r w:rsidR="00D15A99">
        <w:t>0</w:t>
      </w:r>
      <w:r w:rsidR="002B2F98">
        <w:t xml:space="preserve"> </w:t>
      </w:r>
      <w:r>
        <w:t>p</w:t>
      </w:r>
      <w:r w:rsidR="002B2F98">
        <w:t xml:space="preserve">.m. – </w:t>
      </w:r>
      <w:r>
        <w:t>4</w:t>
      </w:r>
      <w:r w:rsidR="001B2242">
        <w:t>:</w:t>
      </w:r>
      <w:r w:rsidR="00BD6381">
        <w:t>0</w:t>
      </w:r>
      <w:r w:rsidR="001B2242">
        <w:t xml:space="preserve">0 </w:t>
      </w:r>
      <w:r w:rsidR="00315578">
        <w:t>p</w:t>
      </w:r>
      <w:r w:rsidR="00755096">
        <w:t>.m.</w:t>
      </w:r>
      <w:r>
        <w:t xml:space="preserve"> (eastern daylight saving time)</w:t>
      </w:r>
    </w:p>
    <w:p w:rsidR="00D15A99" w:rsidRPr="00B62597" w:rsidP="00D15A99" w14:paraId="45B36013" w14:textId="77777777">
      <w:pPr>
        <w:pStyle w:val="MeetingDetails"/>
        <w:rPr>
          <w:szCs w:val="20"/>
        </w:rPr>
      </w:pPr>
    </w:p>
    <w:p w:rsidR="00B62597" w:rsidRPr="00B62597" w:rsidP="003B55E1" w14:paraId="0D79979D" w14:textId="40F404E6">
      <w:pPr>
        <w:pStyle w:val="PrimaryHeading"/>
        <w:rPr>
          <w:caps/>
        </w:rPr>
      </w:pPr>
      <w:bookmarkStart w:id="0" w:name="OLE_LINK5"/>
      <w:bookmarkStart w:id="1" w:name="OLE_LINK3"/>
      <w:r>
        <w:t>Administration (</w:t>
      </w:r>
      <w:r w:rsidR="00020B6D">
        <w:t>1</w:t>
      </w:r>
      <w:r>
        <w:t>:</w:t>
      </w:r>
      <w:r w:rsidR="00315578">
        <w:t>0</w:t>
      </w:r>
      <w:r w:rsidR="00FF0683">
        <w:t>0</w:t>
      </w:r>
      <w:r>
        <w:t>-</w:t>
      </w:r>
      <w:r w:rsidR="00020B6D">
        <w:t>1</w:t>
      </w:r>
      <w:r>
        <w:t>:</w:t>
      </w:r>
      <w:r w:rsidR="00315578">
        <w:t>1</w:t>
      </w:r>
      <w:r w:rsidRPr="00B62597">
        <w:t>0)</w:t>
      </w:r>
    </w:p>
    <w:bookmarkEnd w:id="0"/>
    <w:bookmarkEnd w:id="1"/>
    <w:p w:rsidR="00B62597" w:rsidRPr="00917386" w:rsidP="00917386" w14:paraId="0CBA2C4B" w14:textId="77777777">
      <w:pPr>
        <w:pStyle w:val="SecondaryHeading-Numbered"/>
        <w:rPr>
          <w:b w:val="0"/>
        </w:rPr>
      </w:pPr>
      <w:r>
        <w:rPr>
          <w:b w:val="0"/>
        </w:rPr>
        <w:t>Remind participants of anti-trust and meeting guidelines</w:t>
      </w:r>
    </w:p>
    <w:p w:rsidR="00B62597" w:rsidRPr="00917386" w:rsidP="00917386" w14:paraId="5D41ECF2" w14:textId="58C7337A">
      <w:pPr>
        <w:pStyle w:val="SecondaryHeading-Numbered"/>
        <w:rPr>
          <w:b w:val="0"/>
        </w:rPr>
      </w:pPr>
      <w:r>
        <w:rPr>
          <w:b w:val="0"/>
        </w:rPr>
        <w:t xml:space="preserve">Approve minutes from </w:t>
      </w:r>
      <w:r w:rsidR="00E65464">
        <w:rPr>
          <w:b w:val="0"/>
        </w:rPr>
        <w:t xml:space="preserve">the </w:t>
      </w:r>
      <w:r w:rsidR="008058F4">
        <w:rPr>
          <w:b w:val="0"/>
        </w:rPr>
        <w:t xml:space="preserve">May </w:t>
      </w:r>
      <w:r w:rsidR="00EE32EB">
        <w:rPr>
          <w:b w:val="0"/>
        </w:rPr>
        <w:t>2</w:t>
      </w:r>
      <w:r w:rsidR="001F21B7">
        <w:rPr>
          <w:b w:val="0"/>
        </w:rPr>
        <w:t>1</w:t>
      </w:r>
      <w:r w:rsidR="002D4F7C">
        <w:rPr>
          <w:b w:val="0"/>
        </w:rPr>
        <w:t xml:space="preserve">, </w:t>
      </w:r>
      <w:r>
        <w:rPr>
          <w:b w:val="0"/>
        </w:rPr>
        <w:t>20</w:t>
      </w:r>
      <w:r w:rsidR="00693C8E">
        <w:rPr>
          <w:b w:val="0"/>
        </w:rPr>
        <w:t>2</w:t>
      </w:r>
      <w:r w:rsidR="00020B6D">
        <w:rPr>
          <w:b w:val="0"/>
        </w:rPr>
        <w:t>6</w:t>
      </w:r>
      <w:r>
        <w:rPr>
          <w:b w:val="0"/>
        </w:rPr>
        <w:t xml:space="preserve"> </w:t>
      </w:r>
      <w:r w:rsidR="009D3BA9">
        <w:rPr>
          <w:b w:val="0"/>
        </w:rPr>
        <w:t>meeting</w:t>
      </w:r>
    </w:p>
    <w:p w:rsidR="001D3B68" w:rsidRPr="00DB29E9" w:rsidP="001D3B68" w14:paraId="452BE67E" w14:textId="4F7D7A48">
      <w:pPr>
        <w:pStyle w:val="PrimaryHeading"/>
      </w:pPr>
      <w:r>
        <w:t>Meeting Topics</w:t>
      </w:r>
      <w:r>
        <w:t xml:space="preserve"> (</w:t>
      </w:r>
      <w:r w:rsidR="00020B6D">
        <w:t>1</w:t>
      </w:r>
      <w:r>
        <w:t>:</w:t>
      </w:r>
      <w:r w:rsidR="00315578">
        <w:t>1</w:t>
      </w:r>
      <w:r w:rsidR="00FF0683">
        <w:t>0</w:t>
      </w:r>
      <w:r>
        <w:t>-</w:t>
      </w:r>
      <w:r w:rsidR="00020B6D">
        <w:t>4</w:t>
      </w:r>
      <w:r>
        <w:t>:</w:t>
      </w:r>
      <w:r w:rsidR="00BD6381">
        <w:t>0</w:t>
      </w:r>
      <w:r>
        <w:t>0)</w:t>
      </w:r>
    </w:p>
    <w:p w:rsidR="00EC1DE8" w:rsidRPr="008E3464" w:rsidP="00917386" w14:paraId="40363CCD" w14:textId="0E48BAF3">
      <w:pPr>
        <w:pStyle w:val="SecondaryHeading-Numbered"/>
        <w:rPr>
          <w:b w:val="0"/>
          <w:color w:val="000000" w:themeColor="text1"/>
        </w:rPr>
      </w:pPr>
      <w:r>
        <w:rPr>
          <w:b w:val="0"/>
        </w:rPr>
        <w:t xml:space="preserve">Monitoring </w:t>
      </w:r>
      <w:r w:rsidR="00A475CF">
        <w:rPr>
          <w:b w:val="0"/>
        </w:rPr>
        <w:t>Analytics (MA) 202</w:t>
      </w:r>
      <w:r w:rsidR="00020B6D">
        <w:rPr>
          <w:b w:val="0"/>
        </w:rPr>
        <w:t>7</w:t>
      </w:r>
      <w:r>
        <w:rPr>
          <w:b w:val="0"/>
        </w:rPr>
        <w:t xml:space="preserve"> Budget – </w:t>
      </w:r>
      <w:r w:rsidR="006D1DF8">
        <w:rPr>
          <w:b w:val="0"/>
        </w:rPr>
        <w:t>Joe</w:t>
      </w:r>
      <w:r>
        <w:rPr>
          <w:b w:val="0"/>
        </w:rPr>
        <w:t xml:space="preserve"> Bowring w</w:t>
      </w:r>
      <w:r w:rsidR="00151B69">
        <w:rPr>
          <w:b w:val="0"/>
        </w:rPr>
        <w:t>ill present the preliminary 20</w:t>
      </w:r>
      <w:r w:rsidR="00A475CF">
        <w:rPr>
          <w:b w:val="0"/>
        </w:rPr>
        <w:t>2</w:t>
      </w:r>
      <w:r w:rsidR="00020B6D">
        <w:rPr>
          <w:b w:val="0"/>
        </w:rPr>
        <w:t>7</w:t>
      </w:r>
      <w:r>
        <w:rPr>
          <w:b w:val="0"/>
        </w:rPr>
        <w:t xml:space="preserve"> MA operating expenses and capital </w:t>
      </w:r>
      <w:r w:rsidRPr="008E3464">
        <w:rPr>
          <w:b w:val="0"/>
          <w:color w:val="000000" w:themeColor="text1"/>
        </w:rPr>
        <w:t>expenditures</w:t>
      </w:r>
      <w:r w:rsidR="001F21B7">
        <w:rPr>
          <w:b w:val="0"/>
          <w:color w:val="000000" w:themeColor="text1"/>
        </w:rPr>
        <w:t xml:space="preserve"> budget</w:t>
      </w:r>
      <w:r w:rsidRPr="008E3464">
        <w:rPr>
          <w:b w:val="0"/>
          <w:color w:val="000000" w:themeColor="text1"/>
        </w:rPr>
        <w:t>.</w:t>
      </w:r>
    </w:p>
    <w:p w:rsidR="00EE32EB" w:rsidP="00EE32EB" w14:paraId="7BC753D2" w14:textId="4912C08B">
      <w:pPr>
        <w:pStyle w:val="SecondaryHeading-Numbered"/>
        <w:rPr>
          <w:b w:val="0"/>
        </w:rPr>
      </w:pPr>
      <w:r>
        <w:rPr>
          <w:b w:val="0"/>
        </w:rPr>
        <w:t>202</w:t>
      </w:r>
      <w:r w:rsidR="00020B6D">
        <w:rPr>
          <w:b w:val="0"/>
        </w:rPr>
        <w:t>6</w:t>
      </w:r>
      <w:r>
        <w:rPr>
          <w:b w:val="0"/>
        </w:rPr>
        <w:t xml:space="preserve"> PJM Financial Statement Review – Megan Heater will review highlights from PJM’s unaudited financial statements as of and for the six months ended June 30, 202</w:t>
      </w:r>
      <w:r w:rsidR="00020B6D">
        <w:rPr>
          <w:b w:val="0"/>
        </w:rPr>
        <w:t>6</w:t>
      </w:r>
      <w:r>
        <w:rPr>
          <w:b w:val="0"/>
        </w:rPr>
        <w:t>.</w:t>
      </w:r>
    </w:p>
    <w:p w:rsidR="00EE32EB" w:rsidP="00EE32EB" w14:paraId="28E786D7" w14:textId="4B03B387">
      <w:pPr>
        <w:pStyle w:val="SecondaryHeading-Numbered"/>
        <w:rPr>
          <w:b w:val="0"/>
        </w:rPr>
      </w:pPr>
      <w:r>
        <w:rPr>
          <w:b w:val="0"/>
        </w:rPr>
        <w:t xml:space="preserve">Second Quarter </w:t>
      </w:r>
      <w:r w:rsidR="00020B6D">
        <w:rPr>
          <w:b w:val="0"/>
        </w:rPr>
        <w:t xml:space="preserve">2026 </w:t>
      </w:r>
      <w:r>
        <w:rPr>
          <w:b w:val="0"/>
        </w:rPr>
        <w:t>Financial Review – Gwen Keller and Jim Snow will review the operating expenses and capital spending for the quarter and six months ended June 30, 202</w:t>
      </w:r>
      <w:r w:rsidR="00020B6D">
        <w:rPr>
          <w:b w:val="0"/>
        </w:rPr>
        <w:t>6</w:t>
      </w:r>
      <w:r>
        <w:rPr>
          <w:b w:val="0"/>
        </w:rPr>
        <w:t>.</w:t>
      </w:r>
    </w:p>
    <w:p w:rsidR="008776BC" w:rsidRPr="008E3464" w:rsidP="000570C4" w14:paraId="552CC124" w14:textId="3E9E806A">
      <w:pPr>
        <w:pStyle w:val="SecondaryHeading-Numbered"/>
        <w:rPr>
          <w:b w:val="0"/>
          <w:color w:val="000000" w:themeColor="text1"/>
        </w:rPr>
      </w:pPr>
      <w:r w:rsidRPr="008E3464">
        <w:rPr>
          <w:b w:val="0"/>
          <w:color w:val="000000" w:themeColor="text1"/>
        </w:rPr>
        <w:t>202</w:t>
      </w:r>
      <w:r w:rsidR="00020B6D">
        <w:rPr>
          <w:b w:val="0"/>
          <w:color w:val="000000" w:themeColor="text1"/>
        </w:rPr>
        <w:t>6</w:t>
      </w:r>
      <w:r w:rsidRPr="008E3464">
        <w:rPr>
          <w:b w:val="0"/>
          <w:color w:val="000000" w:themeColor="text1"/>
        </w:rPr>
        <w:t xml:space="preserve"> Forecast – </w:t>
      </w:r>
      <w:r w:rsidRPr="008E3464" w:rsidR="006D1DF8">
        <w:rPr>
          <w:b w:val="0"/>
          <w:color w:val="000000" w:themeColor="text1"/>
        </w:rPr>
        <w:t>Jim</w:t>
      </w:r>
      <w:r w:rsidRPr="008E3464">
        <w:rPr>
          <w:b w:val="0"/>
          <w:color w:val="000000" w:themeColor="text1"/>
        </w:rPr>
        <w:t xml:space="preserve"> </w:t>
      </w:r>
      <w:r w:rsidRPr="008E3464" w:rsidR="009D3BA9">
        <w:rPr>
          <w:b w:val="0"/>
          <w:color w:val="000000" w:themeColor="text1"/>
        </w:rPr>
        <w:t>Snow</w:t>
      </w:r>
      <w:r w:rsidRPr="008E3464">
        <w:rPr>
          <w:b w:val="0"/>
          <w:color w:val="000000" w:themeColor="text1"/>
        </w:rPr>
        <w:t xml:space="preserve"> will present </w:t>
      </w:r>
      <w:r w:rsidR="001F21B7">
        <w:rPr>
          <w:b w:val="0"/>
          <w:color w:val="000000" w:themeColor="text1"/>
        </w:rPr>
        <w:t>an</w:t>
      </w:r>
      <w:r w:rsidRPr="008E3464">
        <w:rPr>
          <w:b w:val="0"/>
          <w:color w:val="000000" w:themeColor="text1"/>
        </w:rPr>
        <w:t xml:space="preserve"> </w:t>
      </w:r>
      <w:r w:rsidR="001F21B7">
        <w:rPr>
          <w:b w:val="0"/>
          <w:color w:val="000000" w:themeColor="text1"/>
        </w:rPr>
        <w:t xml:space="preserve">updated </w:t>
      </w:r>
      <w:r w:rsidRPr="008E3464">
        <w:rPr>
          <w:b w:val="0"/>
          <w:color w:val="000000" w:themeColor="text1"/>
        </w:rPr>
        <w:t xml:space="preserve">PJM forecasted operating expense </w:t>
      </w:r>
      <w:r w:rsidRPr="008E3464">
        <w:rPr>
          <w:b w:val="0"/>
          <w:color w:val="000000" w:themeColor="text1"/>
        </w:rPr>
        <w:t>and capital expenditures for 202</w:t>
      </w:r>
      <w:r w:rsidR="00020B6D">
        <w:rPr>
          <w:b w:val="0"/>
          <w:color w:val="000000" w:themeColor="text1"/>
        </w:rPr>
        <w:t>6</w:t>
      </w:r>
      <w:r w:rsidRPr="008E3464">
        <w:rPr>
          <w:b w:val="0"/>
          <w:color w:val="000000" w:themeColor="text1"/>
        </w:rPr>
        <w:t>.</w:t>
      </w:r>
    </w:p>
    <w:p w:rsidR="00EC1DE8" w:rsidP="000570C4" w14:paraId="30FA7685" w14:textId="2341D61B">
      <w:pPr>
        <w:pStyle w:val="SecondaryHeading-Numbered"/>
        <w:rPr>
          <w:b w:val="0"/>
        </w:rPr>
      </w:pPr>
      <w:r w:rsidRPr="008E3464">
        <w:rPr>
          <w:b w:val="0"/>
          <w:color w:val="000000" w:themeColor="text1"/>
        </w:rPr>
        <w:t>Preliminary 20</w:t>
      </w:r>
      <w:r w:rsidRPr="008E3464" w:rsidR="00A475CF">
        <w:rPr>
          <w:b w:val="0"/>
          <w:color w:val="000000" w:themeColor="text1"/>
        </w:rPr>
        <w:t>2</w:t>
      </w:r>
      <w:r w:rsidR="00020B6D">
        <w:rPr>
          <w:b w:val="0"/>
          <w:color w:val="000000" w:themeColor="text1"/>
        </w:rPr>
        <w:t>7</w:t>
      </w:r>
      <w:r w:rsidRPr="008E3464">
        <w:rPr>
          <w:b w:val="0"/>
          <w:color w:val="000000" w:themeColor="text1"/>
        </w:rPr>
        <w:t xml:space="preserve"> Budget – </w:t>
      </w:r>
      <w:r w:rsidRPr="008E3464" w:rsidR="008058F4">
        <w:rPr>
          <w:b w:val="0"/>
          <w:color w:val="000000" w:themeColor="text1"/>
        </w:rPr>
        <w:t>Gwen Keller</w:t>
      </w:r>
      <w:r w:rsidRPr="008E3464" w:rsidR="00D15A99">
        <w:rPr>
          <w:b w:val="0"/>
          <w:color w:val="000000" w:themeColor="text1"/>
        </w:rPr>
        <w:t xml:space="preserve"> and</w:t>
      </w:r>
      <w:r w:rsidRPr="008E3464" w:rsidR="008058F4">
        <w:rPr>
          <w:b w:val="0"/>
          <w:color w:val="000000" w:themeColor="text1"/>
        </w:rPr>
        <w:t xml:space="preserve"> </w:t>
      </w:r>
      <w:r w:rsidRPr="008E3464" w:rsidR="006D1DF8">
        <w:rPr>
          <w:b w:val="0"/>
          <w:color w:val="000000" w:themeColor="text1"/>
        </w:rPr>
        <w:t>Jim</w:t>
      </w:r>
      <w:r w:rsidRPr="008E3464">
        <w:rPr>
          <w:b w:val="0"/>
          <w:color w:val="000000" w:themeColor="text1"/>
        </w:rPr>
        <w:t xml:space="preserve"> </w:t>
      </w:r>
      <w:r>
        <w:rPr>
          <w:b w:val="0"/>
        </w:rPr>
        <w:t>Snow will present PJM’s preliminar</w:t>
      </w:r>
      <w:r w:rsidR="00A475CF">
        <w:rPr>
          <w:b w:val="0"/>
        </w:rPr>
        <w:t>y 202</w:t>
      </w:r>
      <w:r w:rsidR="00020B6D">
        <w:rPr>
          <w:b w:val="0"/>
        </w:rPr>
        <w:t>7</w:t>
      </w:r>
      <w:r>
        <w:rPr>
          <w:b w:val="0"/>
        </w:rPr>
        <w:t xml:space="preserve"> </w:t>
      </w:r>
      <w:r w:rsidR="00FB4BE0">
        <w:rPr>
          <w:b w:val="0"/>
        </w:rPr>
        <w:t xml:space="preserve">net </w:t>
      </w:r>
      <w:r>
        <w:rPr>
          <w:b w:val="0"/>
        </w:rPr>
        <w:t>operating expenses and capital expenditures</w:t>
      </w:r>
      <w:r w:rsidR="001F21B7">
        <w:rPr>
          <w:b w:val="0"/>
        </w:rPr>
        <w:t xml:space="preserve"> budget</w:t>
      </w:r>
      <w:r>
        <w:rPr>
          <w:b w:val="0"/>
        </w:rPr>
        <w:t>.</w:t>
      </w:r>
    </w:p>
    <w:p w:rsidR="00693C8E" w:rsidP="00FF5766" w14:paraId="13A18A23" w14:textId="08A749C5">
      <w:pPr>
        <w:pStyle w:val="SecondaryHeading-Numbered"/>
        <w:rPr>
          <w:b w:val="0"/>
        </w:rPr>
      </w:pPr>
      <w:r>
        <w:rPr>
          <w:b w:val="0"/>
        </w:rPr>
        <w:t>Multi-Year</w:t>
      </w:r>
      <w:r w:rsidR="00EC1DE8">
        <w:rPr>
          <w:b w:val="0"/>
        </w:rPr>
        <w:t xml:space="preserve"> Financial Projections – </w:t>
      </w:r>
      <w:r w:rsidR="006D1DF8">
        <w:rPr>
          <w:b w:val="0"/>
        </w:rPr>
        <w:t>Jim</w:t>
      </w:r>
      <w:r w:rsidR="00EC1DE8">
        <w:rPr>
          <w:b w:val="0"/>
        </w:rPr>
        <w:t xml:space="preserve"> Snow will review the projected expenses and </w:t>
      </w:r>
      <w:r w:rsidR="00D27F24">
        <w:rPr>
          <w:b w:val="0"/>
        </w:rPr>
        <w:t>capital</w:t>
      </w:r>
      <w:r>
        <w:rPr>
          <w:b w:val="0"/>
        </w:rPr>
        <w:t xml:space="preserve"> spending for 202</w:t>
      </w:r>
      <w:r w:rsidR="00020B6D">
        <w:rPr>
          <w:b w:val="0"/>
        </w:rPr>
        <w:t>6</w:t>
      </w:r>
      <w:r w:rsidR="00EC1DE8">
        <w:rPr>
          <w:b w:val="0"/>
        </w:rPr>
        <w:t xml:space="preserve"> through 20</w:t>
      </w:r>
      <w:r w:rsidR="00020B6D">
        <w:rPr>
          <w:b w:val="0"/>
        </w:rPr>
        <w:t>30</w:t>
      </w:r>
      <w:r w:rsidR="00EC1DE8">
        <w:rPr>
          <w:b w:val="0"/>
        </w:rPr>
        <w:t>.</w:t>
      </w:r>
      <w:r w:rsidRPr="00910B1D" w:rsidR="008D4C26">
        <w:rPr>
          <w:b w:val="0"/>
        </w:rPr>
        <w:t xml:space="preserve"> </w:t>
      </w:r>
    </w:p>
    <w:p w:rsidR="00D15A99" w:rsidRPr="00B53566" w:rsidP="00D15A99" w14:paraId="373D0E92" w14:textId="77777777">
      <w:pPr>
        <w:pStyle w:val="SecondaryHeading-Numbered"/>
        <w:rPr>
          <w:b w:val="0"/>
        </w:rPr>
      </w:pPr>
      <w:r>
        <w:rPr>
          <w:b w:val="0"/>
        </w:rPr>
        <w:t>Member questions – opportunity for Members attending the Finance Committee meeting to ask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24"/>
        <w:gridCol w:w="3111"/>
        <w:gridCol w:w="3125"/>
      </w:tblGrid>
      <w:tr w14:paraId="039F8E8D" w14:textId="77777777" w:rsidTr="006D1DF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360" w:type="dxa"/>
            <w:gridSpan w:val="3"/>
          </w:tcPr>
          <w:p w:rsidR="00BB531B" w:rsidP="000570C4" w14:paraId="3C64D72C" w14:textId="77777777">
            <w:pPr>
              <w:pStyle w:val="PrimaryHeading"/>
            </w:pPr>
            <w:r>
              <w:t xml:space="preserve">Future Agenda Items </w:t>
            </w:r>
          </w:p>
        </w:tc>
      </w:tr>
      <w:tr w14:paraId="556460F2" w14:textId="77777777" w:rsidTr="006D1DF8">
        <w:tblPrEx>
          <w:tblW w:w="0" w:type="auto"/>
          <w:tblLook w:val="04A0"/>
        </w:tblPrEx>
        <w:trPr>
          <w:trHeight w:val="296"/>
        </w:trPr>
        <w:tc>
          <w:tcPr>
            <w:tcW w:w="9360" w:type="dxa"/>
            <w:gridSpan w:val="3"/>
          </w:tcPr>
          <w:p w:rsidR="00106C4E" w:rsidP="00106C4E" w14:paraId="1B2C695A" w14:textId="6BF1B594">
            <w:pPr>
              <w:pStyle w:val="AttendeesList"/>
              <w:numPr>
                <w:ilvl w:val="0"/>
                <w:numId w:val="13"/>
              </w:numPr>
            </w:pPr>
            <w:r>
              <w:t>P</w:t>
            </w:r>
            <w:r w:rsidR="009D3BA9">
              <w:t>roposed</w:t>
            </w:r>
            <w:r>
              <w:t xml:space="preserve"> </w:t>
            </w:r>
            <w:r w:rsidR="00DE63F0">
              <w:t xml:space="preserve">PJM </w:t>
            </w:r>
            <w:r>
              <w:t>20</w:t>
            </w:r>
            <w:r w:rsidR="00A475CF">
              <w:t>2</w:t>
            </w:r>
            <w:r w:rsidR="00020B6D">
              <w:t>7</w:t>
            </w:r>
            <w:r>
              <w:t xml:space="preserve"> </w:t>
            </w:r>
            <w:r w:rsidR="008776BC">
              <w:t>PJM</w:t>
            </w:r>
            <w:r w:rsidR="00DE63F0">
              <w:t xml:space="preserve"> </w:t>
            </w:r>
            <w:r>
              <w:t>Budget</w:t>
            </w:r>
          </w:p>
          <w:p w:rsidR="002C28A3" w:rsidP="00106C4E" w14:paraId="11D26908" w14:textId="5B262225">
            <w:pPr>
              <w:pStyle w:val="AttendeesList"/>
              <w:numPr>
                <w:ilvl w:val="0"/>
                <w:numId w:val="13"/>
              </w:numPr>
            </w:pPr>
            <w:r>
              <w:t>Monitoring Analytics Pr</w:t>
            </w:r>
            <w:r w:rsidR="009D3BA9">
              <w:t>oposed</w:t>
            </w:r>
            <w:r w:rsidR="00151B69">
              <w:t xml:space="preserve"> 20</w:t>
            </w:r>
            <w:r w:rsidR="00A475CF">
              <w:t>2</w:t>
            </w:r>
            <w:r w:rsidR="00020B6D">
              <w:t>7</w:t>
            </w:r>
            <w:r>
              <w:t xml:space="preserve"> Budget</w:t>
            </w:r>
          </w:p>
          <w:p w:rsidR="00D7146C" w:rsidP="00106C4E" w14:paraId="50140862" w14:textId="4672296B">
            <w:pPr>
              <w:pStyle w:val="AttendeesList"/>
              <w:numPr>
                <w:ilvl w:val="0"/>
                <w:numId w:val="13"/>
              </w:numPr>
            </w:pPr>
            <w:r>
              <w:t>CAPS 202</w:t>
            </w:r>
            <w:r w:rsidR="00020B6D">
              <w:t>7</w:t>
            </w:r>
            <w:r>
              <w:t xml:space="preserve"> Budget</w:t>
            </w:r>
          </w:p>
          <w:p w:rsidR="009D3BA9" w:rsidP="00106C4E" w14:paraId="2B928573" w14:textId="6AEE9BBF">
            <w:pPr>
              <w:pStyle w:val="AttendeesList"/>
              <w:numPr>
                <w:ilvl w:val="0"/>
                <w:numId w:val="13"/>
              </w:numPr>
            </w:pPr>
            <w:r>
              <w:t>NERC and RFC 202</w:t>
            </w:r>
            <w:r w:rsidR="00020B6D">
              <w:t>7</w:t>
            </w:r>
            <w:r>
              <w:t xml:space="preserve"> Budget</w:t>
            </w:r>
          </w:p>
          <w:p w:rsidR="00D7146C" w:rsidP="00106C4E" w14:paraId="2F164B32" w14:textId="6807DB05">
            <w:pPr>
              <w:pStyle w:val="AttendeesList"/>
              <w:numPr>
                <w:ilvl w:val="0"/>
                <w:numId w:val="13"/>
              </w:numPr>
            </w:pPr>
            <w:r>
              <w:t>OPSI 202</w:t>
            </w:r>
            <w:r w:rsidR="00020B6D">
              <w:t>7</w:t>
            </w:r>
            <w:r>
              <w:t xml:space="preserve"> Budget</w:t>
            </w:r>
          </w:p>
          <w:p w:rsidR="00106C4E" w:rsidP="000F5F44" w14:paraId="054F7C68" w14:textId="77777777">
            <w:pPr>
              <w:pStyle w:val="AttendeesList"/>
            </w:pPr>
          </w:p>
        </w:tc>
      </w:tr>
      <w:tr w14:paraId="0DB3BEA4" w14:textId="77777777" w:rsidTr="006D1DF8">
        <w:tblPrEx>
          <w:tblW w:w="0" w:type="auto"/>
          <w:tblLook w:val="04A0"/>
        </w:tblPrEx>
        <w:tc>
          <w:tcPr>
            <w:tcW w:w="9360" w:type="dxa"/>
            <w:gridSpan w:val="3"/>
          </w:tcPr>
          <w:p w:rsidR="00BB531B" w:rsidP="00BB531B" w14:paraId="06E8027A" w14:textId="77777777">
            <w:pPr>
              <w:pStyle w:val="PrimaryHeading"/>
            </w:pPr>
            <w:r>
              <w:t>Future Meeting Dates</w:t>
            </w:r>
          </w:p>
        </w:tc>
      </w:tr>
      <w:tr w14:paraId="6BD413C9" w14:textId="77777777" w:rsidTr="006D1DF8">
        <w:tblPrEx>
          <w:tblW w:w="0" w:type="auto"/>
          <w:tblLook w:val="04A0"/>
        </w:tblPrEx>
        <w:tc>
          <w:tcPr>
            <w:tcW w:w="3124" w:type="dxa"/>
            <w:vAlign w:val="center"/>
          </w:tcPr>
          <w:p w:rsidR="00A66D34" w:rsidRPr="00B62597" w:rsidP="00444534" w14:paraId="43A55585" w14:textId="49A8A477">
            <w:pPr>
              <w:pStyle w:val="AttendeesList"/>
            </w:pPr>
            <w:r>
              <w:t>September</w:t>
            </w:r>
            <w:r>
              <w:t xml:space="preserve"> </w:t>
            </w:r>
            <w:r w:rsidR="001F21B7">
              <w:t>22</w:t>
            </w:r>
            <w:r>
              <w:t>, 202</w:t>
            </w:r>
            <w:r w:rsidR="00020B6D">
              <w:t>6</w:t>
            </w:r>
          </w:p>
        </w:tc>
        <w:tc>
          <w:tcPr>
            <w:tcW w:w="3111" w:type="dxa"/>
            <w:vAlign w:val="center"/>
          </w:tcPr>
          <w:p w:rsidR="00A66D34" w:rsidRPr="00B62597" w:rsidP="00EE32EB" w14:paraId="38CEB525" w14:textId="33FF8E7B">
            <w:pPr>
              <w:pStyle w:val="AttendeesList"/>
            </w:pPr>
            <w:r>
              <w:t xml:space="preserve">  </w:t>
            </w:r>
            <w:r w:rsidR="001F21B7">
              <w:t>3</w:t>
            </w:r>
            <w:r>
              <w:t>:00 PM</w:t>
            </w:r>
          </w:p>
        </w:tc>
        <w:tc>
          <w:tcPr>
            <w:tcW w:w="3125" w:type="dxa"/>
            <w:vAlign w:val="center"/>
          </w:tcPr>
          <w:p w:rsidR="00A66D34" w:rsidRPr="00B62597" w:rsidP="00A66D34" w14:paraId="6D082082" w14:textId="77777777">
            <w:pPr>
              <w:pStyle w:val="AttendeesList"/>
            </w:pPr>
            <w:r>
              <w:t>Teleconference</w:t>
            </w:r>
          </w:p>
        </w:tc>
      </w:tr>
      <w:tr w14:paraId="41C4DFF5" w14:textId="77777777" w:rsidTr="006D1DF8">
        <w:tblPrEx>
          <w:tblW w:w="0" w:type="auto"/>
          <w:tblLook w:val="04A0"/>
        </w:tblPrEx>
        <w:tc>
          <w:tcPr>
            <w:tcW w:w="3124" w:type="dxa"/>
            <w:vAlign w:val="center"/>
          </w:tcPr>
          <w:p w:rsidR="00A66D34" w:rsidRPr="00B62597" w:rsidP="00EE32EB" w14:paraId="4207E9E6" w14:textId="48D75B2D">
            <w:pPr>
              <w:pStyle w:val="AttendeesList"/>
            </w:pPr>
            <w:r>
              <w:t>Novem</w:t>
            </w:r>
            <w:r w:rsidR="00444534">
              <w:t>ber 1</w:t>
            </w:r>
            <w:r>
              <w:t>2</w:t>
            </w:r>
            <w:r>
              <w:t>, 202</w:t>
            </w:r>
            <w:r w:rsidR="00020B6D">
              <w:t>6</w:t>
            </w:r>
          </w:p>
        </w:tc>
        <w:tc>
          <w:tcPr>
            <w:tcW w:w="3111" w:type="dxa"/>
            <w:vAlign w:val="center"/>
          </w:tcPr>
          <w:p w:rsidR="00A66D34" w:rsidRPr="00B62597" w:rsidP="00444534" w14:paraId="44A4FB57" w14:textId="2E0B52D4">
            <w:pPr>
              <w:pStyle w:val="AttendeesList"/>
            </w:pPr>
            <w:r>
              <w:t xml:space="preserve">  </w:t>
            </w:r>
            <w:r w:rsidR="00444534">
              <w:t>4</w:t>
            </w:r>
            <w:r>
              <w:t>:</w:t>
            </w:r>
            <w:r w:rsidR="00444534">
              <w:t>0</w:t>
            </w:r>
            <w:r>
              <w:t>0 PM</w:t>
            </w:r>
          </w:p>
        </w:tc>
        <w:tc>
          <w:tcPr>
            <w:tcW w:w="3125" w:type="dxa"/>
            <w:vAlign w:val="center"/>
          </w:tcPr>
          <w:p w:rsidR="00A66D34" w:rsidRPr="00B62597" w:rsidP="00A66D34" w14:paraId="084B09D5" w14:textId="77777777">
            <w:pPr>
              <w:pStyle w:val="AttendeesList"/>
            </w:pPr>
            <w:r>
              <w:t>Teleconference</w:t>
            </w:r>
          </w:p>
        </w:tc>
      </w:tr>
      <w:tr w14:paraId="21F3B24E" w14:textId="77777777" w:rsidTr="006D1DF8">
        <w:tblPrEx>
          <w:tblW w:w="0" w:type="auto"/>
          <w:tblLook w:val="04A0"/>
        </w:tblPrEx>
        <w:tc>
          <w:tcPr>
            <w:tcW w:w="3124" w:type="dxa"/>
            <w:vAlign w:val="center"/>
          </w:tcPr>
          <w:p w:rsidR="00A66D34" w:rsidP="00444534" w14:paraId="38D0A0F5" w14:textId="0BA1ECBE">
            <w:pPr>
              <w:pStyle w:val="AttendeesList"/>
            </w:pPr>
            <w:r>
              <w:t>December 1</w:t>
            </w:r>
            <w:r w:rsidR="001F21B7">
              <w:t>7</w:t>
            </w:r>
            <w:r>
              <w:t>, 202</w:t>
            </w:r>
            <w:r w:rsidR="00020B6D">
              <w:t>6</w:t>
            </w:r>
          </w:p>
        </w:tc>
        <w:tc>
          <w:tcPr>
            <w:tcW w:w="3111" w:type="dxa"/>
            <w:vAlign w:val="center"/>
          </w:tcPr>
          <w:p w:rsidR="00A66D34" w:rsidP="00A66D34" w14:paraId="36BBA082" w14:textId="77777777">
            <w:pPr>
              <w:pStyle w:val="AttendeesList"/>
            </w:pPr>
            <w:r>
              <w:t xml:space="preserve">  3:00 PM</w:t>
            </w:r>
          </w:p>
        </w:tc>
        <w:tc>
          <w:tcPr>
            <w:tcW w:w="3125" w:type="dxa"/>
            <w:vAlign w:val="center"/>
          </w:tcPr>
          <w:p w:rsidR="00A66D34" w:rsidP="00A66D34" w14:paraId="57097C55" w14:textId="77777777">
            <w:pPr>
              <w:pStyle w:val="AttendeesList"/>
            </w:pPr>
            <w:r>
              <w:t>Teleconference</w:t>
            </w:r>
          </w:p>
        </w:tc>
      </w:tr>
      <w:tr w14:paraId="34632BAB" w14:textId="77777777" w:rsidTr="006D1DF8">
        <w:tblPrEx>
          <w:tblW w:w="0" w:type="auto"/>
          <w:tblLook w:val="04A0"/>
        </w:tblPrEx>
        <w:tc>
          <w:tcPr>
            <w:tcW w:w="3124" w:type="dxa"/>
            <w:vAlign w:val="center"/>
          </w:tcPr>
          <w:p w:rsidR="00A66D34" w:rsidP="00444534" w14:paraId="1D0C239E" w14:textId="4633BDBB">
            <w:pPr>
              <w:pStyle w:val="AttendeesList"/>
            </w:pPr>
            <w:r>
              <w:t>March 202</w:t>
            </w:r>
            <w:r w:rsidR="00444534">
              <w:t>6</w:t>
            </w:r>
          </w:p>
        </w:tc>
        <w:tc>
          <w:tcPr>
            <w:tcW w:w="3111" w:type="dxa"/>
            <w:vAlign w:val="center"/>
          </w:tcPr>
          <w:p w:rsidR="00A66D34" w:rsidP="00A66D34" w14:paraId="75BF3099" w14:textId="77777777">
            <w:pPr>
              <w:pStyle w:val="AttendeesList"/>
            </w:pPr>
            <w:r>
              <w:t xml:space="preserve">    TBD</w:t>
            </w:r>
          </w:p>
        </w:tc>
        <w:tc>
          <w:tcPr>
            <w:tcW w:w="3125" w:type="dxa"/>
            <w:vAlign w:val="center"/>
          </w:tcPr>
          <w:p w:rsidR="00A66D34" w:rsidP="00A66D34" w14:paraId="42B8535F" w14:textId="77777777">
            <w:pPr>
              <w:pStyle w:val="AttendeesList"/>
            </w:pPr>
            <w:r>
              <w:t>Teleconference</w:t>
            </w:r>
          </w:p>
        </w:tc>
      </w:tr>
    </w:tbl>
    <w:p w:rsidR="004F4738" w:rsidP="00DB29E9" w14:paraId="5B8F15E3" w14:textId="77777777">
      <w:pPr>
        <w:pStyle w:val="DisclaimerHeading"/>
      </w:pPr>
    </w:p>
    <w:p w:rsidR="00396C37" w:rsidRPr="00B62597" w:rsidP="00396C37" w14:paraId="5F9D64A5" w14:textId="77777777">
      <w:pPr>
        <w:pStyle w:val="DisclaimerHeading"/>
        <w:keepNext/>
        <w:keepLines/>
      </w:pPr>
      <w:r>
        <w:t>Anti</w:t>
      </w:r>
      <w:r w:rsidRPr="00B62597">
        <w:t>trust:</w:t>
      </w:r>
    </w:p>
    <w:p w:rsidR="00396C37" w:rsidP="00396C37" w14:paraId="342B04EE"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5314FE73" w14:textId="77777777" w:rsidTr="008B503B">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396C37" w:rsidRPr="00095E8F" w:rsidP="008B503B" w14:paraId="7168E305"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396C37" w:rsidP="008B503B" w14:paraId="5FDA185F"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396C37" w:rsidRPr="00095E8F" w:rsidP="008B503B" w14:paraId="4CE5E188"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396C37" w:rsidRPr="00095E8F" w:rsidP="008B503B" w14:paraId="2A0A0343"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396C37" w:rsidRPr="00095E8F" w:rsidP="008B503B" w14:paraId="5D2BE78C"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396C37" w:rsidRPr="00095E8F" w:rsidP="008B503B" w14:paraId="785EC743"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396C37" w:rsidRPr="00095E8F" w:rsidP="008B503B" w14:paraId="670F5AA3"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396C37" w:rsidP="00396C37" w14:paraId="67725672"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396C37" w:rsidP="00396C37" w14:paraId="286B36FF"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4" w:history="1">
        <w:r w:rsidRPr="0080148F">
          <w:rPr>
            <w:rStyle w:val="Hyperlink"/>
          </w:rPr>
          <w:t>PJM’s Antitrust Guidelines for Stakeholder Meetings</w:t>
        </w:r>
      </w:hyperlink>
      <w:r w:rsidRPr="00FF5170">
        <w:t xml:space="preserve">, </w:t>
      </w:r>
      <w:r>
        <w:t xml:space="preserve">which are posted on PJM’s </w:t>
      </w:r>
      <w:hyperlink r:id="rId5" w:history="1">
        <w:r w:rsidRPr="00095E8F">
          <w:rPr>
            <w:rStyle w:val="Hyperlink"/>
          </w:rPr>
          <w:t>Committees and Groups page</w:t>
        </w:r>
      </w:hyperlink>
      <w:r>
        <w:t>.</w:t>
      </w:r>
    </w:p>
    <w:p w:rsidR="00396C37" w:rsidP="00396C37" w14:paraId="34299779"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5CA6E86C" w14:textId="77777777" w:rsidTr="008B503B">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396C37" w:rsidRPr="00B62597" w:rsidP="008B503B" w14:paraId="3AA4D7B2" w14:textId="77777777">
            <w:pPr>
              <w:pStyle w:val="DisclaimerHeading"/>
              <w:spacing w:before="60"/>
            </w:pPr>
            <w:r w:rsidRPr="00B62597">
              <w:t>Code of Conduct:</w:t>
            </w:r>
          </w:p>
          <w:p w:rsidR="00396C37" w:rsidRPr="00B62597" w:rsidP="008B503B" w14:paraId="60F3A03A"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6" w:history="1">
              <w:r w:rsidRPr="00FA5955">
                <w:rPr>
                  <w:rStyle w:val="Hyperlink"/>
                </w:rPr>
                <w:t>PJM Code of Conduct</w:t>
              </w:r>
            </w:hyperlink>
            <w:r w:rsidRPr="00FA5955">
              <w:t>.</w:t>
            </w:r>
          </w:p>
          <w:p w:rsidR="00396C37" w:rsidRPr="00B62597" w:rsidP="008B503B" w14:paraId="7D56C5BB" w14:textId="77777777">
            <w:pPr>
              <w:pStyle w:val="DisclaimerHeading"/>
              <w:spacing w:before="240"/>
            </w:pPr>
            <w:r w:rsidRPr="00B62597">
              <w:t xml:space="preserve">Public Meetings/Media Participation: </w:t>
            </w:r>
          </w:p>
          <w:p w:rsidR="00396C37" w:rsidP="008B503B" w14:paraId="04EC9006"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396C37" w:rsidP="008B503B" w14:paraId="025DD7AD" w14:textId="77777777">
            <w:pPr>
              <w:pStyle w:val="DisclaimerHeading"/>
              <w:spacing w:before="60"/>
              <w:ind w:left="85"/>
            </w:pPr>
            <w:r>
              <w:t>Participant Identification in Webex:</w:t>
            </w:r>
          </w:p>
          <w:p w:rsidR="00396C37" w:rsidP="008B503B" w14:paraId="6527C2BD" w14:textId="77777777">
            <w:pPr>
              <w:pStyle w:val="DisclaimerBodyCopy"/>
              <w:ind w:left="85"/>
            </w:pPr>
            <w:r>
              <w:t>When logging into the Webex desktop client, please enter your real first and last name as well as a valid email address. Be sure to select the “call me” option.</w:t>
            </w:r>
          </w:p>
          <w:p w:rsidR="00396C37" w:rsidP="008B503B" w14:paraId="4166C406"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396C37" w:rsidRPr="00D827A6" w:rsidP="008B503B" w14:paraId="1E7AF239" w14:textId="77777777">
            <w:pPr>
              <w:pStyle w:val="DisclaimerHeading"/>
              <w:spacing w:before="240"/>
              <w:ind w:left="85"/>
            </w:pPr>
            <w:r w:rsidRPr="00D827A6">
              <w:t>Participant Use of Webex Chat:</w:t>
            </w:r>
          </w:p>
          <w:p w:rsidR="00396C37" w:rsidP="008B503B" w14:paraId="6DAB3897"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396C37" w:rsidP="00396C37" w14:paraId="0A2F62E9" w14:textId="77777777">
      <w:pPr>
        <w:pStyle w:val="DisclaimerBodyCopy"/>
      </w:pPr>
    </w:p>
    <w:p w:rsidR="00396C37" w:rsidP="00396C37" w14:paraId="56F238CB"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396C37" w:rsidP="00396C37" w14:paraId="2579ADC6" w14:textId="77777777">
      <w:pPr>
        <w:pStyle w:val="DisclaimerHeading"/>
      </w:pPr>
    </w:p>
    <w:p w:rsidR="00396C37" w:rsidRPr="009C15C4" w:rsidP="00396C37" w14:paraId="480C393B"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6C37" w:rsidRPr="0025139E" w:rsidP="00396C37" w14:textId="77777777">
                            <w:pPr>
                              <w:shd w:val="clear" w:color="auto" w:fill="F2F2F2" w:themeFill="background1" w:themeFillShade="F2"/>
                              <w:spacing w:after="100" w:afterAutospacing="1" w:line="280" w:lineRule="exact"/>
                              <w:jc w:val="center"/>
                              <w:rPr>
                                <w:rFonts w:ascii="Arial Narrow" w:hAnsi="Arial Narrow" w:cs="ArialNarrow"/>
                                <w:color w:val="4F81BD" w:themeColor="accent1"/>
                                <w:u w:val="single"/>
                              </w:rPr>
                            </w:pPr>
                            <w:r w:rsidRPr="0025139E">
                              <w:rPr>
                                <w:rFonts w:ascii="Arial Narrow" w:hAnsi="Arial Narrow"/>
                                <w:color w:val="4F81BD" w:themeColor="accent1"/>
                              </w:rPr>
                              <w:t xml:space="preserve">Provide feedback on the progress of this group: </w:t>
                            </w:r>
                            <w:hyperlink r:id="rId8" w:history="1">
                              <w:r w:rsidRPr="007703B4">
                                <w:rPr>
                                  <w:rStyle w:val="Hyperlink"/>
                                  <w:rFonts w:ascii="Arial Narrow" w:hAnsi="Arial Narrow"/>
                                  <w:i/>
                                  <w:color w:val="4F81BD" w:themeColor="accent1"/>
                                </w:rPr>
                                <w:t>Facilitator Feedback Form</w:t>
                              </w:r>
                            </w:hyperlink>
                            <w:r w:rsidRPr="0025139E">
                              <w:rPr>
                                <w:rFonts w:ascii="Arial Narrow" w:hAnsi="Arial Narrow" w:cs="ArialNarrow"/>
                                <w:color w:val="4F81BD" w:themeColor="accent1"/>
                              </w:rPr>
                              <w:br/>
                            </w:r>
                            <w:r w:rsidRPr="00C757F4">
                              <w:rPr>
                                <w:rFonts w:ascii="Arial Narrow" w:hAnsi="Arial Narrow"/>
                                <w:color w:val="4F81BD" w:themeColor="accent1"/>
                              </w:rPr>
                              <w:t xml:space="preserve">Visit </w:t>
                            </w:r>
                            <w:hyperlink r:id="rId9" w:history="1">
                              <w:r>
                                <w:rPr>
                                  <w:rStyle w:val="Hyperlink"/>
                                  <w:rFonts w:ascii="Arial Narrow" w:hAnsi="Arial Narrow" w:cs="ArialNarrow"/>
                                  <w:i/>
                                  <w:color w:val="4F81BD" w:themeColor="accent1"/>
                                </w:rPr>
                                <w:t>learn.pjm.com</w:t>
                              </w:r>
                            </w:hyperlink>
                            <w:r w:rsidRPr="00C757F4">
                              <w:rPr>
                                <w:rFonts w:ascii="Arial Narrow" w:hAnsi="Arial Narrow"/>
                                <w:color w:val="4F81BD" w:themeColor="accent1"/>
                              </w:rPr>
                              <w:t xml:space="preserve">, </w:t>
                            </w:r>
                            <w:r w:rsidRPr="0025139E">
                              <w:rPr>
                                <w:rFonts w:ascii="Arial Narrow" w:hAnsi="Arial Narrow"/>
                                <w:color w:val="4F81BD" w:themeColor="accent1"/>
                              </w:rPr>
                              <w:t xml:space="preserve">an easy-to-understand resource </w:t>
                            </w:r>
                            <w:r w:rsidRPr="0025139E">
                              <w:rPr>
                                <w:rFonts w:ascii="Arial Narrow" w:hAnsi="Arial Narrow" w:cs="Arial"/>
                                <w:color w:val="4F81BD"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396C37" w:rsidRPr="0025139E" w:rsidP="00396C37" w14:paraId="2766335E" w14:textId="77777777">
                      <w:pPr>
                        <w:shd w:val="clear" w:color="auto" w:fill="F2F2F2" w:themeFill="background1" w:themeFillShade="F2"/>
                        <w:spacing w:after="100" w:afterAutospacing="1" w:line="280" w:lineRule="exact"/>
                        <w:jc w:val="center"/>
                        <w:rPr>
                          <w:rFonts w:ascii="Arial Narrow" w:hAnsi="Arial Narrow" w:cs="ArialNarrow"/>
                          <w:color w:val="4F81BD" w:themeColor="accent1"/>
                          <w:u w:val="single"/>
                        </w:rPr>
                      </w:pPr>
                      <w:r w:rsidRPr="0025139E">
                        <w:rPr>
                          <w:rFonts w:ascii="Arial Narrow" w:hAnsi="Arial Narrow"/>
                          <w:color w:val="4F81BD" w:themeColor="accent1"/>
                        </w:rPr>
                        <w:t xml:space="preserve">Provide feedback on the progress of this group: </w:t>
                      </w:r>
                      <w:hyperlink r:id="rId8" w:history="1">
                        <w:r w:rsidRPr="007703B4">
                          <w:rPr>
                            <w:rStyle w:val="Hyperlink"/>
                            <w:rFonts w:ascii="Arial Narrow" w:hAnsi="Arial Narrow"/>
                            <w:i/>
                            <w:color w:val="4F81BD" w:themeColor="accent1"/>
                          </w:rPr>
                          <w:t>Facilitator Feedback Form</w:t>
                        </w:r>
                      </w:hyperlink>
                      <w:r w:rsidRPr="0025139E">
                        <w:rPr>
                          <w:rFonts w:ascii="Arial Narrow" w:hAnsi="Arial Narrow" w:cs="ArialNarrow"/>
                          <w:color w:val="4F81BD" w:themeColor="accent1"/>
                        </w:rPr>
                        <w:br/>
                      </w:r>
                      <w:r w:rsidRPr="00C757F4">
                        <w:rPr>
                          <w:rFonts w:ascii="Arial Narrow" w:hAnsi="Arial Narrow"/>
                          <w:color w:val="4F81BD" w:themeColor="accent1"/>
                        </w:rPr>
                        <w:t xml:space="preserve">Visit </w:t>
                      </w:r>
                      <w:hyperlink r:id="rId9" w:history="1">
                        <w:r>
                          <w:rPr>
                            <w:rStyle w:val="Hyperlink"/>
                            <w:rFonts w:ascii="Arial Narrow" w:hAnsi="Arial Narrow" w:cs="ArialNarrow"/>
                            <w:i/>
                            <w:color w:val="4F81BD" w:themeColor="accent1"/>
                          </w:rPr>
                          <w:t>learn.pjm.com</w:t>
                        </w:r>
                      </w:hyperlink>
                      <w:r w:rsidRPr="00C757F4">
                        <w:rPr>
                          <w:rFonts w:ascii="Arial Narrow" w:hAnsi="Arial Narrow"/>
                          <w:color w:val="4F81BD" w:themeColor="accent1"/>
                        </w:rPr>
                        <w:t xml:space="preserve">, </w:t>
                      </w:r>
                      <w:r w:rsidRPr="0025139E">
                        <w:rPr>
                          <w:rFonts w:ascii="Arial Narrow" w:hAnsi="Arial Narrow"/>
                          <w:color w:val="4F81BD" w:themeColor="accent1"/>
                        </w:rPr>
                        <w:t xml:space="preserve">an easy-to-understand resource </w:t>
                      </w:r>
                      <w:r w:rsidRPr="0025139E">
                        <w:rPr>
                          <w:rFonts w:ascii="Arial Narrow" w:hAnsi="Arial Narrow" w:cs="Arial"/>
                          <w:color w:val="4F81BD"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4F4738" w:rsidP="00DB29E9" w14:paraId="1B478C58" w14:textId="77777777">
      <w:pPr>
        <w:pStyle w:val="DisclaimerHeading"/>
      </w:pPr>
    </w:p>
    <w:sectPr w:rsidSect="008A2AA7">
      <w:headerReference w:type="default" r:id="rId11"/>
      <w:footerReference w:type="even" r:id="rId12"/>
      <w:footerReference w:type="default" r:id="rId13"/>
      <w:pgSz w:w="12240" w:h="15840"/>
      <w:pgMar w:top="1440" w:right="1440" w:bottom="1260" w:left="1440" w:header="720" w:footer="225"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E8A" w14:paraId="4064500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1E8A" w14:paraId="635DE6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E8A" w:rsidP="00DB29E9" w14:paraId="54CA1862" w14:textId="79009583">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396C37">
      <w:rPr>
        <w:rStyle w:val="PageNumber"/>
        <w:noProof/>
      </w:rPr>
      <w:t>1</w:t>
    </w:r>
    <w:r>
      <w:rPr>
        <w:rStyle w:val="PageNumber"/>
      </w:rPr>
      <w:fldChar w:fldCharType="end"/>
    </w:r>
  </w:p>
  <w:bookmarkStart w:id="2" w:name="OLE_LINK1"/>
  <w:p w:rsidR="00396C37" w:rsidRPr="001678E8" w:rsidP="00396C37" w14:paraId="2444B3CD" w14:textId="7BFB2AB8">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Pr="00DB29E9">
      <w:rPr>
        <w:rFonts w:ascii="Arial Narrow" w:hAnsi="Arial Narrow"/>
        <w:sz w:val="20"/>
      </w:rPr>
      <w:t>20</w:t>
    </w:r>
    <w:bookmarkEnd w:id="2"/>
    <w:r w:rsidR="000F5F44">
      <w:rPr>
        <w:rFonts w:ascii="Arial Narrow" w:hAnsi="Arial Narrow"/>
        <w:sz w:val="20"/>
      </w:rPr>
      <w:t>2</w:t>
    </w:r>
    <w:r w:rsidR="00CB15D5">
      <w:rPr>
        <w:rFonts w:ascii="Arial Narrow" w:hAnsi="Arial Narrow"/>
        <w:sz w:val="20"/>
      </w:rPr>
      <w:t>6</w:t>
    </w:r>
    <w:r>
      <w:rPr>
        <w:rFonts w:ascii="Arial Narrow" w:hAnsi="Arial Narrow"/>
        <w:sz w:val="20"/>
      </w:rPr>
      <w:t xml:space="preserve">                                                                                   For Public Use</w:t>
    </w:r>
  </w:p>
  <w:p w:rsidR="00BD1E8A" w:rsidRPr="00DB29E9" w14:paraId="68164C14" w14:textId="04130CE6">
    <w:pPr>
      <w:pStyle w:val="Footer"/>
      <w:rPr>
        <w:rFonts w:ascii="Arial Narrow" w:hAnsi="Arial Narrow"/>
        <w:sz w:val="20"/>
      </w:rPr>
    </w:pPr>
  </w:p>
  <w:p w:rsidR="00B62597" w14:paraId="3A718B5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1E8A" w14:paraId="033FF911" w14:textId="77777777">
    <w:pPr>
      <w:rPr>
        <w:sz w:val="16"/>
      </w:rPr>
    </w:pPr>
    <w:r w:rsidRPr="00F4190F">
      <w:rPr>
        <w:rFonts w:ascii="Arial Narrow" w:eastAsia="Times New Roman" w:hAnsi="Arial Narrow"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66560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66560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0E75C40F"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00F4190F">
      <w:rPr>
        <w:noProof/>
        <w:sz w:val="16"/>
      </w:rPr>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1E86087"/>
    <w:multiLevelType w:val="hybridMultilevel"/>
    <w:tmpl w:val="F29249EE"/>
    <w:lvl w:ilvl="0">
      <w:start w:val="1"/>
      <w:numFmt w:val="decimal"/>
      <w:pStyle w:val="ListSubhead1"/>
      <w:lvlText w:val="%1."/>
      <w:lvlJc w:val="left"/>
      <w:pPr>
        <w:ind w:left="9720" w:hanging="360"/>
      </w:pPr>
      <w:rPr>
        <w:b w:val="0"/>
      </w:rPr>
    </w:lvl>
    <w:lvl w:ilvl="1">
      <w:start w:val="1"/>
      <w:numFmt w:val="lowerLetter"/>
      <w:lvlText w:val="%2."/>
      <w:lvlJc w:val="left"/>
      <w:pPr>
        <w:ind w:left="10440" w:hanging="360"/>
      </w:p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4">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34399B"/>
    <w:multiLevelType w:val="hybridMultilevel"/>
    <w:tmpl w:val="6186E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BCC22B4"/>
    <w:multiLevelType w:val="hybridMultilevel"/>
    <w:tmpl w:val="432EAB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9">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441333E"/>
    <w:multiLevelType w:val="hybridMultilevel"/>
    <w:tmpl w:val="03EA9B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num>
  <w:num w:numId="9">
    <w:abstractNumId w:val="2"/>
  </w:num>
  <w:num w:numId="10">
    <w:abstractNumId w:val="0"/>
  </w:num>
  <w:num w:numId="11">
    <w:abstractNumId w:val="3"/>
  </w:num>
  <w:num w:numId="12">
    <w:abstractNumId w:val="1"/>
  </w:num>
  <w:num w:numId="13">
    <w:abstractNumId w:val="6"/>
  </w:num>
  <w:num w:numId="14">
    <w:abstractNumId w:val="7"/>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97"/>
    <w:rsid w:val="00020B6D"/>
    <w:rsid w:val="000538D7"/>
    <w:rsid w:val="000570C4"/>
    <w:rsid w:val="00062A7B"/>
    <w:rsid w:val="00095E8F"/>
    <w:rsid w:val="0009757D"/>
    <w:rsid w:val="000A1505"/>
    <w:rsid w:val="000F5F44"/>
    <w:rsid w:val="00106C4E"/>
    <w:rsid w:val="00151B69"/>
    <w:rsid w:val="001678E8"/>
    <w:rsid w:val="001B2242"/>
    <w:rsid w:val="001C5A27"/>
    <w:rsid w:val="001D3B68"/>
    <w:rsid w:val="001E3908"/>
    <w:rsid w:val="001F21B7"/>
    <w:rsid w:val="002153D7"/>
    <w:rsid w:val="00227171"/>
    <w:rsid w:val="00233AD5"/>
    <w:rsid w:val="0025139E"/>
    <w:rsid w:val="002A16FC"/>
    <w:rsid w:val="002A6873"/>
    <w:rsid w:val="002A690D"/>
    <w:rsid w:val="002B2F98"/>
    <w:rsid w:val="002C00C0"/>
    <w:rsid w:val="002C28A3"/>
    <w:rsid w:val="002C3077"/>
    <w:rsid w:val="002D4F7C"/>
    <w:rsid w:val="002E60DE"/>
    <w:rsid w:val="002F16E7"/>
    <w:rsid w:val="00305238"/>
    <w:rsid w:val="003061B8"/>
    <w:rsid w:val="00313187"/>
    <w:rsid w:val="00315578"/>
    <w:rsid w:val="00337321"/>
    <w:rsid w:val="003641D1"/>
    <w:rsid w:val="00396C37"/>
    <w:rsid w:val="003B55E1"/>
    <w:rsid w:val="003D7E5C"/>
    <w:rsid w:val="003E7A73"/>
    <w:rsid w:val="00405119"/>
    <w:rsid w:val="00444534"/>
    <w:rsid w:val="00470A3D"/>
    <w:rsid w:val="00490F80"/>
    <w:rsid w:val="00491490"/>
    <w:rsid w:val="004969FA"/>
    <w:rsid w:val="004A05A8"/>
    <w:rsid w:val="004F4738"/>
    <w:rsid w:val="00517928"/>
    <w:rsid w:val="005225FE"/>
    <w:rsid w:val="00564DEE"/>
    <w:rsid w:val="0057441E"/>
    <w:rsid w:val="005876A2"/>
    <w:rsid w:val="005B7CE3"/>
    <w:rsid w:val="005D6D05"/>
    <w:rsid w:val="00602967"/>
    <w:rsid w:val="006044A7"/>
    <w:rsid w:val="00623958"/>
    <w:rsid w:val="00633E7D"/>
    <w:rsid w:val="0066125F"/>
    <w:rsid w:val="00677A14"/>
    <w:rsid w:val="00693C8E"/>
    <w:rsid w:val="006C472C"/>
    <w:rsid w:val="006D15D9"/>
    <w:rsid w:val="006D1DF8"/>
    <w:rsid w:val="00712CAA"/>
    <w:rsid w:val="00716A8B"/>
    <w:rsid w:val="00733ABF"/>
    <w:rsid w:val="00754C6D"/>
    <w:rsid w:val="00755096"/>
    <w:rsid w:val="007703B4"/>
    <w:rsid w:val="007826D5"/>
    <w:rsid w:val="007A34A3"/>
    <w:rsid w:val="007C4CF9"/>
    <w:rsid w:val="0080148F"/>
    <w:rsid w:val="008058F4"/>
    <w:rsid w:val="00837B12"/>
    <w:rsid w:val="0084223F"/>
    <w:rsid w:val="008748F3"/>
    <w:rsid w:val="008776BC"/>
    <w:rsid w:val="00880BED"/>
    <w:rsid w:val="00882652"/>
    <w:rsid w:val="008A2AA7"/>
    <w:rsid w:val="008B503B"/>
    <w:rsid w:val="008D0DFA"/>
    <w:rsid w:val="008D3B7D"/>
    <w:rsid w:val="008D4C26"/>
    <w:rsid w:val="008E3464"/>
    <w:rsid w:val="00910B1D"/>
    <w:rsid w:val="00917386"/>
    <w:rsid w:val="009A5430"/>
    <w:rsid w:val="009B5C85"/>
    <w:rsid w:val="009C15C4"/>
    <w:rsid w:val="009D3BA9"/>
    <w:rsid w:val="00A05391"/>
    <w:rsid w:val="00A317A9"/>
    <w:rsid w:val="00A45DE5"/>
    <w:rsid w:val="00A475CF"/>
    <w:rsid w:val="00A66D34"/>
    <w:rsid w:val="00A96F50"/>
    <w:rsid w:val="00AA774D"/>
    <w:rsid w:val="00AD65A9"/>
    <w:rsid w:val="00B16D95"/>
    <w:rsid w:val="00B20316"/>
    <w:rsid w:val="00B34E3C"/>
    <w:rsid w:val="00B50BFE"/>
    <w:rsid w:val="00B53566"/>
    <w:rsid w:val="00B62597"/>
    <w:rsid w:val="00BA6146"/>
    <w:rsid w:val="00BB531B"/>
    <w:rsid w:val="00BB6952"/>
    <w:rsid w:val="00BB6A4B"/>
    <w:rsid w:val="00BD1E8A"/>
    <w:rsid w:val="00BD6381"/>
    <w:rsid w:val="00BF0442"/>
    <w:rsid w:val="00BF331B"/>
    <w:rsid w:val="00C32635"/>
    <w:rsid w:val="00C439EC"/>
    <w:rsid w:val="00C4659A"/>
    <w:rsid w:val="00C72168"/>
    <w:rsid w:val="00C757F4"/>
    <w:rsid w:val="00CA49B9"/>
    <w:rsid w:val="00CB15D5"/>
    <w:rsid w:val="00CB4CAF"/>
    <w:rsid w:val="00CB68FA"/>
    <w:rsid w:val="00CC0576"/>
    <w:rsid w:val="00CC1B47"/>
    <w:rsid w:val="00CD589A"/>
    <w:rsid w:val="00CE6EB7"/>
    <w:rsid w:val="00CF297E"/>
    <w:rsid w:val="00CF34D7"/>
    <w:rsid w:val="00D125B4"/>
    <w:rsid w:val="00D136EA"/>
    <w:rsid w:val="00D15A99"/>
    <w:rsid w:val="00D251ED"/>
    <w:rsid w:val="00D27F24"/>
    <w:rsid w:val="00D57509"/>
    <w:rsid w:val="00D7146C"/>
    <w:rsid w:val="00D827A6"/>
    <w:rsid w:val="00D95949"/>
    <w:rsid w:val="00DB29E9"/>
    <w:rsid w:val="00DD098B"/>
    <w:rsid w:val="00DE34CF"/>
    <w:rsid w:val="00DE63F0"/>
    <w:rsid w:val="00DF7051"/>
    <w:rsid w:val="00E1605D"/>
    <w:rsid w:val="00E63030"/>
    <w:rsid w:val="00E65464"/>
    <w:rsid w:val="00EB68B0"/>
    <w:rsid w:val="00EB7778"/>
    <w:rsid w:val="00EC1DE8"/>
    <w:rsid w:val="00EC2195"/>
    <w:rsid w:val="00EE1155"/>
    <w:rsid w:val="00EE32EB"/>
    <w:rsid w:val="00F0655F"/>
    <w:rsid w:val="00F34628"/>
    <w:rsid w:val="00F4190F"/>
    <w:rsid w:val="00F80895"/>
    <w:rsid w:val="00FA5955"/>
    <w:rsid w:val="00FB4BE0"/>
    <w:rsid w:val="00FC2B9A"/>
    <w:rsid w:val="00FF0683"/>
    <w:rsid w:val="00FF0EB1"/>
    <w:rsid w:val="00FF4154"/>
    <w:rsid w:val="00FF5170"/>
    <w:rsid w:val="00FF57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7F4103"/>
  <w15:docId w15:val="{C5BF3C99-F3A6-41D0-A6D7-A5D66DD9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4F81BD"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MeetingDetails"/>
    <w:qFormat/>
    <w:rsid w:val="003B55E1"/>
    <w:pPr>
      <w:keepNext/>
      <w:shd w:val="clear" w:color="auto" w:fill="8DBC40"/>
      <w:spacing w:after="120"/>
      <w:outlineLvl w:val="0"/>
    </w:pPr>
    <w:rPr>
      <w:color w:val="FFFFFF" w:themeColor="background1"/>
      <w:kern w:val="28"/>
      <w:shd w:val="clear" w:color="auto" w:fill="8DBC40"/>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CommentReference">
    <w:name w:val="annotation reference"/>
    <w:basedOn w:val="DefaultParagraphFont"/>
    <w:uiPriority w:val="99"/>
    <w:semiHidden/>
    <w:unhideWhenUsed/>
    <w:rsid w:val="006D15D9"/>
    <w:rPr>
      <w:sz w:val="16"/>
      <w:szCs w:val="16"/>
    </w:rPr>
  </w:style>
  <w:style w:type="paragraph" w:styleId="CommentText">
    <w:name w:val="annotation text"/>
    <w:basedOn w:val="Normal"/>
    <w:link w:val="CommentTextChar"/>
    <w:uiPriority w:val="99"/>
    <w:semiHidden/>
    <w:unhideWhenUsed/>
    <w:rsid w:val="006D15D9"/>
    <w:pPr>
      <w:spacing w:line="240" w:lineRule="auto"/>
    </w:pPr>
    <w:rPr>
      <w:sz w:val="20"/>
      <w:szCs w:val="20"/>
    </w:rPr>
  </w:style>
  <w:style w:type="character" w:customStyle="1" w:styleId="CommentTextChar">
    <w:name w:val="Comment Text Char"/>
    <w:basedOn w:val="DefaultParagraphFont"/>
    <w:link w:val="CommentText"/>
    <w:uiPriority w:val="99"/>
    <w:semiHidden/>
    <w:rsid w:val="006D15D9"/>
    <w:rPr>
      <w:sz w:val="20"/>
      <w:szCs w:val="20"/>
    </w:rPr>
  </w:style>
  <w:style w:type="paragraph" w:styleId="CommentSubject">
    <w:name w:val="annotation subject"/>
    <w:basedOn w:val="CommentText"/>
    <w:next w:val="CommentText"/>
    <w:link w:val="CommentSubjectChar"/>
    <w:uiPriority w:val="99"/>
    <w:semiHidden/>
    <w:unhideWhenUsed/>
    <w:rsid w:val="006D15D9"/>
    <w:rPr>
      <w:b/>
      <w:bCs/>
    </w:rPr>
  </w:style>
  <w:style w:type="character" w:customStyle="1" w:styleId="CommentSubjectChar">
    <w:name w:val="Comment Subject Char"/>
    <w:basedOn w:val="CommentTextChar"/>
    <w:link w:val="CommentSubject"/>
    <w:uiPriority w:val="99"/>
    <w:semiHidden/>
    <w:rsid w:val="006D15D9"/>
    <w:rPr>
      <w:b/>
      <w:bCs/>
      <w:sz w:val="20"/>
      <w:szCs w:val="20"/>
    </w:rPr>
  </w:style>
  <w:style w:type="character" w:styleId="Hyperlink">
    <w:name w:val="Hyperlink"/>
    <w:basedOn w:val="DefaultParagraphFont"/>
    <w:uiPriority w:val="99"/>
    <w:unhideWhenUsed/>
    <w:rsid w:val="00396C37"/>
    <w:rPr>
      <w:color w:val="0000FF" w:themeColor="hyperlink"/>
      <w:u w:val="single"/>
    </w:rPr>
  </w:style>
  <w:style w:type="paragraph" w:customStyle="1" w:styleId="BulletedTableEntry">
    <w:name w:val="Bulleted Table Entry"/>
    <w:basedOn w:val="Normal"/>
    <w:rsid w:val="00396C37"/>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media/DotCom/committees-groups/pjm-antitrust-guidelinesw-for-the-stakeholder-meetings.pdf" TargetMode="External" /><Relationship Id="rId5" Type="http://schemas.openxmlformats.org/officeDocument/2006/relationships/hyperlink" Target="https://www.pjm.com/committees-and-groups" TargetMode="External" /><Relationship Id="rId6" Type="http://schemas.openxmlformats.org/officeDocument/2006/relationships/hyperlink" Target="https://www.pjm.com/about-pjm/who-we-are/code-of-conduct" TargetMode="External" /><Relationship Id="rId7" Type="http://schemas.openxmlformats.org/officeDocument/2006/relationships/image" Target="media/image1.png" /><Relationship Id="rId8" Type="http://schemas.openxmlformats.org/officeDocument/2006/relationships/hyperlink" Target="https://www.pjm.com/committees-and-groups/committees/form-facilitator-feedback.aspx" TargetMode="External" /><Relationship Id="rId9" Type="http://schemas.openxmlformats.org/officeDocument/2006/relationships/hyperlink" Target="https://learn.pjm.com/"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