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5C398625">
      <w:pPr>
        <w:pStyle w:val="FutureMeetings"/>
        <w:tabs>
          <w:tab w:val="left" w:pos="4410"/>
          <w:tab w:val="left" w:pos="8550"/>
        </w:tabs>
        <w:ind w:right="-1008"/>
        <w:jc w:val="right"/>
        <w:rPr>
          <w:i/>
          <w:color w:val="002060"/>
          <w:sz w:val="16"/>
          <w:szCs w:val="16"/>
        </w:rPr>
      </w:pPr>
      <w:r>
        <w:rPr>
          <w:i/>
          <w:color w:val="002060"/>
          <w:sz w:val="16"/>
          <w:szCs w:val="16"/>
        </w:rPr>
        <w:t>December 9</w:t>
      </w:r>
      <w:r w:rsidR="00CD5B01">
        <w:rPr>
          <w:i/>
          <w:color w:val="002060"/>
          <w:sz w:val="16"/>
          <w:szCs w:val="16"/>
        </w:rPr>
        <w:t>,</w:t>
      </w:r>
      <w:r w:rsidR="00F81A08">
        <w:rPr>
          <w:i/>
          <w:color w:val="002060"/>
          <w:sz w:val="16"/>
          <w:szCs w:val="16"/>
        </w:rPr>
        <w:t xml:space="preserve">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5E52AE40">
      <w:pPr>
        <w:pStyle w:val="MeetingDetails"/>
      </w:pPr>
      <w:r>
        <w:t>December 16</w:t>
      </w:r>
      <w:r w:rsidR="008C6A98">
        <w:t>, 2024</w:t>
      </w:r>
    </w:p>
    <w:p w:rsidR="00B62597" w:rsidRPr="00B62597" w:rsidP="00755096" w14:paraId="74090D2C" w14:textId="14DD7252">
      <w:pPr>
        <w:pStyle w:val="MeetingDetails"/>
        <w:rPr>
          <w:sz w:val="28"/>
          <w:u w:val="single"/>
        </w:rPr>
      </w:pPr>
      <w:r>
        <w:t>9</w:t>
      </w:r>
      <w:r w:rsidR="007C7AC4">
        <w:t>:00</w:t>
      </w:r>
      <w:r w:rsidR="002B2F98">
        <w:t xml:space="preserve"> </w:t>
      </w:r>
      <w:r>
        <w:t>a</w:t>
      </w:r>
      <w:r w:rsidR="009726B0">
        <w:t xml:space="preserve">.m. – </w:t>
      </w:r>
      <w:r w:rsidR="00F6338C">
        <w:t>12</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C6D0F6C">
      <w:pPr>
        <w:pStyle w:val="PrimaryHeading"/>
        <w:rPr>
          <w:caps/>
        </w:rPr>
      </w:pPr>
      <w:bookmarkStart w:id="0" w:name="OLE_LINK5"/>
      <w:bookmarkStart w:id="1" w:name="OLE_LINK3"/>
      <w:r w:rsidRPr="00527104">
        <w:t>Adm</w:t>
      </w:r>
      <w:r w:rsidRPr="007C2954">
        <w:t>inistrati</w:t>
      </w:r>
      <w:r w:rsidR="00F6338C">
        <w:t>on (9</w:t>
      </w:r>
      <w:r w:rsidR="00293699">
        <w:t xml:space="preserve">:00 </w:t>
      </w:r>
      <w:r w:rsidR="00F6338C">
        <w:t>– 9</w:t>
      </w:r>
      <w:r w:rsidR="00F73C58">
        <w:t>:05</w:t>
      </w:r>
      <w:r w:rsidRPr="00527104">
        <w:t>)</w:t>
      </w:r>
    </w:p>
    <w:bookmarkEnd w:id="0"/>
    <w:bookmarkEnd w:id="1"/>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2BBBFB98">
      <w:pPr>
        <w:pStyle w:val="PrimaryHeading"/>
      </w:pPr>
      <w:r>
        <w:t xml:space="preserve">Informational </w:t>
      </w:r>
      <w:r w:rsidRPr="005F2AEB">
        <w:t xml:space="preserve">Reports </w:t>
      </w:r>
      <w:r w:rsidR="00F6338C">
        <w:t>(9:05-10</w:t>
      </w:r>
      <w:r w:rsidR="008C50D1">
        <w:t>:35</w:t>
      </w:r>
      <w:r w:rsidR="00003551">
        <w:t>)</w:t>
      </w:r>
    </w:p>
    <w:p w:rsidR="00AF574F" w:rsidP="00AF574F" w14:paraId="0DC63F23" w14:textId="672092B4">
      <w:pPr>
        <w:pStyle w:val="ListSubhead1"/>
        <w:numPr>
          <w:ilvl w:val="0"/>
          <w:numId w:val="29"/>
        </w:numPr>
        <w:spacing w:before="120"/>
        <w:rPr>
          <w:b w:val="0"/>
          <w:szCs w:val="24"/>
        </w:rPr>
      </w:pPr>
      <w:r>
        <w:rPr>
          <w:u w:val="single"/>
        </w:rPr>
        <w:t>Interregional Coordination (9:05-9</w:t>
      </w:r>
      <w:r w:rsidR="00F73C58">
        <w:rPr>
          <w:u w:val="single"/>
        </w:rPr>
        <w:t>:25</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1A479B" w:rsidRPr="009E2325" w:rsidP="001A479B" w14:paraId="6D4A3190" w14:textId="34A1302A">
      <w:pPr>
        <w:pStyle w:val="ListSubhead1"/>
        <w:numPr>
          <w:ilvl w:val="0"/>
          <w:numId w:val="29"/>
        </w:numPr>
        <w:spacing w:before="120"/>
        <w:rPr>
          <w:b w:val="0"/>
          <w:szCs w:val="24"/>
        </w:rPr>
      </w:pPr>
      <w:r w:rsidRPr="0069208E">
        <w:rPr>
          <w:u w:val="single"/>
        </w:rPr>
        <w:t>Sta</w:t>
      </w:r>
      <w:r>
        <w:rPr>
          <w:u w:val="single"/>
        </w:rPr>
        <w:t>keholder</w:t>
      </w:r>
      <w:r w:rsidR="00F6338C">
        <w:rPr>
          <w:u w:val="single"/>
        </w:rPr>
        <w:t xml:space="preserve"> Process Forum Report (9</w:t>
      </w:r>
      <w:r w:rsidR="00F73C58">
        <w:rPr>
          <w:u w:val="single"/>
        </w:rPr>
        <w:t>:25</w:t>
      </w:r>
      <w:r w:rsidR="00F6338C">
        <w:rPr>
          <w:u w:val="single"/>
        </w:rPr>
        <w:t>-9</w:t>
      </w:r>
      <w:r w:rsidR="002655F6">
        <w:rPr>
          <w:u w:val="single"/>
        </w:rPr>
        <w:t>:</w:t>
      </w:r>
      <w:r w:rsidR="00F73C58">
        <w:rPr>
          <w:u w:val="single"/>
        </w:rPr>
        <w:t>35</w:t>
      </w:r>
      <w:r w:rsidRPr="0069208E">
        <w:rPr>
          <w:u w:val="single"/>
        </w:rPr>
        <w:t xml:space="preserve">) </w:t>
      </w:r>
    </w:p>
    <w:p w:rsidR="001A479B" w:rsidRPr="005F2AEB" w:rsidP="001A479B" w14:paraId="525C5E71" w14:textId="699B9BC9">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 xml:space="preserve">from </w:t>
      </w:r>
      <w:r w:rsidR="00640A28">
        <w:rPr>
          <w:b w:val="0"/>
        </w:rPr>
        <w:t>the</w:t>
      </w:r>
      <w:r w:rsidR="00E8107E">
        <w:rPr>
          <w:b w:val="0"/>
        </w:rPr>
        <w:t xml:space="preserve"> Stakeholder Process</w:t>
      </w:r>
      <w:r w:rsidRPr="005F2AEB" w:rsidR="00E8107E">
        <w:rPr>
          <w:b w:val="0"/>
        </w:rPr>
        <w:t xml:space="preserve"> </w:t>
      </w:r>
      <w:r w:rsidRPr="005F2AEB" w:rsidR="00E8107E">
        <w:rPr>
          <w:b w:val="0"/>
          <w:szCs w:val="24"/>
        </w:rPr>
        <w:t>Forum</w:t>
      </w:r>
      <w:r w:rsidR="00353FA9">
        <w:rPr>
          <w:b w:val="0"/>
          <w:szCs w:val="24"/>
        </w:rPr>
        <w:t xml:space="preserve"> </w:t>
      </w:r>
      <w:r>
        <w:rPr>
          <w:b w:val="0"/>
          <w:szCs w:val="24"/>
        </w:rPr>
        <w:t xml:space="preserve">– </w:t>
      </w:r>
      <w:r w:rsidR="00353FA9">
        <w:rPr>
          <w:b w:val="0"/>
          <w:szCs w:val="24"/>
        </w:rPr>
        <w:t>Matt Connolly</w:t>
      </w:r>
      <w:r w:rsidR="002457B0">
        <w:rPr>
          <w:b w:val="0"/>
          <w:szCs w:val="24"/>
        </w:rPr>
        <w:t>, PJM</w:t>
      </w:r>
    </w:p>
    <w:p w:rsidR="00F875DD" w:rsidRPr="00F875DD" w:rsidP="00F875DD" w14:paraId="3C9FFC14" w14:textId="4EF6731B">
      <w:pPr>
        <w:pStyle w:val="ListSubhead1"/>
        <w:numPr>
          <w:ilvl w:val="0"/>
          <w:numId w:val="29"/>
        </w:numPr>
        <w:spacing w:before="120"/>
      </w:pPr>
      <w:r w:rsidRPr="00CF396B">
        <w:rPr>
          <w:u w:val="single"/>
        </w:rPr>
        <w:t>State Activities (</w:t>
      </w:r>
      <w:r w:rsidR="00F6338C">
        <w:rPr>
          <w:u w:val="single"/>
        </w:rPr>
        <w:t>9</w:t>
      </w:r>
      <w:r w:rsidR="00F73C58">
        <w:rPr>
          <w:u w:val="single"/>
        </w:rPr>
        <w:t>:35</w:t>
      </w:r>
      <w:r w:rsidR="00F6338C">
        <w:rPr>
          <w:u w:val="single"/>
        </w:rPr>
        <w:t>-9</w:t>
      </w:r>
      <w:r w:rsidR="007D3CFE">
        <w:rPr>
          <w:u w:val="single"/>
        </w:rPr>
        <w:t>:</w:t>
      </w:r>
      <w:r w:rsidR="00AF574F">
        <w:rPr>
          <w:u w:val="single"/>
        </w:rPr>
        <w:t>4</w:t>
      </w:r>
      <w:r w:rsidR="00F73C58">
        <w:rPr>
          <w:u w:val="single"/>
        </w:rPr>
        <w:t>0</w:t>
      </w:r>
      <w:r w:rsidR="007D3CFE">
        <w:rPr>
          <w:u w:val="single"/>
        </w:rPr>
        <w:t>)</w:t>
      </w:r>
    </w:p>
    <w:p w:rsidR="006E2D56" w:rsidP="00F875DD" w14:paraId="60965BBD" w14:textId="1AACEF75">
      <w:pPr>
        <w:pStyle w:val="ListSubhead1"/>
        <w:spacing w:before="120"/>
        <w:ind w:left="360"/>
        <w:rPr>
          <w:b w:val="0"/>
        </w:rPr>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7ADAB93">
      <w:pPr>
        <w:pStyle w:val="SecondaryHeading-Numbered"/>
        <w:numPr>
          <w:ilvl w:val="0"/>
          <w:numId w:val="29"/>
        </w:numPr>
        <w:spacing w:before="120"/>
        <w:rPr>
          <w:b w:val="0"/>
        </w:rPr>
      </w:pPr>
      <w:r w:rsidRPr="0069208E">
        <w:rPr>
          <w:u w:val="single"/>
        </w:rPr>
        <w:t>Market Monitoring Report (</w:t>
      </w:r>
      <w:r w:rsidR="00F6338C">
        <w:rPr>
          <w:u w:val="single"/>
        </w:rPr>
        <w:t>9:40-10</w:t>
      </w:r>
      <w:r w:rsidR="00AF574F">
        <w:rPr>
          <w:u w:val="single"/>
        </w:rPr>
        <w:t>:0</w:t>
      </w:r>
      <w:r w:rsidR="002E535D">
        <w:rPr>
          <w:u w:val="single"/>
        </w:rPr>
        <w:t>0</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405A7E18">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F6338C">
        <w:rPr>
          <w:u w:val="single"/>
        </w:rPr>
        <w:t>10:00-10</w:t>
      </w:r>
      <w:r w:rsidR="002E535D">
        <w:rPr>
          <w:u w:val="single"/>
        </w:rPr>
        <w:t>:30</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671ED55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00E4379E">
        <w:rPr>
          <w:b w:val="0"/>
        </w:rPr>
        <w:t>David Kimmel and Marcus Smith,</w:t>
      </w:r>
      <w:r w:rsidRPr="0009456D" w:rsidR="0009456D">
        <w:rPr>
          <w:b w:val="0"/>
        </w:rPr>
        <w:t xml:space="preserve"> PJM</w:t>
      </w:r>
    </w:p>
    <w:p w:rsidR="004302D7" w:rsidRPr="008C50D1" w:rsidP="004302D7" w14:paraId="5095F722" w14:textId="6EE5CB99">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FC3598">
        <w:rPr>
          <w:b w:val="0"/>
          <w:szCs w:val="24"/>
        </w:rPr>
        <w:t>Aspassia Staevska</w:t>
      </w:r>
      <w:r w:rsidR="00EB3085">
        <w:rPr>
          <w:b w:val="0"/>
          <w:szCs w:val="24"/>
        </w:rPr>
        <w:t>, PJM</w:t>
      </w:r>
    </w:p>
    <w:p w:rsidR="008C50D1" w:rsidRPr="008C50D1" w:rsidP="008C50D1" w14:paraId="00C0A3F3" w14:textId="57966E41">
      <w:pPr>
        <w:pStyle w:val="ListSubhead1"/>
        <w:numPr>
          <w:ilvl w:val="0"/>
          <w:numId w:val="29"/>
        </w:numPr>
        <w:spacing w:before="120"/>
        <w:rPr>
          <w:rFonts w:cstheme="minorHAnsi"/>
          <w:strike/>
          <w:u w:val="single"/>
        </w:rPr>
      </w:pPr>
      <w:r w:rsidRPr="008C50D1">
        <w:rPr>
          <w:rFonts w:cstheme="minorHAnsi"/>
          <w:u w:val="single"/>
        </w:rPr>
        <w:t>KYC Principal Definition (10:30-10:35)</w:t>
      </w:r>
    </w:p>
    <w:p w:rsidR="008C50D1" w:rsidRPr="008C50D1" w:rsidP="008C50D1" w14:paraId="4110867C" w14:textId="0DE02E9C">
      <w:pPr>
        <w:pStyle w:val="ListSubhead1"/>
        <w:spacing w:before="120"/>
        <w:ind w:left="360"/>
        <w:rPr>
          <w:rFonts w:cstheme="minorHAnsi"/>
          <w:b w:val="0"/>
          <w:strike/>
        </w:rPr>
      </w:pPr>
      <w:r>
        <w:rPr>
          <w:rFonts w:cstheme="minorHAnsi"/>
          <w:b w:val="0"/>
        </w:rPr>
        <w:t>A review of</w:t>
      </w:r>
      <w:r w:rsidRPr="00DC1455">
        <w:rPr>
          <w:rFonts w:cstheme="minorHAnsi"/>
          <w:b w:val="0"/>
        </w:rPr>
        <w:t xml:space="preserve"> </w:t>
      </w:r>
      <w:r>
        <w:rPr>
          <w:rFonts w:cstheme="minorHAnsi"/>
          <w:b w:val="0"/>
        </w:rPr>
        <w:t xml:space="preserve">the </w:t>
      </w:r>
      <w:r w:rsidRPr="00DC1455">
        <w:rPr>
          <w:rFonts w:cstheme="minorHAnsi"/>
          <w:b w:val="0"/>
        </w:rPr>
        <w:t>updated definition of Principal in determination of disclosure requirement under Tariff Attachment Q</w:t>
      </w:r>
      <w:r>
        <w:rPr>
          <w:rFonts w:cstheme="minorHAnsi"/>
          <w:b w:val="0"/>
        </w:rPr>
        <w:t xml:space="preserve"> </w:t>
      </w:r>
      <w:r>
        <w:rPr>
          <w:rFonts w:cstheme="minorHAnsi"/>
          <w:b w:val="0"/>
        </w:rPr>
        <w:t>– Monica Burkett, PJM</w:t>
      </w:r>
      <w:bookmarkStart w:id="2" w:name="_GoBack"/>
      <w:bookmarkEnd w:id="2"/>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401D6F4F">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FC03C5" w:rsidP="00FC03C5" w14:paraId="202EBB99" w14:textId="174C2D19">
      <w:pPr>
        <w:pStyle w:val="ListSubhead1"/>
        <w:numPr>
          <w:ilvl w:val="0"/>
          <w:numId w:val="29"/>
        </w:numPr>
        <w:spacing w:before="120"/>
        <w:rPr>
          <w:u w:val="single"/>
        </w:rPr>
      </w:pPr>
      <w:r w:rsidRPr="007B3007">
        <w:rPr>
          <w:u w:val="single"/>
        </w:rPr>
        <w:t>Tech Change Forum Report</w:t>
      </w:r>
      <w:r>
        <w:rPr>
          <w:u w:val="single"/>
        </w:rPr>
        <w:t xml:space="preserve"> </w:t>
      </w:r>
    </w:p>
    <w:p w:rsidR="00FC03C5" w:rsidRPr="00FC03C5" w:rsidP="00FC03C5" w14:paraId="37A9DB9C" w14:textId="4C1ED85A">
      <w:pPr>
        <w:pStyle w:val="ListSubhead1"/>
        <w:spacing w:before="120"/>
        <w:ind w:left="360"/>
        <w:rPr>
          <w:b w:val="0"/>
        </w:rPr>
      </w:pPr>
      <w:r>
        <w:rPr>
          <w:b w:val="0"/>
        </w:rPr>
        <w:t>Informational report on technology changes impacting Members reviewed at the recent TCF meeting.</w:t>
      </w:r>
    </w:p>
    <w:p w:rsidR="006E0AED" w:rsidP="002A3F05" w14:paraId="284ACED3" w14:textId="3D87149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71FF68C3" w14:textId="77777777">
            <w:pPr>
              <w:spacing w:after="0" w:line="240" w:lineRule="auto"/>
              <w:rPr>
                <w:rFonts w:ascii="Arial Narrow" w:eastAsia="Times New Roman" w:hAnsi="Arial Narrow" w:cs="Calibri"/>
                <w:color w:val="0070C0"/>
                <w:sz w:val="24"/>
                <w:szCs w:val="24"/>
                <w:u w:val="single"/>
              </w:rPr>
            </w:pPr>
            <w:hyperlink r:id="rId5" w:history="1">
              <w:r w:rsidRPr="00425B3E">
                <w:rPr>
                  <w:rFonts w:ascii="Arial Narrow" w:eastAsia="Times New Roman" w:hAnsi="Arial Narrow" w:cs="Calibri"/>
                  <w:color w:val="0070C0"/>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2C701476">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Emmy Messina</w:t>
            </w:r>
          </w:p>
        </w:tc>
      </w:tr>
      <w:tr w14:paraId="10E07958" w14:textId="77777777" w:rsidTr="00E62384">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6874F0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B</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00D06F6D" w14:textId="77777777">
            <w:pPr>
              <w:spacing w:after="0" w:line="240" w:lineRule="auto"/>
              <w:rPr>
                <w:rFonts w:ascii="Arial Narrow" w:eastAsia="Times New Roman" w:hAnsi="Arial Narrow" w:cs="Calibri"/>
                <w:color w:val="0070C0"/>
                <w:sz w:val="24"/>
                <w:szCs w:val="24"/>
                <w:u w:val="single"/>
              </w:rPr>
            </w:pPr>
            <w:hyperlink r:id="rId6" w:history="1">
              <w:r w:rsidRPr="00425B3E">
                <w:rPr>
                  <w:rFonts w:ascii="Arial Narrow" w:eastAsia="Times New Roman" w:hAnsi="Arial Narrow" w:cs="Calibri"/>
                  <w:color w:val="0070C0"/>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684CEBAA" w14:textId="77777777" w:rsidTr="009079DC">
        <w:tblPrEx>
          <w:tblW w:w="9355" w:type="dxa"/>
          <w:tblLook w:val="04A0"/>
        </w:tblPrEx>
        <w:trPr>
          <w:trHeight w:val="290"/>
        </w:trPr>
        <w:tc>
          <w:tcPr>
            <w:tcW w:w="879" w:type="dxa"/>
            <w:vMerge w:val="restart"/>
            <w:tcBorders>
              <w:left w:val="single" w:sz="4" w:space="0" w:color="auto"/>
              <w:right w:val="single" w:sz="4" w:space="0" w:color="auto"/>
            </w:tcBorders>
            <w:vAlign w:val="center"/>
          </w:tcPr>
          <w:p w:rsidR="009079DC" w:rsidP="000C2ECA" w14:paraId="23C261C9" w14:textId="56045C6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w:t>
            </w:r>
          </w:p>
        </w:tc>
        <w:tc>
          <w:tcPr>
            <w:tcW w:w="1233" w:type="dxa"/>
            <w:vMerge w:val="restart"/>
            <w:tcBorders>
              <w:left w:val="single" w:sz="4" w:space="0" w:color="auto"/>
              <w:right w:val="single" w:sz="4" w:space="0" w:color="auto"/>
            </w:tcBorders>
            <w:vAlign w:val="center"/>
          </w:tcPr>
          <w:p w:rsidR="009079DC" w:rsidP="000C2ECA" w14:paraId="732E2E70" w14:textId="0451F73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tcPr>
          <w:p w:rsidR="009079DC" w:rsidRPr="009079DC" w:rsidP="000C2ECA" w14:paraId="4DB87765" w14:textId="199BEE74">
            <w:pPr>
              <w:spacing w:after="0" w:line="240" w:lineRule="auto"/>
              <w:rPr>
                <w:rFonts w:ascii="Arial Narrow" w:hAnsi="Arial Narrow"/>
              </w:rPr>
            </w:pPr>
            <w:hyperlink r:id="rId7" w:history="1">
              <w:r w:rsidRPr="009079DC">
                <w:rPr>
                  <w:rStyle w:val="Hyperlink"/>
                  <w:rFonts w:ascii="Arial Narrow" w:hAnsi="Arial Narrow"/>
                  <w:color w:val="0070C0"/>
                  <w:sz w:val="24"/>
                </w:rPr>
                <w:t>DER Regulation Market Only Participation at NEM Customer Sites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9079DC" w:rsidRPr="000C2ECA" w:rsidP="000C2ECA" w14:paraId="38C94F82" w14:textId="60FAB0FF">
            <w:pPr>
              <w:spacing w:after="0" w:line="240" w:lineRule="auto"/>
              <w:rPr>
                <w:rFonts w:ascii="Arial Narrow" w:eastAsia="Times New Roman" w:hAnsi="Arial Narrow" w:cs="Calibri"/>
                <w:color w:val="000000"/>
                <w:sz w:val="24"/>
                <w:szCs w:val="24"/>
              </w:rPr>
            </w:pPr>
          </w:p>
        </w:tc>
        <w:tc>
          <w:tcPr>
            <w:tcW w:w="1591" w:type="dxa"/>
            <w:vMerge w:val="restart"/>
            <w:tcBorders>
              <w:left w:val="single" w:sz="4" w:space="0" w:color="auto"/>
              <w:right w:val="single" w:sz="4" w:space="0" w:color="auto"/>
            </w:tcBorders>
            <w:vAlign w:val="center"/>
          </w:tcPr>
          <w:p w:rsidR="009079DC" w:rsidP="000C2ECA" w14:paraId="1DFC04B2" w14:textId="62401986">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 David Hauske</w:t>
            </w:r>
          </w:p>
        </w:tc>
      </w:tr>
      <w:tr w14:paraId="6040635B" w14:textId="77777777" w:rsidTr="009079DC">
        <w:tblPrEx>
          <w:tblW w:w="9355" w:type="dxa"/>
          <w:tblLook w:val="04A0"/>
        </w:tblPrEx>
        <w:trPr>
          <w:trHeight w:val="290"/>
        </w:trPr>
        <w:tc>
          <w:tcPr>
            <w:tcW w:w="879" w:type="dxa"/>
            <w:vMerge/>
            <w:tcBorders>
              <w:left w:val="single" w:sz="4" w:space="0" w:color="auto"/>
              <w:right w:val="single" w:sz="4" w:space="0" w:color="auto"/>
            </w:tcBorders>
            <w:vAlign w:val="center"/>
            <w:hideMark/>
          </w:tcPr>
          <w:p w:rsidR="009079DC" w:rsidRPr="000C2ECA" w:rsidP="000C2ECA" w14:paraId="2293BC66" w14:textId="70144E15">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9079DC" w:rsidRPr="000C2ECA" w:rsidP="000C2ECA" w14:paraId="18AF5CC4" w14:textId="4C8ACFC8">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9079DC" w:rsidRPr="00425B3E" w:rsidP="000C2ECA" w14:paraId="1A86782A" w14:textId="77777777">
            <w:pPr>
              <w:spacing w:after="0" w:line="240" w:lineRule="auto"/>
              <w:rPr>
                <w:rFonts w:ascii="Arial Narrow" w:eastAsia="Times New Roman" w:hAnsi="Arial Narrow" w:cs="Calibri"/>
                <w:color w:val="0070C0"/>
                <w:sz w:val="24"/>
                <w:szCs w:val="24"/>
                <w:u w:val="single"/>
              </w:rPr>
            </w:pPr>
            <w:hyperlink r:id="rId8" w:history="1">
              <w:r w:rsidRPr="00425B3E">
                <w:rPr>
                  <w:rFonts w:ascii="Arial Narrow" w:eastAsia="Times New Roman" w:hAnsi="Arial Narrow" w:cs="Calibri"/>
                  <w:color w:val="0070C0"/>
                  <w:sz w:val="24"/>
                  <w:szCs w:val="24"/>
                  <w:u w:val="single"/>
                </w:rPr>
                <w:t>Hybrid Resources Enhancements (Hybrids Phase 3)</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079DC" w:rsidRPr="000C2ECA" w:rsidP="000C2ECA" w14:paraId="33BC9623" w14:textId="6D15153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tcBorders>
              <w:left w:val="single" w:sz="4" w:space="0" w:color="auto"/>
              <w:right w:val="single" w:sz="4" w:space="0" w:color="auto"/>
            </w:tcBorders>
            <w:vAlign w:val="center"/>
            <w:hideMark/>
          </w:tcPr>
          <w:p w:rsidR="009079DC" w:rsidRPr="000C2ECA" w:rsidP="000C2ECA" w14:paraId="64D87D00" w14:textId="20D34471">
            <w:pPr>
              <w:spacing w:after="0" w:line="240" w:lineRule="auto"/>
              <w:rPr>
                <w:rFonts w:ascii="Arial Narrow" w:eastAsia="Times New Roman" w:hAnsi="Arial Narrow" w:cs="Calibri"/>
                <w:color w:val="000000"/>
                <w:sz w:val="24"/>
                <w:szCs w:val="24"/>
              </w:rPr>
            </w:pPr>
          </w:p>
        </w:tc>
      </w:tr>
      <w:tr w14:paraId="25A1AAAE" w14:textId="77777777" w:rsidTr="00304789">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9079DC"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9079DC"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9079DC" w:rsidRPr="00425B3E" w:rsidP="000C2ECA" w14:paraId="790B3CFA" w14:textId="7946CFAB">
            <w:pPr>
              <w:spacing w:after="0" w:line="240" w:lineRule="auto"/>
              <w:rPr>
                <w:rFonts w:ascii="Arial Narrow" w:hAnsi="Arial Narrow"/>
                <w:color w:val="0070C0"/>
                <w:sz w:val="24"/>
                <w:szCs w:val="24"/>
              </w:rPr>
            </w:pPr>
            <w:hyperlink r:id="rId9" w:history="1">
              <w:r w:rsidRPr="00425B3E">
                <w:rPr>
                  <w:rStyle w:val="Hyperlink"/>
                  <w:rFonts w:ascii="Arial Narrow" w:hAnsi="Arial Narrow"/>
                  <w:color w:val="0070C0"/>
                  <w:sz w:val="24"/>
                  <w:szCs w:val="24"/>
                </w:rPr>
                <w:t>Wind and Solar Resource Dispatch in Real-time Market Clearing Engines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9079DC"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9079DC" w:rsidRPr="000C2ECA" w:rsidP="000C2ECA" w14:paraId="10764E2C" w14:textId="77777777">
            <w:pPr>
              <w:spacing w:after="0" w:line="240" w:lineRule="auto"/>
              <w:rPr>
                <w:rFonts w:ascii="Arial Narrow" w:eastAsia="Times New Roman" w:hAnsi="Arial Narrow" w:cs="Calibri"/>
                <w:color w:val="000000"/>
                <w:sz w:val="24"/>
                <w:szCs w:val="24"/>
              </w:rPr>
            </w:pPr>
          </w:p>
        </w:tc>
      </w:tr>
      <w:tr w14:paraId="4D472439" w14:textId="77777777" w:rsidTr="00855F8A">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304789" w:rsidP="003A2EA7" w14:paraId="4948D38A" w14:textId="18BB5F4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r>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304789" w:rsidRPr="000C2ECA" w:rsidP="003A2EA7" w14:paraId="09E83D70" w14:textId="5AB88AA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ELCCSTF</w:t>
            </w:r>
          </w:p>
        </w:tc>
        <w:tc>
          <w:tcPr>
            <w:tcW w:w="4190" w:type="dxa"/>
            <w:tcBorders>
              <w:top w:val="single" w:sz="4" w:space="0" w:color="auto"/>
              <w:left w:val="nil"/>
              <w:bottom w:val="single" w:sz="4" w:space="0" w:color="auto"/>
              <w:right w:val="single" w:sz="4" w:space="0" w:color="auto"/>
            </w:tcBorders>
            <w:shd w:val="clear" w:color="auto" w:fill="auto"/>
            <w:vAlign w:val="center"/>
          </w:tcPr>
          <w:p w:rsidR="00304789" w:rsidRPr="00425B3E" w:rsidP="003A2EA7" w14:paraId="2D89AAA2" w14:textId="6CD5D0A1">
            <w:pPr>
              <w:spacing w:after="0" w:line="240" w:lineRule="auto"/>
              <w:rPr>
                <w:rFonts w:ascii="Arial Narrow" w:hAnsi="Arial Narrow"/>
                <w:color w:val="0070C0"/>
                <w:sz w:val="24"/>
                <w:szCs w:val="24"/>
              </w:rPr>
            </w:pPr>
            <w:hyperlink r:id="rId10" w:history="1">
              <w:r w:rsidRPr="00425B3E">
                <w:rPr>
                  <w:rStyle w:val="Hyperlink"/>
                  <w:rFonts w:ascii="Arial Narrow" w:hAnsi="Arial Narrow"/>
                  <w:color w:val="0070C0"/>
                  <w:sz w:val="24"/>
                  <w:szCs w:val="24"/>
                </w:rPr>
                <w:t>Capacity Market Enhancements – ELCC Accreditation Methodology</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304789" w:rsidRPr="000C2ECA" w:rsidP="00784DD1" w14:paraId="1563E47E" w14:textId="66D6E59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6A</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304789" w:rsidRPr="000C2ECA" w:rsidP="00CD2193" w14:paraId="34416EDF" w14:textId="11E4704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Michele Greening</w:t>
            </w:r>
            <w:r w:rsidR="009079DC">
              <w:rPr>
                <w:rFonts w:ascii="Arial Narrow" w:eastAsia="Times New Roman" w:hAnsi="Arial Narrow" w:cs="Calibri"/>
                <w:color w:val="000000"/>
                <w:sz w:val="24"/>
                <w:szCs w:val="24"/>
              </w:rPr>
              <w:t xml:space="preserve"> </w:t>
            </w:r>
            <w:r>
              <w:rPr>
                <w:rFonts w:ascii="Arial Narrow" w:eastAsia="Times New Roman" w:hAnsi="Arial Narrow" w:cs="Calibri"/>
                <w:color w:val="000000"/>
                <w:sz w:val="24"/>
                <w:szCs w:val="24"/>
              </w:rPr>
              <w:t>/</w:t>
            </w:r>
            <w:r w:rsidR="009079DC">
              <w:rPr>
                <w:rFonts w:ascii="Arial Narrow" w:eastAsia="Times New Roman" w:hAnsi="Arial Narrow" w:cs="Calibri"/>
                <w:color w:val="000000"/>
                <w:sz w:val="24"/>
                <w:szCs w:val="24"/>
              </w:rPr>
              <w:t xml:space="preserve"> </w:t>
            </w:r>
            <w:r>
              <w:rPr>
                <w:rFonts w:ascii="Arial Narrow" w:eastAsia="Times New Roman" w:hAnsi="Arial Narrow" w:cs="Calibri"/>
                <w:color w:val="000000"/>
                <w:sz w:val="24"/>
                <w:szCs w:val="24"/>
              </w:rPr>
              <w:t>Matt Connolly</w:t>
            </w:r>
          </w:p>
        </w:tc>
      </w:tr>
      <w:tr w14:paraId="4C0757BA" w14:textId="77777777" w:rsidTr="006F12BA">
        <w:tblPrEx>
          <w:tblW w:w="9355" w:type="dxa"/>
          <w:tblLook w:val="04A0"/>
        </w:tblPrEx>
        <w:trPr>
          <w:trHeight w:val="638"/>
        </w:trPr>
        <w:tc>
          <w:tcPr>
            <w:tcW w:w="879" w:type="dxa"/>
            <w:vMerge/>
            <w:tcBorders>
              <w:left w:val="single" w:sz="4" w:space="0" w:color="auto"/>
              <w:bottom w:val="single" w:sz="4" w:space="0" w:color="auto"/>
              <w:right w:val="single" w:sz="4" w:space="0" w:color="auto"/>
            </w:tcBorders>
            <w:shd w:val="clear" w:color="auto" w:fill="auto"/>
            <w:vAlign w:val="center"/>
          </w:tcPr>
          <w:p w:rsidR="00304789" w:rsidP="003A2EA7" w14:paraId="3AE65A53"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shd w:val="clear" w:color="auto" w:fill="auto"/>
            <w:vAlign w:val="center"/>
          </w:tcPr>
          <w:p w:rsidR="00304789" w:rsidRPr="000C2ECA" w:rsidP="003A2EA7" w14:paraId="32240030"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304789" w:rsidRPr="00425B3E" w:rsidP="003A2EA7" w14:paraId="2A2809B4" w14:textId="033947CE">
            <w:pPr>
              <w:spacing w:after="0" w:line="240" w:lineRule="auto"/>
              <w:rPr>
                <w:rFonts w:ascii="Arial Narrow" w:hAnsi="Arial Narrow"/>
                <w:color w:val="0070C0"/>
                <w:sz w:val="24"/>
                <w:szCs w:val="24"/>
              </w:rPr>
            </w:pPr>
            <w:hyperlink r:id="rId11" w:history="1">
              <w:r w:rsidRPr="00425B3E">
                <w:rPr>
                  <w:rStyle w:val="Hyperlink"/>
                  <w:rFonts w:ascii="Arial Narrow" w:hAnsi="Arial Narrow"/>
                  <w:color w:val="0070C0"/>
                  <w:sz w:val="24"/>
                  <w:szCs w:val="24"/>
                </w:rPr>
                <w:t>Capacity Market Enhancements – Data Transparency</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304789" w:rsidRPr="000C2ECA" w:rsidP="00784DD1" w14:paraId="5D09172E"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304789" w:rsidRPr="000C2ECA" w:rsidP="00CD2193" w14:paraId="40CB22EB" w14:textId="77777777">
            <w:pPr>
              <w:spacing w:after="0" w:line="240" w:lineRule="auto"/>
              <w:rPr>
                <w:rFonts w:ascii="Arial Narrow" w:eastAsia="Times New Roman" w:hAnsi="Arial Narrow" w:cs="Calibri"/>
                <w:color w:val="000000"/>
                <w:sz w:val="24"/>
                <w:szCs w:val="24"/>
              </w:rPr>
            </w:pPr>
          </w:p>
        </w:tc>
      </w:tr>
      <w:tr w14:paraId="6F815912" w14:textId="77777777" w:rsidTr="00751ED4">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F6338C" w:rsidP="003A2EA7" w14:paraId="724D1C63" w14:textId="5A71D08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F6338C" w:rsidRPr="00287894" w:rsidP="003A2EA7" w14:paraId="134709BD" w14:textId="37D67266">
            <w:pPr>
              <w:spacing w:after="0" w:line="240" w:lineRule="auto"/>
              <w:rPr>
                <w:rFonts w:ascii="Arial Narrow" w:eastAsia="Times New Roman" w:hAnsi="Arial Narrow" w:cs="Calibri"/>
                <w:color w:val="000000"/>
                <w:sz w:val="24"/>
                <w:szCs w:val="24"/>
              </w:rPr>
            </w:pPr>
            <w:r w:rsidRPr="00287894">
              <w:rPr>
                <w:rFonts w:ascii="Arial Narrow" w:eastAsia="Times New Roman" w:hAnsi="Arial Narrow" w:cs="Calibri"/>
                <w:color w:val="000000"/>
                <w:sz w:val="24"/>
                <w:szCs w:val="24"/>
              </w:rPr>
              <w:t>MIC</w:t>
            </w: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287894" w:rsidP="003A2EA7" w14:paraId="274D503C" w14:textId="1219A9F3">
            <w:pPr>
              <w:spacing w:after="0" w:line="240" w:lineRule="auto"/>
              <w:rPr>
                <w:rFonts w:ascii="Arial Narrow" w:hAnsi="Arial Narrow"/>
              </w:rPr>
            </w:pPr>
            <w:hyperlink r:id="rId12" w:history="1">
              <w:r w:rsidRPr="00287894">
                <w:rPr>
                  <w:rStyle w:val="Hyperlink"/>
                  <w:rFonts w:ascii="Arial Narrow" w:hAnsi="Arial Narrow"/>
                  <w:color w:val="0070C0"/>
                  <w:sz w:val="24"/>
                </w:rPr>
                <w:t>Black Start Base Formula Rate</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F6338C" w:rsidRPr="000C2ECA" w:rsidP="00784DD1" w14:paraId="5C0BC697" w14:textId="2819206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F6338C" w:rsidRPr="000C2ECA" w:rsidP="00CD2193" w14:paraId="4ACE82EB" w14:textId="5A979C10">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xml:space="preserve">/ </w:t>
            </w:r>
            <w:r>
              <w:rPr>
                <w:rFonts w:ascii="Arial Narrow" w:eastAsia="Times New Roman" w:hAnsi="Arial Narrow" w:cs="Calibri"/>
                <w:color w:val="000000"/>
                <w:sz w:val="24"/>
                <w:szCs w:val="24"/>
              </w:rPr>
              <w:t>Stefan Starkov</w:t>
            </w:r>
          </w:p>
        </w:tc>
      </w:tr>
      <w:tr w14:paraId="39269104" w14:textId="77777777" w:rsidTr="00751ED4">
        <w:tblPrEx>
          <w:tblW w:w="9355" w:type="dxa"/>
          <w:tblLook w:val="04A0"/>
        </w:tblPrEx>
        <w:trPr>
          <w:trHeight w:val="638"/>
        </w:trPr>
        <w:tc>
          <w:tcPr>
            <w:tcW w:w="879" w:type="dxa"/>
            <w:vMerge/>
            <w:tcBorders>
              <w:left w:val="single" w:sz="4" w:space="0" w:color="auto"/>
              <w:right w:val="single" w:sz="4" w:space="0" w:color="auto"/>
            </w:tcBorders>
            <w:shd w:val="clear" w:color="auto" w:fill="auto"/>
            <w:vAlign w:val="center"/>
            <w:hideMark/>
          </w:tcPr>
          <w:p w:rsidR="00F6338C" w:rsidRPr="000C2ECA" w:rsidP="003A2EA7" w14:paraId="41B2A94C" w14:textId="6F1A2E5E">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shd w:val="clear" w:color="auto" w:fill="auto"/>
            <w:vAlign w:val="center"/>
            <w:hideMark/>
          </w:tcPr>
          <w:p w:rsidR="00F6338C" w:rsidRPr="000C2ECA" w:rsidP="003A2EA7" w14:paraId="7E159D46" w14:textId="4D4A561D">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F6338C" w:rsidRPr="00425B3E" w:rsidP="003A2EA7" w14:paraId="1E3F9060" w14:textId="24480E87">
            <w:pPr>
              <w:spacing w:after="0" w:line="240" w:lineRule="auto"/>
              <w:rPr>
                <w:rFonts w:ascii="Arial Narrow" w:eastAsia="Times New Roman" w:hAnsi="Arial Narrow" w:cs="Calibri"/>
                <w:color w:val="0070C0"/>
                <w:sz w:val="24"/>
                <w:szCs w:val="24"/>
                <w:u w:val="single"/>
              </w:rPr>
            </w:pPr>
            <w:hyperlink r:id="rId13" w:history="1">
              <w:r w:rsidRPr="00425B3E">
                <w:rPr>
                  <w:rStyle w:val="Hyperlink"/>
                  <w:rFonts w:ascii="Arial Narrow" w:hAnsi="Arial Narrow"/>
                  <w:color w:val="0070C0"/>
                  <w:sz w:val="24"/>
                  <w:szCs w:val="24"/>
                </w:rPr>
                <w:t>DR Availability Window</w:t>
              </w:r>
            </w:hyperlink>
          </w:p>
        </w:tc>
        <w:tc>
          <w:tcPr>
            <w:tcW w:w="1462" w:type="dxa"/>
            <w:vMerge/>
            <w:tcBorders>
              <w:left w:val="single" w:sz="4" w:space="0" w:color="auto"/>
              <w:right w:val="single" w:sz="4" w:space="0" w:color="auto"/>
            </w:tcBorders>
            <w:shd w:val="clear" w:color="auto" w:fill="FFFFFF" w:themeFill="background1"/>
            <w:vAlign w:val="center"/>
            <w:hideMark/>
          </w:tcPr>
          <w:p w:rsidR="00F6338C" w:rsidRPr="000C2ECA" w:rsidP="00784DD1" w14:paraId="079275CA" w14:textId="7CB43318">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shd w:val="clear" w:color="auto" w:fill="auto"/>
            <w:vAlign w:val="center"/>
            <w:hideMark/>
          </w:tcPr>
          <w:p w:rsidR="00F6338C" w:rsidRPr="000C2ECA" w:rsidP="00CD2193" w14:paraId="18BD81BB" w14:textId="1620832F">
            <w:pPr>
              <w:spacing w:after="0" w:line="240" w:lineRule="auto"/>
              <w:rPr>
                <w:rFonts w:ascii="Arial Narrow" w:eastAsia="Times New Roman" w:hAnsi="Arial Narrow" w:cs="Calibri"/>
                <w:color w:val="000000"/>
                <w:sz w:val="24"/>
                <w:szCs w:val="24"/>
              </w:rPr>
            </w:pPr>
          </w:p>
        </w:tc>
      </w:tr>
      <w:tr w14:paraId="2ACF4DA9" w14:textId="77777777" w:rsidTr="00751ED4">
        <w:tblPrEx>
          <w:tblW w:w="9355" w:type="dxa"/>
          <w:tblLook w:val="04A0"/>
        </w:tblPrEx>
        <w:trPr>
          <w:trHeight w:val="746"/>
        </w:trPr>
        <w:tc>
          <w:tcPr>
            <w:tcW w:w="879" w:type="dxa"/>
            <w:vMerge/>
            <w:tcBorders>
              <w:left w:val="single" w:sz="4" w:space="0" w:color="auto"/>
              <w:bottom w:val="nil"/>
              <w:right w:val="single" w:sz="4" w:space="0" w:color="auto"/>
            </w:tcBorders>
            <w:shd w:val="clear" w:color="auto" w:fill="auto"/>
            <w:vAlign w:val="center"/>
          </w:tcPr>
          <w:p w:rsidR="00F6338C" w:rsidP="003A2EA7" w14:paraId="53E57F5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nil"/>
              <w:right w:val="single" w:sz="4" w:space="0" w:color="auto"/>
            </w:tcBorders>
            <w:shd w:val="clear" w:color="auto" w:fill="auto"/>
            <w:vAlign w:val="center"/>
          </w:tcPr>
          <w:p w:rsidR="00F6338C" w:rsidRPr="000C2ECA" w:rsidP="003A2EA7" w14:paraId="26537A96"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425B3E" w:rsidP="003A2EA7" w14:paraId="6B928CA1" w14:textId="0101489A">
            <w:pPr>
              <w:spacing w:after="0" w:line="240" w:lineRule="auto"/>
              <w:rPr>
                <w:rFonts w:ascii="Arial Narrow" w:hAnsi="Arial Narrow"/>
                <w:color w:val="0070C0"/>
                <w:sz w:val="24"/>
                <w:szCs w:val="24"/>
              </w:rPr>
            </w:pPr>
            <w:hyperlink r:id="rId14" w:history="1">
              <w:r w:rsidRPr="00425B3E">
                <w:rPr>
                  <w:rStyle w:val="Hyperlink"/>
                  <w:rFonts w:ascii="Arial Narrow" w:hAnsi="Arial Narrow"/>
                  <w:color w:val="0070C0"/>
                  <w:sz w:val="24"/>
                  <w:szCs w:val="24"/>
                </w:rPr>
                <w:t>External Resource Capacity Clearing</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F6338C" w:rsidRPr="000C2ECA" w:rsidP="00784DD1" w14:paraId="7029E8E8"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nil"/>
              <w:right w:val="single" w:sz="4" w:space="0" w:color="auto"/>
            </w:tcBorders>
            <w:shd w:val="clear" w:color="auto" w:fill="auto"/>
            <w:vAlign w:val="center"/>
          </w:tcPr>
          <w:p w:rsidR="00F6338C" w:rsidRPr="000C2ECA" w:rsidP="003A2EA7" w14:paraId="12D90631"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0C181F6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F</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425B3E" w:rsidP="003A2EA7" w14:paraId="54E2A4BF" w14:textId="77777777">
            <w:pPr>
              <w:spacing w:after="0" w:line="240" w:lineRule="auto"/>
              <w:rPr>
                <w:rFonts w:ascii="Arial Narrow" w:eastAsia="Times New Roman" w:hAnsi="Arial Narrow" w:cs="Calibri"/>
                <w:color w:val="0070C0"/>
                <w:sz w:val="24"/>
                <w:szCs w:val="24"/>
                <w:u w:val="single"/>
              </w:rPr>
            </w:pPr>
            <w:hyperlink r:id="rId15" w:history="1">
              <w:r w:rsidRPr="00425B3E">
                <w:rPr>
                  <w:rFonts w:ascii="Arial Narrow" w:eastAsia="Times New Roman" w:hAnsi="Arial Narrow" w:cs="Calibri"/>
                  <w:color w:val="0070C0"/>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32C00B85">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640A28">
        <w:tblPrEx>
          <w:tblW w:w="9355" w:type="dxa"/>
          <w:tblLook w:val="04A0"/>
        </w:tblPrEx>
        <w:trPr>
          <w:trHeight w:val="683"/>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7B67B7D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4F783F4F" w14:textId="77777777">
            <w:pPr>
              <w:spacing w:after="0" w:line="240" w:lineRule="auto"/>
              <w:rPr>
                <w:rFonts w:ascii="Arial Narrow" w:eastAsia="Times New Roman" w:hAnsi="Arial Narrow" w:cs="Calibri"/>
                <w:color w:val="0070C0"/>
                <w:sz w:val="24"/>
                <w:szCs w:val="24"/>
                <w:u w:val="single"/>
              </w:rPr>
            </w:pPr>
            <w:hyperlink r:id="rId16" w:history="1">
              <w:r w:rsidRPr="00425B3E">
                <w:rPr>
                  <w:rFonts w:ascii="Arial Narrow" w:eastAsia="Times New Roman" w:hAnsi="Arial Narrow" w:cs="Calibri"/>
                  <w:color w:val="0070C0"/>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6332570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Megan Heater</w:t>
            </w:r>
            <w:r w:rsidRPr="000C2ECA">
              <w:rPr>
                <w:rFonts w:ascii="Arial Narrow" w:eastAsia="Times New Roman" w:hAnsi="Arial Narrow" w:cs="Calibri"/>
                <w:color w:val="000000"/>
                <w:sz w:val="24"/>
                <w:szCs w:val="24"/>
              </w:rPr>
              <w:t xml:space="preserve"> / Ashwini Bhat</w:t>
            </w:r>
          </w:p>
        </w:tc>
      </w:tr>
      <w:tr w14:paraId="04B5D90D" w14:textId="77777777" w:rsidTr="004A40AC">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610" w:rsidRPr="000C2ECA" w:rsidP="003A2EA7" w14:paraId="576756D9"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27BA0B8"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A6610" w:rsidRPr="00425B3E" w:rsidP="00831B32" w14:paraId="4BD17D2C" w14:textId="0AF7B274">
            <w:pPr>
              <w:spacing w:after="0" w:line="240" w:lineRule="auto"/>
              <w:rPr>
                <w:rFonts w:ascii="Arial Narrow" w:hAnsi="Arial Narrow"/>
                <w:color w:val="0070C0"/>
                <w:sz w:val="24"/>
                <w:szCs w:val="24"/>
              </w:rPr>
            </w:pPr>
            <w:hyperlink r:id="rId17" w:history="1">
              <w:r w:rsidRPr="00425B3E" w:rsidR="00304789">
                <w:rPr>
                  <w:rStyle w:val="Hyperlink"/>
                  <w:rFonts w:ascii="Arial Narrow" w:hAnsi="Arial Narrow"/>
                  <w:color w:val="0070C0"/>
                  <w:sz w:val="24"/>
                  <w:szCs w:val="24"/>
                </w:rPr>
                <w:t>Capacity Markets Enhancement - Capacity Emergency Transfer Limit (CETL)</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0F3CA7" w14:paraId="3EBBE204" w14:textId="3B8C61BC">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Covered in </w:t>
            </w:r>
            <w:r w:rsidR="000F3CA7">
              <w:rPr>
                <w:rFonts w:ascii="Arial Narrow" w:eastAsia="Times New Roman" w:hAnsi="Arial Narrow" w:cs="Calibri"/>
                <w:color w:val="000000"/>
                <w:sz w:val="24"/>
                <w:szCs w:val="24"/>
              </w:rPr>
              <w:t>PC</w:t>
            </w:r>
            <w:r w:rsidRPr="000C2ECA">
              <w:rPr>
                <w:rFonts w:ascii="Arial Narrow" w:eastAsia="Times New Roman" w:hAnsi="Arial Narrow" w:cs="Calibri"/>
                <w:color w:val="000000"/>
                <w:sz w:val="24"/>
                <w:szCs w:val="24"/>
              </w:rPr>
              <w:t xml:space="preserve"> Report</w:t>
            </w:r>
            <w:r>
              <w:rPr>
                <w:rFonts w:ascii="Arial Narrow" w:eastAsia="Times New Roman" w:hAnsi="Arial Narrow" w:cs="Calibri"/>
                <w:color w:val="000000"/>
                <w:sz w:val="24"/>
                <w:szCs w:val="24"/>
              </w:rPr>
              <w:t>, item 6D</w:t>
            </w:r>
          </w:p>
        </w:tc>
        <w:tc>
          <w:tcPr>
            <w:tcW w:w="1591"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48DA95E9" w14:textId="77777777">
            <w:pPr>
              <w:spacing w:after="0" w:line="240" w:lineRule="auto"/>
              <w:rPr>
                <w:rFonts w:ascii="Arial Narrow" w:eastAsia="Times New Roman" w:hAnsi="Arial Narrow" w:cs="Calibri"/>
                <w:color w:val="000000"/>
                <w:sz w:val="24"/>
                <w:szCs w:val="24"/>
              </w:rPr>
            </w:pP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214BC43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H.</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06A86608" w14:textId="77777777">
            <w:pPr>
              <w:spacing w:after="0" w:line="240" w:lineRule="auto"/>
              <w:rPr>
                <w:rFonts w:ascii="Arial Narrow" w:eastAsia="Times New Roman" w:hAnsi="Arial Narrow" w:cs="Calibri"/>
                <w:color w:val="0070C0"/>
                <w:sz w:val="24"/>
                <w:szCs w:val="24"/>
                <w:u w:val="single"/>
              </w:rPr>
            </w:pPr>
            <w:hyperlink r:id="rId18" w:history="1">
              <w:r w:rsidRPr="00425B3E">
                <w:rPr>
                  <w:rFonts w:ascii="Arial Narrow" w:eastAsia="Times New Roman" w:hAnsi="Arial Narrow" w:cs="Calibri"/>
                  <w:color w:val="0070C0"/>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0279CFD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2489CCA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8BAF75F" w14:textId="77777777">
            <w:pPr>
              <w:spacing w:after="0" w:line="240" w:lineRule="auto"/>
              <w:rPr>
                <w:rFonts w:ascii="Arial Narrow" w:eastAsia="Times New Roman" w:hAnsi="Arial Narrow" w:cs="Calibri"/>
                <w:color w:val="0070C0"/>
                <w:sz w:val="24"/>
                <w:szCs w:val="24"/>
                <w:u w:val="single"/>
              </w:rPr>
            </w:pPr>
            <w:hyperlink r:id="rId19" w:history="1">
              <w:r w:rsidRPr="00425B3E">
                <w:rPr>
                  <w:rFonts w:ascii="Arial Narrow" w:eastAsia="Times New Roman" w:hAnsi="Arial Narrow" w:cs="Calibri"/>
                  <w:color w:val="0070C0"/>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44CACDEB" w14:textId="77777777">
            <w:pPr>
              <w:spacing w:after="0" w:line="240" w:lineRule="auto"/>
              <w:rPr>
                <w:rFonts w:ascii="Arial Narrow" w:eastAsia="Times New Roman" w:hAnsi="Arial Narrow" w:cs="Calibri"/>
                <w:color w:val="0070C0"/>
                <w:sz w:val="24"/>
                <w:szCs w:val="24"/>
                <w:u w:val="single"/>
              </w:rPr>
            </w:pPr>
            <w:hyperlink r:id="rId20" w:history="1">
              <w:r w:rsidRPr="00425B3E">
                <w:rPr>
                  <w:rFonts w:ascii="Arial Narrow" w:eastAsia="Times New Roman" w:hAnsi="Arial Narrow" w:cs="Calibri"/>
                  <w:color w:val="0070C0"/>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76530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225ECCA3">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J</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05D7F57" w14:textId="77777777">
            <w:pPr>
              <w:spacing w:after="0" w:line="240" w:lineRule="auto"/>
              <w:rPr>
                <w:rFonts w:ascii="Arial Narrow" w:eastAsia="Times New Roman" w:hAnsi="Arial Narrow" w:cs="Calibri"/>
                <w:color w:val="0070C0"/>
                <w:sz w:val="24"/>
                <w:szCs w:val="24"/>
                <w:u w:val="single"/>
              </w:rPr>
            </w:pPr>
            <w:hyperlink r:id="rId21" w:history="1">
              <w:r w:rsidRPr="00425B3E">
                <w:rPr>
                  <w:rFonts w:ascii="Arial Narrow" w:eastAsia="Times New Roman" w:hAnsi="Arial Narrow" w:cs="Calibri"/>
                  <w:color w:val="0070C0"/>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593038" w14:paraId="7DEB1594" w14:textId="2C2B8C11">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28C87699" w14:textId="77777777" w:rsidTr="00640A28">
        <w:tblPrEx>
          <w:tblW w:w="9355" w:type="dxa"/>
          <w:tblLook w:val="04A0"/>
        </w:tblPrEx>
        <w:trPr>
          <w:trHeight w:val="836"/>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14B2AF8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K.</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5E44D8E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49AFC7A0" w14:textId="25DB1162">
            <w:pPr>
              <w:spacing w:after="0" w:line="240" w:lineRule="auto"/>
              <w:rPr>
                <w:rFonts w:ascii="Arial Narrow" w:hAnsi="Arial Narrow"/>
                <w:color w:val="0070C0"/>
                <w:sz w:val="24"/>
                <w:szCs w:val="24"/>
              </w:rPr>
            </w:pPr>
            <w:hyperlink r:id="rId22" w:history="1">
              <w:r w:rsidRPr="00425B3E" w:rsidR="00425B3E">
                <w:rPr>
                  <w:rStyle w:val="Hyperlink"/>
                  <w:rFonts w:ascii="Arial Narrow" w:hAnsi="Arial Narrow" w:cs="Arial"/>
                  <w:color w:val="0070C0"/>
                  <w:sz w:val="24"/>
                  <w:szCs w:val="24"/>
                </w:rPr>
                <w:t>Review of RPM Seller Credit Provision for Market Participants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48FA6AC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val="restart"/>
            <w:tcBorders>
              <w:top w:val="nil"/>
              <w:left w:val="single" w:sz="4" w:space="0" w:color="auto"/>
              <w:bottom w:val="single" w:sz="4" w:space="0" w:color="auto"/>
              <w:right w:val="single" w:sz="4" w:space="0" w:color="auto"/>
            </w:tcBorders>
            <w:vAlign w:val="center"/>
          </w:tcPr>
          <w:p w:rsidR="002A6610" w:rsidRPr="000C2ECA" w:rsidP="003A2EA7" w14:paraId="0B006251" w14:textId="1A518BEB">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Thomas Zadlo / Julia Spatafore</w:t>
            </w:r>
          </w:p>
        </w:tc>
      </w:tr>
      <w:tr w14:paraId="300436A0" w14:textId="77777777" w:rsidTr="00765309">
        <w:tblPrEx>
          <w:tblW w:w="9355" w:type="dxa"/>
          <w:tblLook w:val="04A0"/>
        </w:tblPrEx>
        <w:trPr>
          <w:trHeight w:val="368"/>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2AF9A5C5" w14:textId="6F4F83B4">
            <w:pPr>
              <w:spacing w:after="0" w:line="240" w:lineRule="auto"/>
              <w:rPr>
                <w:rFonts w:ascii="Arial Narrow" w:hAnsi="Arial Narrow" w:cs="Arial"/>
                <w:color w:val="0070C0"/>
                <w:sz w:val="24"/>
                <w:szCs w:val="24"/>
              </w:rPr>
            </w:pPr>
            <w:hyperlink r:id="rId23" w:history="1">
              <w:r w:rsidRPr="00425B3E">
                <w:rPr>
                  <w:rFonts w:ascii="Arial Narrow" w:eastAsia="Times New Roman" w:hAnsi="Arial Narrow" w:cs="Calibri"/>
                  <w:color w:val="0070C0"/>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1BE85ED3" w14:textId="3B76A38E">
            <w:pPr>
              <w:spacing w:after="0" w:line="240" w:lineRule="auto"/>
              <w:rPr>
                <w:rFonts w:ascii="Arial Narrow" w:eastAsia="Times New Roman" w:hAnsi="Arial Narrow" w:cs="Calibri"/>
                <w:color w:val="0070C0"/>
                <w:sz w:val="24"/>
                <w:szCs w:val="24"/>
                <w:u w:val="single"/>
              </w:rPr>
            </w:pPr>
            <w:hyperlink r:id="rId24" w:history="1">
              <w:r w:rsidRPr="00425B3E">
                <w:rPr>
                  <w:rStyle w:val="Hyperlink"/>
                  <w:rFonts w:ascii="Arial Narrow" w:hAnsi="Arial Narrow"/>
                  <w:color w:val="0070C0"/>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51FC034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4CC310B0" w14:textId="78CE4D02">
            <w:pPr>
              <w:pStyle w:val="AttendeesList"/>
              <w:rPr>
                <w:b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42E4AB53"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7D78282B" w14:textId="1035EF48">
            <w:pPr>
              <w:pStyle w:val="DisclaimerHeading"/>
              <w:spacing w:before="40" w:after="40" w:line="220" w:lineRule="exact"/>
              <w:jc w:val="center"/>
              <w:rPr>
                <w:b w:val="0"/>
                <w:color w:val="auto"/>
                <w:sz w:val="20"/>
                <w:szCs w:val="20"/>
              </w:rPr>
            </w:pPr>
            <w:r>
              <w:rPr>
                <w:b w:val="0"/>
                <w:color w:val="auto"/>
                <w:sz w:val="20"/>
                <w:szCs w:val="20"/>
              </w:rPr>
              <w:t>January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5AA0032" w14:textId="04CA82A5">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65D63A54" w14:textId="71B43184">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6688A33F" w14:textId="289C6AD4">
            <w:pPr>
              <w:pStyle w:val="DisclaimerHeading"/>
              <w:spacing w:before="40" w:after="40" w:line="220" w:lineRule="exact"/>
              <w:rPr>
                <w:b w:val="0"/>
                <w:color w:val="auto"/>
                <w:sz w:val="18"/>
                <w:szCs w:val="18"/>
              </w:rPr>
            </w:pPr>
            <w:r>
              <w:rPr>
                <w:b w:val="0"/>
                <w:color w:val="auto"/>
                <w:sz w:val="18"/>
                <w:szCs w:val="18"/>
              </w:rPr>
              <w:t>January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22EB95F5" w14:textId="7EDCC88C">
            <w:pPr>
              <w:pStyle w:val="DisclaimerHeading"/>
              <w:spacing w:before="40" w:after="40" w:line="220" w:lineRule="exact"/>
              <w:rPr>
                <w:b w:val="0"/>
                <w:color w:val="auto"/>
                <w:sz w:val="18"/>
                <w:szCs w:val="18"/>
              </w:rPr>
            </w:pPr>
            <w:r>
              <w:rPr>
                <w:b w:val="0"/>
                <w:color w:val="auto"/>
                <w:sz w:val="18"/>
                <w:szCs w:val="18"/>
              </w:rPr>
              <w:t>January 14, 2025</w:t>
            </w:r>
          </w:p>
        </w:tc>
      </w:tr>
      <w:tr w14:paraId="4C18F1C3"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783FF27F" w14:textId="2E1B55EA">
            <w:pPr>
              <w:pStyle w:val="DisclaimerHeading"/>
              <w:spacing w:before="40" w:after="40" w:line="220" w:lineRule="exact"/>
              <w:jc w:val="center"/>
              <w:rPr>
                <w:b w:val="0"/>
                <w:color w:val="auto"/>
                <w:sz w:val="20"/>
                <w:szCs w:val="20"/>
              </w:rPr>
            </w:pPr>
            <w:r>
              <w:rPr>
                <w:b w:val="0"/>
                <w:color w:val="auto"/>
                <w:sz w:val="20"/>
                <w:szCs w:val="20"/>
              </w:rPr>
              <w:t>February 18,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4846F244" w14:textId="32F5D2B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64C8E58E" w14:textId="1C15044B">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0A1B6409" w14:textId="75B2CE45">
            <w:pPr>
              <w:pStyle w:val="DisclaimerHeading"/>
              <w:spacing w:before="40" w:after="40" w:line="220" w:lineRule="exact"/>
              <w:rPr>
                <w:b w:val="0"/>
                <w:color w:val="auto"/>
                <w:sz w:val="18"/>
                <w:szCs w:val="18"/>
              </w:rPr>
            </w:pPr>
            <w:r>
              <w:rPr>
                <w:b w:val="0"/>
                <w:color w:val="auto"/>
                <w:sz w:val="18"/>
                <w:szCs w:val="18"/>
              </w:rPr>
              <w:t>February 6,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57D972E0" w14:textId="5A985CA2">
            <w:pPr>
              <w:pStyle w:val="DisclaimerHeading"/>
              <w:spacing w:before="40" w:after="40" w:line="220" w:lineRule="exact"/>
              <w:rPr>
                <w:b w:val="0"/>
                <w:color w:val="auto"/>
                <w:sz w:val="18"/>
                <w:szCs w:val="18"/>
              </w:rPr>
            </w:pPr>
            <w:r>
              <w:rPr>
                <w:b w:val="0"/>
                <w:color w:val="auto"/>
                <w:sz w:val="18"/>
                <w:szCs w:val="18"/>
              </w:rPr>
              <w:t>February 11, 2025</w:t>
            </w:r>
          </w:p>
        </w:tc>
      </w:tr>
      <w:tr w14:paraId="470BDBCD"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2F6AE7FD" w14:textId="2F595FC2">
            <w:pPr>
              <w:pStyle w:val="DisclaimerHeading"/>
              <w:spacing w:before="40" w:after="40" w:line="220" w:lineRule="exact"/>
              <w:jc w:val="center"/>
              <w:rPr>
                <w:b w:val="0"/>
                <w:color w:val="auto"/>
                <w:sz w:val="20"/>
                <w:szCs w:val="20"/>
              </w:rPr>
            </w:pPr>
            <w:r>
              <w:rPr>
                <w:b w:val="0"/>
                <w:color w:val="auto"/>
                <w:sz w:val="20"/>
                <w:szCs w:val="20"/>
              </w:rPr>
              <w:t>March 17,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3352A9BB" w14:textId="1268157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5463617" w14:textId="2B81217F">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7195CAF2" w14:textId="576B96DC">
            <w:pPr>
              <w:pStyle w:val="DisclaimerHeading"/>
              <w:spacing w:before="40" w:after="40" w:line="220" w:lineRule="exact"/>
              <w:rPr>
                <w:b w:val="0"/>
                <w:color w:val="auto"/>
                <w:sz w:val="18"/>
                <w:szCs w:val="18"/>
              </w:rPr>
            </w:pPr>
            <w:r>
              <w:rPr>
                <w:b w:val="0"/>
                <w:color w:val="auto"/>
                <w:sz w:val="18"/>
                <w:szCs w:val="18"/>
              </w:rPr>
              <w:t>March 5,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1A97A7C4" w14:textId="455C78AA">
            <w:pPr>
              <w:pStyle w:val="DisclaimerHeading"/>
              <w:spacing w:before="40" w:after="40" w:line="220" w:lineRule="exact"/>
              <w:rPr>
                <w:b w:val="0"/>
                <w:color w:val="auto"/>
                <w:sz w:val="18"/>
                <w:szCs w:val="18"/>
              </w:rPr>
            </w:pPr>
            <w:r>
              <w:rPr>
                <w:b w:val="0"/>
                <w:color w:val="auto"/>
                <w:sz w:val="18"/>
                <w:szCs w:val="18"/>
              </w:rPr>
              <w:t>March 10, 2025</w:t>
            </w:r>
          </w:p>
        </w:tc>
      </w:tr>
      <w:tr w14:paraId="29618A15"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06A1E549" w14:textId="028E20F9">
            <w:pPr>
              <w:pStyle w:val="DisclaimerHeading"/>
              <w:spacing w:before="40" w:after="40" w:line="220" w:lineRule="exact"/>
              <w:jc w:val="center"/>
              <w:rPr>
                <w:b w:val="0"/>
                <w:color w:val="auto"/>
                <w:sz w:val="20"/>
                <w:szCs w:val="20"/>
              </w:rPr>
            </w:pPr>
            <w:r>
              <w:rPr>
                <w:b w:val="0"/>
                <w:color w:val="auto"/>
                <w:sz w:val="20"/>
                <w:szCs w:val="20"/>
              </w:rPr>
              <w:t>April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BE5C603" w14:textId="71F1C3F1">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8EA262D" w14:textId="0D6B37A1">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19C751F5" w14:textId="3526101E">
            <w:pPr>
              <w:pStyle w:val="DisclaimerHeading"/>
              <w:spacing w:before="40" w:after="40" w:line="220" w:lineRule="exact"/>
              <w:rPr>
                <w:b w:val="0"/>
                <w:color w:val="auto"/>
                <w:sz w:val="18"/>
                <w:szCs w:val="18"/>
              </w:rPr>
            </w:pPr>
            <w:r>
              <w:rPr>
                <w:b w:val="0"/>
                <w:color w:val="auto"/>
                <w:sz w:val="18"/>
                <w:szCs w:val="18"/>
              </w:rPr>
              <w:t>April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0E9FF408" w14:textId="09BEE71E">
            <w:pPr>
              <w:pStyle w:val="DisclaimerHeading"/>
              <w:spacing w:before="40" w:after="40" w:line="220" w:lineRule="exact"/>
              <w:rPr>
                <w:b w:val="0"/>
                <w:color w:val="auto"/>
                <w:sz w:val="18"/>
                <w:szCs w:val="18"/>
              </w:rPr>
            </w:pPr>
            <w:r>
              <w:rPr>
                <w:b w:val="0"/>
                <w:color w:val="auto"/>
                <w:sz w:val="18"/>
                <w:szCs w:val="18"/>
              </w:rPr>
              <w:t>April 14, 2025</w:t>
            </w:r>
          </w:p>
        </w:tc>
      </w:tr>
      <w:tr w14:paraId="4E7A5B42"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BABB720" w14:textId="1D18E479">
            <w:pPr>
              <w:pStyle w:val="DisclaimerHeading"/>
              <w:spacing w:before="40" w:after="40" w:line="220" w:lineRule="exact"/>
              <w:jc w:val="center"/>
              <w:rPr>
                <w:b w:val="0"/>
                <w:color w:val="auto"/>
                <w:sz w:val="20"/>
                <w:szCs w:val="20"/>
              </w:rPr>
            </w:pPr>
            <w:r>
              <w:rPr>
                <w:b w:val="0"/>
                <w:color w:val="auto"/>
                <w:sz w:val="20"/>
                <w:szCs w:val="20"/>
              </w:rPr>
              <w:t>June 16,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759D1260" w14:textId="55BB4194">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5D6DF38" w14:textId="4451326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F3E2203" w14:textId="56A54F76">
            <w:pPr>
              <w:pStyle w:val="DisclaimerHeading"/>
              <w:spacing w:before="40" w:after="40" w:line="220" w:lineRule="exact"/>
              <w:rPr>
                <w:b w:val="0"/>
                <w:color w:val="auto"/>
                <w:sz w:val="18"/>
                <w:szCs w:val="18"/>
              </w:rPr>
            </w:pPr>
            <w:r>
              <w:rPr>
                <w:b w:val="0"/>
                <w:color w:val="auto"/>
                <w:sz w:val="18"/>
                <w:szCs w:val="18"/>
              </w:rPr>
              <w:t>June 4,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DABAF8C" w14:textId="56F30C68">
            <w:pPr>
              <w:pStyle w:val="DisclaimerHeading"/>
              <w:spacing w:before="40" w:after="40" w:line="220" w:lineRule="exact"/>
              <w:rPr>
                <w:b w:val="0"/>
                <w:color w:val="auto"/>
                <w:sz w:val="18"/>
                <w:szCs w:val="18"/>
              </w:rPr>
            </w:pPr>
            <w:r>
              <w:rPr>
                <w:b w:val="0"/>
                <w:color w:val="auto"/>
                <w:sz w:val="18"/>
                <w:szCs w:val="18"/>
              </w:rPr>
              <w:t>June 9, 2025</w:t>
            </w:r>
          </w:p>
        </w:tc>
      </w:tr>
      <w:tr w14:paraId="5F5F45D7"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3BC673F2" w14:textId="49757913">
            <w:pPr>
              <w:pStyle w:val="DisclaimerHeading"/>
              <w:spacing w:before="40" w:after="40" w:line="220" w:lineRule="exact"/>
              <w:jc w:val="center"/>
              <w:rPr>
                <w:b w:val="0"/>
                <w:color w:val="auto"/>
                <w:sz w:val="20"/>
                <w:szCs w:val="20"/>
              </w:rPr>
            </w:pPr>
            <w:r>
              <w:rPr>
                <w:b w:val="0"/>
                <w:color w:val="auto"/>
                <w:sz w:val="20"/>
                <w:szCs w:val="20"/>
              </w:rPr>
              <w:t>July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75AEB92" w14:textId="1641E7D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060C2605" w14:textId="06CC43CE">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1B1B4976" w14:textId="619DB81F">
            <w:pPr>
              <w:pStyle w:val="DisclaimerHeading"/>
              <w:spacing w:before="40" w:after="40" w:line="220" w:lineRule="exact"/>
              <w:rPr>
                <w:b w:val="0"/>
                <w:color w:val="auto"/>
                <w:sz w:val="18"/>
                <w:szCs w:val="18"/>
              </w:rPr>
            </w:pPr>
            <w:r>
              <w:rPr>
                <w:b w:val="0"/>
                <w:color w:val="auto"/>
                <w:sz w:val="18"/>
                <w:szCs w:val="18"/>
              </w:rPr>
              <w:t>July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0DDFDD3" w14:textId="39AC6409">
            <w:pPr>
              <w:pStyle w:val="DisclaimerHeading"/>
              <w:spacing w:before="40" w:after="40" w:line="220" w:lineRule="exact"/>
              <w:rPr>
                <w:b w:val="0"/>
                <w:color w:val="auto"/>
                <w:sz w:val="18"/>
                <w:szCs w:val="18"/>
              </w:rPr>
            </w:pPr>
            <w:r>
              <w:rPr>
                <w:b w:val="0"/>
                <w:color w:val="auto"/>
                <w:sz w:val="18"/>
                <w:szCs w:val="18"/>
              </w:rPr>
              <w:t>July 14, 2025</w:t>
            </w:r>
          </w:p>
        </w:tc>
      </w:tr>
      <w:tr w14:paraId="71C5333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5F45DE57" w14:textId="52DA14AF">
            <w:pPr>
              <w:pStyle w:val="DisclaimerHeading"/>
              <w:spacing w:before="40" w:after="40" w:line="220" w:lineRule="exact"/>
              <w:jc w:val="center"/>
              <w:rPr>
                <w:b w:val="0"/>
                <w:color w:val="auto"/>
                <w:sz w:val="20"/>
                <w:szCs w:val="20"/>
              </w:rPr>
            </w:pPr>
            <w:r>
              <w:rPr>
                <w:b w:val="0"/>
                <w:color w:val="auto"/>
                <w:sz w:val="20"/>
                <w:szCs w:val="20"/>
              </w:rPr>
              <w:t>August 18,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166F9F40" w14:textId="17AC1B2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533D2674" w14:textId="3AA2A19E">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6BF8FF90" w14:textId="75588B03">
            <w:pPr>
              <w:pStyle w:val="DisclaimerHeading"/>
              <w:spacing w:before="40" w:after="40" w:line="220" w:lineRule="exact"/>
              <w:rPr>
                <w:b w:val="0"/>
                <w:color w:val="auto"/>
                <w:sz w:val="18"/>
                <w:szCs w:val="18"/>
              </w:rPr>
            </w:pPr>
            <w:r>
              <w:rPr>
                <w:b w:val="0"/>
                <w:color w:val="auto"/>
                <w:sz w:val="18"/>
                <w:szCs w:val="18"/>
              </w:rPr>
              <w:t>August 6,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A7125D5" w14:textId="3515FB66">
            <w:pPr>
              <w:pStyle w:val="DisclaimerHeading"/>
              <w:spacing w:before="40" w:after="40" w:line="220" w:lineRule="exact"/>
              <w:rPr>
                <w:b w:val="0"/>
                <w:color w:val="auto"/>
                <w:sz w:val="18"/>
                <w:szCs w:val="18"/>
              </w:rPr>
            </w:pPr>
            <w:r>
              <w:rPr>
                <w:b w:val="0"/>
                <w:color w:val="auto"/>
                <w:sz w:val="18"/>
                <w:szCs w:val="18"/>
              </w:rPr>
              <w:t>August 11, 2025</w:t>
            </w:r>
          </w:p>
        </w:tc>
      </w:tr>
      <w:tr w14:paraId="3EF39F4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6A47182A" w14:textId="61DF9B17">
            <w:pPr>
              <w:pStyle w:val="DisclaimerHeading"/>
              <w:spacing w:before="40" w:after="40" w:line="220" w:lineRule="exact"/>
              <w:jc w:val="center"/>
              <w:rPr>
                <w:b w:val="0"/>
                <w:color w:val="auto"/>
                <w:sz w:val="20"/>
                <w:szCs w:val="20"/>
              </w:rPr>
            </w:pPr>
            <w:r>
              <w:rPr>
                <w:b w:val="0"/>
                <w:color w:val="auto"/>
                <w:sz w:val="20"/>
                <w:szCs w:val="20"/>
              </w:rPr>
              <w:t>September 22,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476F3E0" w14:textId="798117B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276B271" w14:textId="5D798140">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EA85944" w14:textId="240B7BCA">
            <w:pPr>
              <w:pStyle w:val="DisclaimerHeading"/>
              <w:spacing w:before="40" w:after="40" w:line="220" w:lineRule="exact"/>
              <w:rPr>
                <w:b w:val="0"/>
                <w:color w:val="auto"/>
                <w:sz w:val="18"/>
                <w:szCs w:val="18"/>
              </w:rPr>
            </w:pPr>
            <w:r>
              <w:rPr>
                <w:b w:val="0"/>
                <w:color w:val="auto"/>
                <w:sz w:val="18"/>
                <w:szCs w:val="18"/>
              </w:rPr>
              <w:t>September 10,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B7552BA" w14:textId="2F0D8071">
            <w:pPr>
              <w:pStyle w:val="DisclaimerHeading"/>
              <w:spacing w:before="40" w:after="40" w:line="220" w:lineRule="exact"/>
              <w:rPr>
                <w:b w:val="0"/>
                <w:color w:val="auto"/>
                <w:sz w:val="18"/>
                <w:szCs w:val="18"/>
              </w:rPr>
            </w:pPr>
            <w:r>
              <w:rPr>
                <w:b w:val="0"/>
                <w:color w:val="auto"/>
                <w:sz w:val="18"/>
                <w:szCs w:val="18"/>
              </w:rPr>
              <w:t>September 15, 2025</w:t>
            </w:r>
          </w:p>
        </w:tc>
      </w:tr>
      <w:tr w14:paraId="351744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1A6BE51D" w14:textId="1821A46F">
            <w:pPr>
              <w:pStyle w:val="DisclaimerHeading"/>
              <w:spacing w:before="40" w:after="40" w:line="220" w:lineRule="exact"/>
              <w:jc w:val="center"/>
              <w:rPr>
                <w:b w:val="0"/>
                <w:color w:val="auto"/>
                <w:sz w:val="20"/>
                <w:szCs w:val="20"/>
              </w:rPr>
            </w:pPr>
            <w:r>
              <w:rPr>
                <w:b w:val="0"/>
                <w:color w:val="auto"/>
                <w:sz w:val="20"/>
                <w:szCs w:val="20"/>
              </w:rPr>
              <w:t>October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38415597" w14:textId="2C2D3AB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3D7D4358" w14:textId="3297D361">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098D575F" w14:textId="3873A97C">
            <w:pPr>
              <w:pStyle w:val="DisclaimerHeading"/>
              <w:spacing w:before="40" w:after="40" w:line="220" w:lineRule="exact"/>
              <w:rPr>
                <w:b w:val="0"/>
                <w:color w:val="auto"/>
                <w:sz w:val="18"/>
                <w:szCs w:val="18"/>
              </w:rPr>
            </w:pPr>
            <w:r>
              <w:rPr>
                <w:b w:val="0"/>
                <w:color w:val="auto"/>
                <w:sz w:val="18"/>
                <w:szCs w:val="18"/>
              </w:rPr>
              <w:t>October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E5D872B" w14:textId="79BE74AD">
            <w:pPr>
              <w:pStyle w:val="DisclaimerHeading"/>
              <w:spacing w:before="40" w:after="40" w:line="220" w:lineRule="exact"/>
              <w:rPr>
                <w:b w:val="0"/>
                <w:color w:val="auto"/>
                <w:sz w:val="18"/>
                <w:szCs w:val="18"/>
              </w:rPr>
            </w:pPr>
            <w:r>
              <w:rPr>
                <w:b w:val="0"/>
                <w:color w:val="auto"/>
                <w:sz w:val="18"/>
                <w:szCs w:val="18"/>
              </w:rPr>
              <w:t>October 14, 2025</w:t>
            </w:r>
          </w:p>
        </w:tc>
      </w:tr>
      <w:tr w14:paraId="3C366FA9"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6BE26D7" w14:textId="31B0455B">
            <w:pPr>
              <w:pStyle w:val="DisclaimerHeading"/>
              <w:spacing w:before="40" w:after="40" w:line="220" w:lineRule="exact"/>
              <w:jc w:val="center"/>
              <w:rPr>
                <w:b w:val="0"/>
                <w:color w:val="auto"/>
                <w:sz w:val="20"/>
                <w:szCs w:val="20"/>
              </w:rPr>
            </w:pPr>
            <w:r>
              <w:rPr>
                <w:b w:val="0"/>
                <w:color w:val="auto"/>
                <w:sz w:val="20"/>
                <w:szCs w:val="20"/>
              </w:rPr>
              <w:t>November 17,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7E4C498" w14:textId="457F207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4E56E7CA" w14:textId="601DD7AD">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70711C9" w14:textId="55A03EB5">
            <w:pPr>
              <w:pStyle w:val="DisclaimerHeading"/>
              <w:spacing w:before="40" w:after="40" w:line="220" w:lineRule="exact"/>
              <w:rPr>
                <w:b w:val="0"/>
                <w:color w:val="auto"/>
                <w:sz w:val="18"/>
                <w:szCs w:val="18"/>
              </w:rPr>
            </w:pPr>
            <w:r>
              <w:rPr>
                <w:b w:val="0"/>
                <w:color w:val="auto"/>
                <w:sz w:val="18"/>
                <w:szCs w:val="18"/>
              </w:rPr>
              <w:t>November 5,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65425151" w14:textId="41C75D80">
            <w:pPr>
              <w:pStyle w:val="DisclaimerHeading"/>
              <w:spacing w:before="40" w:after="40" w:line="220" w:lineRule="exact"/>
              <w:rPr>
                <w:b w:val="0"/>
                <w:color w:val="auto"/>
                <w:sz w:val="18"/>
                <w:szCs w:val="18"/>
              </w:rPr>
            </w:pPr>
            <w:r>
              <w:rPr>
                <w:b w:val="0"/>
                <w:color w:val="auto"/>
                <w:sz w:val="18"/>
                <w:szCs w:val="18"/>
              </w:rPr>
              <w:t>November 10, 2025</w:t>
            </w:r>
          </w:p>
        </w:tc>
      </w:tr>
      <w:tr w14:paraId="3DE9F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0CAD27FE" w14:textId="05DA3873">
            <w:pPr>
              <w:pStyle w:val="DisclaimerHeading"/>
              <w:spacing w:before="40" w:after="40" w:line="220" w:lineRule="exact"/>
              <w:jc w:val="center"/>
              <w:rPr>
                <w:b w:val="0"/>
                <w:color w:val="auto"/>
                <w:sz w:val="20"/>
                <w:szCs w:val="20"/>
              </w:rPr>
            </w:pPr>
            <w:r>
              <w:rPr>
                <w:b w:val="0"/>
                <w:color w:val="auto"/>
                <w:sz w:val="20"/>
                <w:szCs w:val="20"/>
              </w:rPr>
              <w:t>December 15,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9E400CE" w14:textId="67CCB6A9">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6AFFCE41" w14:textId="3ACB5A8C">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2987145" w14:textId="5F101575">
            <w:pPr>
              <w:pStyle w:val="DisclaimerHeading"/>
              <w:spacing w:before="40" w:after="40" w:line="220" w:lineRule="exact"/>
              <w:rPr>
                <w:b w:val="0"/>
                <w:color w:val="auto"/>
                <w:sz w:val="18"/>
                <w:szCs w:val="18"/>
              </w:rPr>
            </w:pPr>
            <w:r>
              <w:rPr>
                <w:b w:val="0"/>
                <w:color w:val="auto"/>
                <w:sz w:val="18"/>
                <w:szCs w:val="18"/>
              </w:rPr>
              <w:t>December 3,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D3E665E" w14:textId="72B40EF9">
            <w:pPr>
              <w:pStyle w:val="DisclaimerHeading"/>
              <w:spacing w:before="40" w:after="40" w:line="220" w:lineRule="exact"/>
              <w:rPr>
                <w:b w:val="0"/>
                <w:color w:val="auto"/>
                <w:sz w:val="18"/>
                <w:szCs w:val="18"/>
              </w:rPr>
            </w:pPr>
            <w:r>
              <w:rPr>
                <w:b w:val="0"/>
                <w:color w:val="auto"/>
                <w:sz w:val="18"/>
                <w:szCs w:val="18"/>
              </w:rPr>
              <w:t>December 8, 2025</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6"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 xml:space="preserve">Participant Use of </w:t>
      </w:r>
      <w:r w:rsidRPr="00906326">
        <w:t>Webex</w:t>
      </w:r>
      <w:r w:rsidRPr="00906326">
        <w:t xml:space="preserve"> Chat:</w:t>
      </w:r>
    </w:p>
    <w:p w:rsidR="00906326" w:rsidP="00906326" w14:paraId="3288C63B"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51BD771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1455">
      <w:rPr>
        <w:rStyle w:val="PageNumber"/>
        <w:noProof/>
      </w:rPr>
      <w:t>2</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FED02296"/>
    <w:lvl w:ilvl="0">
      <w:start w:val="1"/>
      <w:numFmt w:val="decimal"/>
      <w:lvlText w:val="%1."/>
      <w:lvlJc w:val="left"/>
      <w:pPr>
        <w:ind w:left="360" w:hanging="360"/>
      </w:pPr>
      <w:rPr>
        <w:rFonts w:ascii="Arial Narrow" w:hAnsi="Arial Narrow" w:hint="default"/>
        <w:b w:val="0"/>
        <w:strike w:val="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42E7"/>
    <w:rsid w:val="000351AC"/>
    <w:rsid w:val="00035A67"/>
    <w:rsid w:val="00037464"/>
    <w:rsid w:val="000378FC"/>
    <w:rsid w:val="00045D24"/>
    <w:rsid w:val="000476F1"/>
    <w:rsid w:val="000520D3"/>
    <w:rsid w:val="0005366A"/>
    <w:rsid w:val="000625F2"/>
    <w:rsid w:val="0006363D"/>
    <w:rsid w:val="00066014"/>
    <w:rsid w:val="0006798D"/>
    <w:rsid w:val="000714AD"/>
    <w:rsid w:val="00071A1F"/>
    <w:rsid w:val="00071A42"/>
    <w:rsid w:val="000729B0"/>
    <w:rsid w:val="00073873"/>
    <w:rsid w:val="00075415"/>
    <w:rsid w:val="00076380"/>
    <w:rsid w:val="0007651A"/>
    <w:rsid w:val="00077B80"/>
    <w:rsid w:val="00080B4C"/>
    <w:rsid w:val="00081330"/>
    <w:rsid w:val="00083FAD"/>
    <w:rsid w:val="000869C1"/>
    <w:rsid w:val="00086EE1"/>
    <w:rsid w:val="0009118E"/>
    <w:rsid w:val="00092135"/>
    <w:rsid w:val="00092F5D"/>
    <w:rsid w:val="0009456D"/>
    <w:rsid w:val="00096DFE"/>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568"/>
    <w:rsid w:val="000E0195"/>
    <w:rsid w:val="000E118C"/>
    <w:rsid w:val="000E14A5"/>
    <w:rsid w:val="000E26AE"/>
    <w:rsid w:val="000E48AC"/>
    <w:rsid w:val="000E5CB5"/>
    <w:rsid w:val="000E6452"/>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4B19"/>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8789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4A3"/>
    <w:rsid w:val="002C0F9F"/>
    <w:rsid w:val="002C4F55"/>
    <w:rsid w:val="002C6057"/>
    <w:rsid w:val="002C6B3C"/>
    <w:rsid w:val="002D21BC"/>
    <w:rsid w:val="002D2366"/>
    <w:rsid w:val="002D2B6D"/>
    <w:rsid w:val="002D2EB1"/>
    <w:rsid w:val="002D46AD"/>
    <w:rsid w:val="002D5B30"/>
    <w:rsid w:val="002D7266"/>
    <w:rsid w:val="002E0014"/>
    <w:rsid w:val="002E4A30"/>
    <w:rsid w:val="002E535D"/>
    <w:rsid w:val="002E67A2"/>
    <w:rsid w:val="002E699B"/>
    <w:rsid w:val="002E74DD"/>
    <w:rsid w:val="002F1CD4"/>
    <w:rsid w:val="00300064"/>
    <w:rsid w:val="00303AC6"/>
    <w:rsid w:val="0030447C"/>
    <w:rsid w:val="00304789"/>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5718"/>
    <w:rsid w:val="003D615D"/>
    <w:rsid w:val="003D748D"/>
    <w:rsid w:val="003D7E5C"/>
    <w:rsid w:val="003E3551"/>
    <w:rsid w:val="003E505D"/>
    <w:rsid w:val="003E7A73"/>
    <w:rsid w:val="003F00D4"/>
    <w:rsid w:val="003F21FA"/>
    <w:rsid w:val="003F2441"/>
    <w:rsid w:val="003F2784"/>
    <w:rsid w:val="003F4360"/>
    <w:rsid w:val="003F7CF8"/>
    <w:rsid w:val="004017B3"/>
    <w:rsid w:val="00411A1F"/>
    <w:rsid w:val="00412BA6"/>
    <w:rsid w:val="00416679"/>
    <w:rsid w:val="0042057D"/>
    <w:rsid w:val="00420EE2"/>
    <w:rsid w:val="00425126"/>
    <w:rsid w:val="00425B3E"/>
    <w:rsid w:val="004302D7"/>
    <w:rsid w:val="00430CC0"/>
    <w:rsid w:val="0043115E"/>
    <w:rsid w:val="00434415"/>
    <w:rsid w:val="004361D1"/>
    <w:rsid w:val="0044274D"/>
    <w:rsid w:val="004431A9"/>
    <w:rsid w:val="00445909"/>
    <w:rsid w:val="00456816"/>
    <w:rsid w:val="00456F6F"/>
    <w:rsid w:val="0046043F"/>
    <w:rsid w:val="0046261B"/>
    <w:rsid w:val="00463D69"/>
    <w:rsid w:val="00474495"/>
    <w:rsid w:val="004766A1"/>
    <w:rsid w:val="004818D1"/>
    <w:rsid w:val="0048303D"/>
    <w:rsid w:val="0048453B"/>
    <w:rsid w:val="00484A1B"/>
    <w:rsid w:val="00485DE8"/>
    <w:rsid w:val="00487111"/>
    <w:rsid w:val="00490B92"/>
    <w:rsid w:val="00491490"/>
    <w:rsid w:val="00492FD4"/>
    <w:rsid w:val="00493086"/>
    <w:rsid w:val="00494428"/>
    <w:rsid w:val="00494494"/>
    <w:rsid w:val="004969FA"/>
    <w:rsid w:val="004A336B"/>
    <w:rsid w:val="004A40AC"/>
    <w:rsid w:val="004A598C"/>
    <w:rsid w:val="004A77BE"/>
    <w:rsid w:val="004C07C7"/>
    <w:rsid w:val="004C09F6"/>
    <w:rsid w:val="004C29F8"/>
    <w:rsid w:val="004C4E2E"/>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0D75"/>
    <w:rsid w:val="00512C9F"/>
    <w:rsid w:val="0051373C"/>
    <w:rsid w:val="005152D7"/>
    <w:rsid w:val="005209A9"/>
    <w:rsid w:val="00521394"/>
    <w:rsid w:val="00522399"/>
    <w:rsid w:val="00522833"/>
    <w:rsid w:val="00522DA1"/>
    <w:rsid w:val="0052319F"/>
    <w:rsid w:val="005235BF"/>
    <w:rsid w:val="00527104"/>
    <w:rsid w:val="005320C5"/>
    <w:rsid w:val="00533241"/>
    <w:rsid w:val="00534289"/>
    <w:rsid w:val="005349E4"/>
    <w:rsid w:val="00534C98"/>
    <w:rsid w:val="0053515A"/>
    <w:rsid w:val="0053744E"/>
    <w:rsid w:val="00542EE7"/>
    <w:rsid w:val="005455BD"/>
    <w:rsid w:val="0055022B"/>
    <w:rsid w:val="00552598"/>
    <w:rsid w:val="00554184"/>
    <w:rsid w:val="00555F26"/>
    <w:rsid w:val="00556CD6"/>
    <w:rsid w:val="005626BD"/>
    <w:rsid w:val="00563A36"/>
    <w:rsid w:val="00563F1B"/>
    <w:rsid w:val="00564DEE"/>
    <w:rsid w:val="0056548F"/>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3089"/>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4B6B"/>
    <w:rsid w:val="006269F6"/>
    <w:rsid w:val="006304C4"/>
    <w:rsid w:val="00636267"/>
    <w:rsid w:val="00640A28"/>
    <w:rsid w:val="00643229"/>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44D"/>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2BA"/>
    <w:rsid w:val="006F1BF4"/>
    <w:rsid w:val="006F2553"/>
    <w:rsid w:val="006F7A52"/>
    <w:rsid w:val="00700D0C"/>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5309"/>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1B32"/>
    <w:rsid w:val="00836CFF"/>
    <w:rsid w:val="00837072"/>
    <w:rsid w:val="00837B12"/>
    <w:rsid w:val="008400F3"/>
    <w:rsid w:val="00841282"/>
    <w:rsid w:val="008433EF"/>
    <w:rsid w:val="00843C90"/>
    <w:rsid w:val="0084511F"/>
    <w:rsid w:val="008459FC"/>
    <w:rsid w:val="00845D58"/>
    <w:rsid w:val="0084783D"/>
    <w:rsid w:val="00850398"/>
    <w:rsid w:val="00850C87"/>
    <w:rsid w:val="008552A3"/>
    <w:rsid w:val="00855C5F"/>
    <w:rsid w:val="008563D0"/>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4BB1"/>
    <w:rsid w:val="00895555"/>
    <w:rsid w:val="00896C8B"/>
    <w:rsid w:val="008A32EB"/>
    <w:rsid w:val="008A3F00"/>
    <w:rsid w:val="008A4699"/>
    <w:rsid w:val="008A635E"/>
    <w:rsid w:val="008B0817"/>
    <w:rsid w:val="008B2724"/>
    <w:rsid w:val="008B3D08"/>
    <w:rsid w:val="008B418A"/>
    <w:rsid w:val="008C1499"/>
    <w:rsid w:val="008C4420"/>
    <w:rsid w:val="008C50D1"/>
    <w:rsid w:val="008C5BD0"/>
    <w:rsid w:val="008C6A98"/>
    <w:rsid w:val="008C7611"/>
    <w:rsid w:val="008D129C"/>
    <w:rsid w:val="008D5CCE"/>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079DC"/>
    <w:rsid w:val="00911A12"/>
    <w:rsid w:val="00916309"/>
    <w:rsid w:val="00917386"/>
    <w:rsid w:val="009228AE"/>
    <w:rsid w:val="00924DDF"/>
    <w:rsid w:val="00927740"/>
    <w:rsid w:val="00930402"/>
    <w:rsid w:val="00932902"/>
    <w:rsid w:val="00934DF0"/>
    <w:rsid w:val="00935A97"/>
    <w:rsid w:val="00942B46"/>
    <w:rsid w:val="00946D58"/>
    <w:rsid w:val="0095194C"/>
    <w:rsid w:val="00955422"/>
    <w:rsid w:val="0095757B"/>
    <w:rsid w:val="009619CD"/>
    <w:rsid w:val="009619F2"/>
    <w:rsid w:val="00962724"/>
    <w:rsid w:val="009653CF"/>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59BE"/>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3766"/>
    <w:rsid w:val="00A65564"/>
    <w:rsid w:val="00A66346"/>
    <w:rsid w:val="00A66372"/>
    <w:rsid w:val="00A6756A"/>
    <w:rsid w:val="00A675F5"/>
    <w:rsid w:val="00A703DD"/>
    <w:rsid w:val="00A718D0"/>
    <w:rsid w:val="00A74FAD"/>
    <w:rsid w:val="00A8024A"/>
    <w:rsid w:val="00A80C3F"/>
    <w:rsid w:val="00A80FAB"/>
    <w:rsid w:val="00A82A87"/>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3541D"/>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412"/>
    <w:rsid w:val="00C77A27"/>
    <w:rsid w:val="00C81F0A"/>
    <w:rsid w:val="00C8331B"/>
    <w:rsid w:val="00C929CD"/>
    <w:rsid w:val="00C95933"/>
    <w:rsid w:val="00C96354"/>
    <w:rsid w:val="00C96E69"/>
    <w:rsid w:val="00CA48CE"/>
    <w:rsid w:val="00CA49B9"/>
    <w:rsid w:val="00CA4B16"/>
    <w:rsid w:val="00CA691D"/>
    <w:rsid w:val="00CA6A54"/>
    <w:rsid w:val="00CB19DE"/>
    <w:rsid w:val="00CB475B"/>
    <w:rsid w:val="00CB6284"/>
    <w:rsid w:val="00CB67AC"/>
    <w:rsid w:val="00CB7845"/>
    <w:rsid w:val="00CB787D"/>
    <w:rsid w:val="00CC18B8"/>
    <w:rsid w:val="00CC1B47"/>
    <w:rsid w:val="00CC4560"/>
    <w:rsid w:val="00CC5245"/>
    <w:rsid w:val="00CC5A6E"/>
    <w:rsid w:val="00CC5ECB"/>
    <w:rsid w:val="00CD0B6D"/>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8750C"/>
    <w:rsid w:val="00D91124"/>
    <w:rsid w:val="00D92394"/>
    <w:rsid w:val="00D94621"/>
    <w:rsid w:val="00D95949"/>
    <w:rsid w:val="00D97CE0"/>
    <w:rsid w:val="00DA00A5"/>
    <w:rsid w:val="00DA04A3"/>
    <w:rsid w:val="00DA23DE"/>
    <w:rsid w:val="00DA423B"/>
    <w:rsid w:val="00DA5CB0"/>
    <w:rsid w:val="00DA79EB"/>
    <w:rsid w:val="00DB078F"/>
    <w:rsid w:val="00DB0C3F"/>
    <w:rsid w:val="00DB0CFC"/>
    <w:rsid w:val="00DB29E9"/>
    <w:rsid w:val="00DB4453"/>
    <w:rsid w:val="00DB5CE3"/>
    <w:rsid w:val="00DB5D5E"/>
    <w:rsid w:val="00DC1455"/>
    <w:rsid w:val="00DC79F1"/>
    <w:rsid w:val="00DD066D"/>
    <w:rsid w:val="00DD0702"/>
    <w:rsid w:val="00DD37D4"/>
    <w:rsid w:val="00DD6B82"/>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4643"/>
    <w:rsid w:val="00E862B0"/>
    <w:rsid w:val="00E90F94"/>
    <w:rsid w:val="00E94D69"/>
    <w:rsid w:val="00E94F82"/>
    <w:rsid w:val="00EA22F7"/>
    <w:rsid w:val="00EA782A"/>
    <w:rsid w:val="00EA7C5A"/>
    <w:rsid w:val="00EB07A1"/>
    <w:rsid w:val="00EB3085"/>
    <w:rsid w:val="00EB482A"/>
    <w:rsid w:val="00EB68B0"/>
    <w:rsid w:val="00EC3F47"/>
    <w:rsid w:val="00EC5A4E"/>
    <w:rsid w:val="00EC6708"/>
    <w:rsid w:val="00ED223E"/>
    <w:rsid w:val="00ED3CBC"/>
    <w:rsid w:val="00ED5D0E"/>
    <w:rsid w:val="00EE0A0D"/>
    <w:rsid w:val="00EE111F"/>
    <w:rsid w:val="00EE6367"/>
    <w:rsid w:val="00EE7C31"/>
    <w:rsid w:val="00EF073D"/>
    <w:rsid w:val="00EF2B62"/>
    <w:rsid w:val="00EF52B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6338C"/>
    <w:rsid w:val="00F70459"/>
    <w:rsid w:val="00F71264"/>
    <w:rsid w:val="00F71F34"/>
    <w:rsid w:val="00F73C58"/>
    <w:rsid w:val="00F74E8C"/>
    <w:rsid w:val="00F7672D"/>
    <w:rsid w:val="00F77FCE"/>
    <w:rsid w:val="00F81859"/>
    <w:rsid w:val="00F81A08"/>
    <w:rsid w:val="00F846D7"/>
    <w:rsid w:val="00F862A5"/>
    <w:rsid w:val="00F875DD"/>
    <w:rsid w:val="00F879DB"/>
    <w:rsid w:val="00F90C31"/>
    <w:rsid w:val="00F931E3"/>
    <w:rsid w:val="00FA290C"/>
    <w:rsid w:val="00FA496E"/>
    <w:rsid w:val="00FA5398"/>
    <w:rsid w:val="00FA6E5D"/>
    <w:rsid w:val="00FB1739"/>
    <w:rsid w:val="00FB5C66"/>
    <w:rsid w:val="00FB5F65"/>
    <w:rsid w:val="00FC03C5"/>
    <w:rsid w:val="00FC07F0"/>
    <w:rsid w:val="00FC18AC"/>
    <w:rsid w:val="00FC1BA9"/>
    <w:rsid w:val="00FC2B9A"/>
    <w:rsid w:val="00FC3598"/>
    <w:rsid w:val="00FC572F"/>
    <w:rsid w:val="00FC59C8"/>
    <w:rsid w:val="00FC6CCF"/>
    <w:rsid w:val="00FD0E81"/>
    <w:rsid w:val="00FD15BC"/>
    <w:rsid w:val="00FD16B3"/>
    <w:rsid w:val="00FD4DAC"/>
    <w:rsid w:val="00FD5937"/>
    <w:rsid w:val="00FD70D9"/>
    <w:rsid w:val="00FE18F8"/>
    <w:rsid w:val="00FE4D74"/>
    <w:rsid w:val="00FE6DF1"/>
    <w:rsid w:val="00FF0697"/>
    <w:rsid w:val="00FF29B6"/>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84493016-c572-4992-b7ab-b634e291d664" TargetMode="External" /><Relationship Id="rId11" Type="http://schemas.openxmlformats.org/officeDocument/2006/relationships/hyperlink" Target="https://pjm.com/committees-and-groups/issue-tracking/issue-tracking-details.aspx?Issue=4cb67d26-8897-4a2b-9aa8-ddc811e8a60d" TargetMode="External" /><Relationship Id="rId12" Type="http://schemas.openxmlformats.org/officeDocument/2006/relationships/hyperlink" Target="https://pjm.com/committees-and-groups/issue-tracking/issue-tracking-details.aspx?Issue=907b909a-a42a-4a91-96ec-8ace41cbb3a9" TargetMode="External" /><Relationship Id="rId13" Type="http://schemas.openxmlformats.org/officeDocument/2006/relationships/hyperlink" Target="https://www.pjm.com/committees-and-groups/issue-tracking/issue-tracking-details.aspx?Issue=bd696c31-dde6-47ed-9c76-71229864f573" TargetMode="External" /><Relationship Id="rId14" Type="http://schemas.openxmlformats.org/officeDocument/2006/relationships/hyperlink" Target="https://pjm.com/committees-and-groups/issue-tracking/issue-tracking-details.aspx?Issue=f513fcda-a819-4a1d-92ba-b11f06c776f6" TargetMode="External" /><Relationship Id="rId15" Type="http://schemas.openxmlformats.org/officeDocument/2006/relationships/hyperlink" Target="https://www.pjm.com/committees-and-groups/issue-tracking/issue-tracking-details.aspx?Issue=f9b3dbf5-4149-4ea6-9ad3-0c452ff9f386" TargetMode="External" /><Relationship Id="rId16" Type="http://schemas.openxmlformats.org/officeDocument/2006/relationships/hyperlink" Target="https://www.pjm.com/committees-and-groups/issue-tracking/issue-tracking-details.aspx?Issue=65ead8d9-51dd-49c1-8b7b-5e02fb8cb3c6" TargetMode="External" /><Relationship Id="rId17" Type="http://schemas.openxmlformats.org/officeDocument/2006/relationships/hyperlink" Target="https://pjm.com/committees-and-groups/issue-tracking/issue-tracking-details.aspx?Issue=4f434d95-1d5a-4ca2-b70b-75c6088ad888" TargetMode="External" /><Relationship Id="rId18" Type="http://schemas.openxmlformats.org/officeDocument/2006/relationships/hyperlink" Target="https://www.pjm.com/committees-and-groups/issue-tracking/issue-tracking-details.aspx?Issue=%7bB435C39B-D4BB-4C3C-ADA9-8EFBC0E52246%7d" TargetMode="External" /><Relationship Id="rId19" Type="http://schemas.openxmlformats.org/officeDocument/2006/relationships/hyperlink" Target="https://www.pjm.com/committees-and-groups/issue-tracking/issue-tracking-details.aspx?Issue=d0505dad-6dca-43b3-9334-bd8aba2a16e9"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5D948BA3-8004-4D46-9945-27132A1CC41F%7d" TargetMode="External" /><Relationship Id="rId21" Type="http://schemas.openxmlformats.org/officeDocument/2006/relationships/hyperlink" Target="https://www.pjm.com/committees-and-groups/issue-tracking/issue-tracking-details.aspx?Issue=5a586fd0-2381-40c2-a593-15eada18ad50" TargetMode="External" /><Relationship Id="rId22" Type="http://schemas.openxmlformats.org/officeDocument/2006/relationships/hyperlink" Target="https://pjm.com/committees-and-groups/issue-tracking/issue-tracking-details.aspx?Issue=8eb4ab52-39cf-46e0-8357-ac92369aae36" TargetMode="External" /><Relationship Id="rId23" Type="http://schemas.openxmlformats.org/officeDocument/2006/relationships/hyperlink" Target="https://www.pjm.com/committees-and-groups/issue-tracking/issue-tracking-details.aspx?Issue=6a26a4e2-bed9-4d2f-84ef-166fd963eaee" TargetMode="External" /><Relationship Id="rId24" Type="http://schemas.openxmlformats.org/officeDocument/2006/relationships/hyperlink" Target="https://www.pjm.com/committees-and-groups/issue-tracking/issue-tracking-details.aspx?Issue=5091ee30-3fa2-4d29-a7fa-e08368048e17" TargetMode="External" /><Relationship Id="rId25" Type="http://schemas.openxmlformats.org/officeDocument/2006/relationships/image" Target="media/image1.emf" /><Relationship Id="rId26" Type="http://schemas.openxmlformats.org/officeDocument/2006/relationships/hyperlink" Target="https://www.pjm.com/about-pjm/who-we-are/code-of-conduct" TargetMode="External"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2e32710d-634b-4925-84bf-1f56a33c7e05" TargetMode="External" /><Relationship Id="rId7" Type="http://schemas.openxmlformats.org/officeDocument/2006/relationships/hyperlink" Target="https://pjm.com/committees-and-groups/issue-tracking/issue-tracking-details.aspx?Issue=37263958-e87c-4c0a-83fb-3b492f5c21a9" TargetMode="External" /><Relationship Id="rId8" Type="http://schemas.openxmlformats.org/officeDocument/2006/relationships/hyperlink" Target="https://www.pjm.com/committees-and-groups/issue-tracking/issue-tracking-details.aspx?Issue=9049c9d4-1da7-43d0-bd6a-130d86d5922c" TargetMode="External" /><Relationship Id="rId9" Type="http://schemas.openxmlformats.org/officeDocument/2006/relationships/hyperlink" Target="https://www.pjm.com/committees-and-groups/issue-tracking/issue-tracking-details.aspx?Issue=beea7ceb-8033-4ee1-a54a-a4680c9357e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7846-0C4F-414B-817E-2BDB1CFC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