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C37FC7" w:rsidP="00C37FC7" w14:paraId="761E7AA8" w14:textId="77777777">
      <w:pPr>
        <w:pStyle w:val="MeetingDetails"/>
      </w:pPr>
      <w:r>
        <w:t>M</w:t>
      </w:r>
      <w:r w:rsidR="00856F93">
        <w:t xml:space="preserve">embers Committee </w:t>
      </w:r>
    </w:p>
    <w:p w:rsidR="00C37FC7" w:rsidRPr="00B62597" w:rsidP="00C37FC7" w14:paraId="0A547E1D" w14:textId="0A157616">
      <w:pPr>
        <w:pStyle w:val="MeetingDetails"/>
      </w:pPr>
      <w:r>
        <w:t xml:space="preserve">Two Hundred </w:t>
      </w:r>
      <w:r w:rsidR="006E00A0">
        <w:t>Sevent</w:t>
      </w:r>
      <w:r w:rsidR="00665ADD">
        <w:t>y-</w:t>
      </w:r>
      <w:r w:rsidR="00191B24">
        <w:t>fourth</w:t>
      </w:r>
      <w:r w:rsidR="00682B93">
        <w:t xml:space="preserve"> </w:t>
      </w:r>
      <w:r>
        <w:t xml:space="preserve">Meeting </w:t>
      </w:r>
    </w:p>
    <w:p w:rsidR="00B62597" w:rsidRPr="00B62597" w:rsidP="00755096" w14:paraId="6676D468" w14:textId="77777777">
      <w:pPr>
        <w:pStyle w:val="MeetingDetails"/>
      </w:pPr>
      <w:r>
        <w:t>PJM Conference and Training Center</w:t>
      </w:r>
      <w:r w:rsidR="00C37FC7">
        <w:t>, Audubon, PA</w:t>
      </w:r>
      <w:r w:rsidR="00C37FC7">
        <w:tab/>
      </w:r>
    </w:p>
    <w:p w:rsidR="00B62597" w:rsidRPr="00B62597" w:rsidP="00755096" w14:paraId="77BF8A9F" w14:textId="781F7F4A">
      <w:pPr>
        <w:pStyle w:val="MeetingDetails"/>
      </w:pPr>
      <w:r>
        <w:t>December 17</w:t>
      </w:r>
      <w:r w:rsidR="002208D4">
        <w:t>, 2025</w:t>
      </w:r>
    </w:p>
    <w:p w:rsidR="00B62597" w:rsidRPr="00671C0C" w:rsidP="00755096" w14:paraId="0A35E4BC" w14:textId="7515E75F">
      <w:pPr>
        <w:pStyle w:val="MeetingDetails"/>
        <w:rPr>
          <w:sz w:val="28"/>
          <w:u w:val="single"/>
        </w:rPr>
      </w:pPr>
      <w:r>
        <w:t>10:</w:t>
      </w:r>
      <w:r w:rsidR="001430A6">
        <w:t>25</w:t>
      </w:r>
      <w:r w:rsidR="00693EC7">
        <w:t xml:space="preserve"> a</w:t>
      </w:r>
      <w:r w:rsidRPr="009A7388" w:rsidR="008213CB">
        <w:t>.m. –</w:t>
      </w:r>
      <w:r w:rsidR="00693EC7">
        <w:t xml:space="preserve"> </w:t>
      </w:r>
      <w:r w:rsidR="00E601F2">
        <w:t>5</w:t>
      </w:r>
      <w:r w:rsidR="00CB24D1">
        <w:t>:00</w:t>
      </w:r>
      <w:r w:rsidR="002E5219">
        <w:t xml:space="preserve"> </w:t>
      </w:r>
      <w:r w:rsidR="004F52B7">
        <w:t>p.m.</w:t>
      </w:r>
      <w:r w:rsidRPr="00671C0C" w:rsidR="009B52F9">
        <w:t xml:space="preserve"> </w:t>
      </w:r>
      <w:r w:rsidRPr="00671C0C" w:rsidR="00010057">
        <w:t>EPT</w:t>
      </w:r>
      <w:r w:rsidR="00A15CB8">
        <w:t xml:space="preserve"> </w:t>
      </w:r>
    </w:p>
    <w:p w:rsidR="00B62597" w:rsidRPr="00B62597" w:rsidP="00B62597" w14:paraId="5094B439" w14:textId="77777777">
      <w:pPr>
        <w:spacing w:after="0" w:line="240" w:lineRule="auto"/>
        <w:rPr>
          <w:rFonts w:ascii="Arial Narrow" w:eastAsia="Times New Roman" w:hAnsi="Arial Narrow" w:cs="Times New Roman"/>
          <w:sz w:val="24"/>
          <w:szCs w:val="20"/>
        </w:rPr>
      </w:pPr>
    </w:p>
    <w:p w:rsidR="00B62597" w:rsidRPr="00671C0C" w:rsidP="007C2954" w14:paraId="73D2C3D3" w14:textId="5F91D739">
      <w:pPr>
        <w:pStyle w:val="PrimaryHeading"/>
        <w:rPr>
          <w:caps/>
        </w:rPr>
      </w:pPr>
      <w:bookmarkStart w:id="0" w:name="OLE_LINK5"/>
      <w:bookmarkStart w:id="1" w:name="OLE_LINK3"/>
      <w:r w:rsidRPr="00671C0C">
        <w:t>Administration (</w:t>
      </w:r>
      <w:r w:rsidR="001430A6">
        <w:t>10:25-</w:t>
      </w:r>
      <w:r w:rsidR="00191B24">
        <w:t>10:</w:t>
      </w:r>
      <w:r w:rsidR="00144D65">
        <w:t>30</w:t>
      </w:r>
      <w:r w:rsidR="00795907">
        <w:t>)</w:t>
      </w:r>
    </w:p>
    <w:bookmarkEnd w:id="0"/>
    <w:bookmarkEnd w:id="1"/>
    <w:p w:rsidR="00C37FC7" w:rsidRPr="00C37FC7" w:rsidP="00151432" w14:paraId="77AF5CAD" w14:textId="608F62A8">
      <w:pPr>
        <w:pStyle w:val="ListSubhead1"/>
        <w:numPr>
          <w:ilvl w:val="0"/>
          <w:numId w:val="3"/>
        </w:numPr>
        <w:rPr>
          <w:b w:val="0"/>
        </w:rPr>
      </w:pPr>
      <w:r w:rsidRPr="00C37FC7">
        <w:rPr>
          <w:b w:val="0"/>
        </w:rPr>
        <w:t xml:space="preserve">Announce sector selections of new members since the last meeting – </w:t>
      </w:r>
      <w:r w:rsidR="00191B24">
        <w:rPr>
          <w:b w:val="0"/>
        </w:rPr>
        <w:t>Dave Anders</w:t>
      </w:r>
      <w:r w:rsidRPr="00C37FC7">
        <w:rPr>
          <w:b w:val="0"/>
        </w:rPr>
        <w:t xml:space="preserve"> </w:t>
      </w:r>
    </w:p>
    <w:p w:rsidR="00C37FC7" w:rsidRPr="00C37FC7" w:rsidP="00151432" w14:paraId="1D834FC3" w14:textId="690E901C">
      <w:pPr>
        <w:pStyle w:val="ListSubhead1"/>
        <w:numPr>
          <w:ilvl w:val="0"/>
          <w:numId w:val="3"/>
        </w:numPr>
        <w:rPr>
          <w:b w:val="0"/>
        </w:rPr>
      </w:pPr>
      <w:r w:rsidRPr="00C37FC7">
        <w:rPr>
          <w:b w:val="0"/>
        </w:rPr>
        <w:t xml:space="preserve">Confirm the presence of a quorum of representatives or designated alternates for this meeting – </w:t>
      </w:r>
      <w:r w:rsidR="00191B24">
        <w:rPr>
          <w:b w:val="0"/>
        </w:rPr>
        <w:t>Dave Anders</w:t>
      </w:r>
    </w:p>
    <w:p w:rsidR="00B62597" w:rsidRPr="00C37FC7" w:rsidP="00151432" w14:paraId="5197A981" w14:textId="7C4F6243">
      <w:pPr>
        <w:pStyle w:val="ListSubhead1"/>
        <w:numPr>
          <w:ilvl w:val="0"/>
          <w:numId w:val="3"/>
        </w:numPr>
        <w:rPr>
          <w:b w:val="0"/>
        </w:rPr>
      </w:pPr>
      <w:r w:rsidRPr="00C37FC7">
        <w:rPr>
          <w:b w:val="0"/>
        </w:rPr>
        <w:t xml:space="preserve">Anti-trust, Code of Conduct, Meeting Participation, and Safety announcements – </w:t>
      </w:r>
      <w:r w:rsidR="00191B24">
        <w:rPr>
          <w:b w:val="0"/>
        </w:rPr>
        <w:t>Dave Anders</w:t>
      </w:r>
      <w:r w:rsidR="00B31EF0">
        <w:rPr>
          <w:b w:val="0"/>
        </w:rPr>
        <w:t xml:space="preserve"> </w:t>
      </w:r>
      <w:r w:rsidRPr="00C37FC7">
        <w:rPr>
          <w:b w:val="0"/>
        </w:rPr>
        <w:t xml:space="preserve">  </w:t>
      </w:r>
    </w:p>
    <w:p w:rsidR="00C37FC7" w:rsidRPr="00DB29E9" w:rsidP="00C37FC7" w14:paraId="424EA682" w14:textId="6FB1DAD1">
      <w:pPr>
        <w:pStyle w:val="PrimaryHeading"/>
      </w:pPr>
      <w:r>
        <w:t xml:space="preserve">Consent </w:t>
      </w:r>
      <w:r w:rsidRPr="006E00A0">
        <w:t>Agend</w:t>
      </w:r>
      <w:r w:rsidRPr="006E00A0" w:rsidR="00B16416">
        <w:t>a (</w:t>
      </w:r>
      <w:r w:rsidR="00191B24">
        <w:t>10:</w:t>
      </w:r>
      <w:r w:rsidR="00144D65">
        <w:t>3</w:t>
      </w:r>
      <w:r w:rsidR="001430A6">
        <w:t>0</w:t>
      </w:r>
      <w:r w:rsidR="00191B24">
        <w:t>-10:</w:t>
      </w:r>
      <w:r w:rsidR="001430A6">
        <w:t>35</w:t>
      </w:r>
      <w:r w:rsidRPr="006E00A0" w:rsidR="000A6B2A">
        <w:t>)</w:t>
      </w:r>
    </w:p>
    <w:p w:rsidR="001535BF" w:rsidP="001535BF" w14:paraId="72363EC9" w14:textId="1EF72DFA">
      <w:pPr>
        <w:pStyle w:val="ListSubhead1"/>
        <w:numPr>
          <w:ilvl w:val="0"/>
          <w:numId w:val="11"/>
        </w:numPr>
        <w:rPr>
          <w:b w:val="0"/>
        </w:rPr>
      </w:pPr>
      <w:r w:rsidRPr="00C82184">
        <w:rPr>
          <w:bCs/>
          <w:u w:val="single"/>
        </w:rPr>
        <w:t>Approve</w:t>
      </w:r>
      <w:r w:rsidRPr="001535BF">
        <w:rPr>
          <w:b w:val="0"/>
        </w:rPr>
        <w:t xml:space="preserve"> </w:t>
      </w:r>
      <w:r w:rsidRPr="00C37FC7">
        <w:rPr>
          <w:b w:val="0"/>
        </w:rPr>
        <w:t xml:space="preserve">draft minutes of </w:t>
      </w:r>
      <w:r w:rsidRPr="00981430">
        <w:rPr>
          <w:b w:val="0"/>
        </w:rPr>
        <w:t xml:space="preserve">the </w:t>
      </w:r>
      <w:r w:rsidR="00191B24">
        <w:rPr>
          <w:b w:val="0"/>
        </w:rPr>
        <w:t>November 19</w:t>
      </w:r>
      <w:r w:rsidRPr="004C2591" w:rsidR="004C2591">
        <w:rPr>
          <w:b w:val="0"/>
        </w:rPr>
        <w:t xml:space="preserve">, </w:t>
      </w:r>
      <w:r w:rsidRPr="004C2591" w:rsidR="004C2591">
        <w:rPr>
          <w:b w:val="0"/>
        </w:rPr>
        <w:t>2025</w:t>
      </w:r>
      <w:r w:rsidRPr="004C2591">
        <w:rPr>
          <w:b w:val="0"/>
        </w:rPr>
        <w:t xml:space="preserve"> </w:t>
      </w:r>
      <w:r w:rsidR="00191B24">
        <w:rPr>
          <w:b w:val="0"/>
        </w:rPr>
        <w:t xml:space="preserve">Special </w:t>
      </w:r>
      <w:r w:rsidRPr="004C2591">
        <w:rPr>
          <w:b w:val="0"/>
        </w:rPr>
        <w:t>Members</w:t>
      </w:r>
      <w:r w:rsidRPr="00C37FC7">
        <w:rPr>
          <w:b w:val="0"/>
        </w:rPr>
        <w:t xml:space="preserve"> Committee meeting.</w:t>
      </w:r>
    </w:p>
    <w:p w:rsidR="00191B24" w:rsidP="00191B24" w14:paraId="4FEB7909" w14:textId="77777777">
      <w:pPr>
        <w:pStyle w:val="ListSubhead1"/>
        <w:numPr>
          <w:ilvl w:val="0"/>
          <w:numId w:val="11"/>
        </w:numPr>
        <w:rPr>
          <w:b w:val="0"/>
        </w:rPr>
      </w:pPr>
      <w:r w:rsidRPr="00C82184">
        <w:rPr>
          <w:bCs/>
          <w:u w:val="single"/>
        </w:rPr>
        <w:t>Approve</w:t>
      </w:r>
      <w:r w:rsidRPr="001535BF">
        <w:rPr>
          <w:b w:val="0"/>
        </w:rPr>
        <w:t xml:space="preserve"> </w:t>
      </w:r>
      <w:r w:rsidRPr="00C37FC7">
        <w:rPr>
          <w:b w:val="0"/>
        </w:rPr>
        <w:t xml:space="preserve">draft minutes of </w:t>
      </w:r>
      <w:r w:rsidRPr="00981430">
        <w:rPr>
          <w:b w:val="0"/>
        </w:rPr>
        <w:t xml:space="preserve">the </w:t>
      </w:r>
      <w:r>
        <w:rPr>
          <w:b w:val="0"/>
        </w:rPr>
        <w:t>November 20</w:t>
      </w:r>
      <w:r w:rsidRPr="004C2591">
        <w:rPr>
          <w:b w:val="0"/>
        </w:rPr>
        <w:t xml:space="preserve">, </w:t>
      </w:r>
      <w:r w:rsidRPr="004C2591">
        <w:rPr>
          <w:b w:val="0"/>
        </w:rPr>
        <w:t>2025</w:t>
      </w:r>
      <w:r w:rsidRPr="004C2591">
        <w:rPr>
          <w:b w:val="0"/>
        </w:rPr>
        <w:t xml:space="preserve"> Members</w:t>
      </w:r>
      <w:r w:rsidRPr="00C37FC7">
        <w:rPr>
          <w:b w:val="0"/>
        </w:rPr>
        <w:t xml:space="preserve"> Committee meeting.</w:t>
      </w:r>
    </w:p>
    <w:p w:rsidR="00191B24" w:rsidP="00191B24" w14:paraId="2FA88F7D" w14:textId="2B0591DB">
      <w:pPr>
        <w:pStyle w:val="secondaryheading-numbered0"/>
        <w:numPr>
          <w:ilvl w:val="0"/>
          <w:numId w:val="11"/>
        </w:numPr>
      </w:pPr>
      <w:r>
        <w:rPr>
          <w:b/>
          <w:u w:val="single"/>
        </w:rPr>
        <w:t>Endorse/Approve</w:t>
      </w:r>
      <w:r>
        <w:rPr>
          <w:bCs/>
        </w:rPr>
        <w:t xml:space="preserve"> proposed</w:t>
      </w:r>
      <w:r>
        <w:t xml:space="preserve"> Tariff, Reliability Assurance Agreement (RAA), and OA revisions as endorsed by the Governing Documents Enhancements and Clarifications Subcommittee (GDECS).</w:t>
      </w:r>
    </w:p>
    <w:p w:rsidR="00191B24" w:rsidP="00191B24" w14:paraId="6BDD3212" w14:textId="45597D5A">
      <w:pPr>
        <w:pStyle w:val="PrimaryHeading"/>
      </w:pPr>
      <w:r>
        <w:t>Endorsements (10:</w:t>
      </w:r>
      <w:r w:rsidR="001430A6">
        <w:t>35</w:t>
      </w:r>
      <w:r>
        <w:t>-10:</w:t>
      </w:r>
      <w:r w:rsidR="001430A6">
        <w:t>45</w:t>
      </w:r>
      <w:r>
        <w:t>)</w:t>
      </w:r>
    </w:p>
    <w:p w:rsidR="00191B24" w:rsidRPr="00191B24" w:rsidP="00191B24" w14:paraId="7043BD9D" w14:textId="168305BC">
      <w:pPr>
        <w:pStyle w:val="SecondaryHeading-Numbered"/>
        <w:numPr>
          <w:ilvl w:val="0"/>
          <w:numId w:val="4"/>
        </w:numPr>
        <w:spacing w:before="120"/>
        <w:rPr>
          <w:b w:val="0"/>
          <w:u w:val="single"/>
        </w:rPr>
      </w:pPr>
      <w:r w:rsidRPr="00191B24">
        <w:rPr>
          <w:b w:val="0"/>
          <w:u w:val="single"/>
        </w:rPr>
        <w:t>Elections (</w:t>
      </w:r>
      <w:r>
        <w:rPr>
          <w:b w:val="0"/>
          <w:u w:val="single"/>
        </w:rPr>
        <w:t>10:</w:t>
      </w:r>
      <w:r w:rsidR="001430A6">
        <w:rPr>
          <w:b w:val="0"/>
          <w:u w:val="single"/>
        </w:rPr>
        <w:t>35</w:t>
      </w:r>
      <w:r>
        <w:rPr>
          <w:b w:val="0"/>
          <w:u w:val="single"/>
        </w:rPr>
        <w:t>-10:</w:t>
      </w:r>
      <w:r w:rsidR="001430A6">
        <w:rPr>
          <w:b w:val="0"/>
          <w:u w:val="single"/>
        </w:rPr>
        <w:t>45</w:t>
      </w:r>
      <w:r w:rsidRPr="00191B24">
        <w:rPr>
          <w:b w:val="0"/>
          <w:u w:val="single"/>
        </w:rPr>
        <w:t xml:space="preserve">) </w:t>
      </w:r>
    </w:p>
    <w:p w:rsidR="00191B24" w:rsidRPr="00191B24" w:rsidP="00191B24" w14:paraId="0F9A6576" w14:textId="2A0FBC99">
      <w:pPr>
        <w:pStyle w:val="secondaryheading-numbered0"/>
        <w:spacing w:after="0"/>
        <w:ind w:firstLine="0"/>
        <w:rPr>
          <w:b/>
          <w:bCs/>
        </w:rPr>
      </w:pPr>
      <w:r w:rsidRPr="00191B24">
        <w:t>Michele Greening will review the proposed sector representatives for the 202</w:t>
      </w:r>
      <w:r>
        <w:t>6</w:t>
      </w:r>
      <w:r w:rsidRPr="00191B24">
        <w:t xml:space="preserve"> Finance Committee, 202</w:t>
      </w:r>
      <w:r>
        <w:t>6</w:t>
      </w:r>
      <w:r w:rsidRPr="00191B24">
        <w:t xml:space="preserve"> Sector Whips, and 202</w:t>
      </w:r>
      <w:r>
        <w:t>6</w:t>
      </w:r>
      <w:r w:rsidRPr="00191B24">
        <w:t xml:space="preserve"> MC Vice Chair. </w:t>
      </w:r>
      <w:r w:rsidRPr="00191B24">
        <w:rPr>
          <w:b/>
          <w:bCs/>
        </w:rPr>
        <w:t>The committee will be asked to elect the proposed representatives.</w:t>
      </w:r>
    </w:p>
    <w:p w:rsidR="00191B24" w:rsidRPr="00191B24" w:rsidP="00191B24" w14:paraId="50062654" w14:textId="77777777">
      <w:pPr>
        <w:pStyle w:val="secondaryheading-numbered0"/>
        <w:spacing w:after="0"/>
        <w:ind w:left="720" w:firstLine="0"/>
      </w:pPr>
    </w:p>
    <w:p w:rsidR="008213CB" w:rsidRPr="0077361A" w:rsidP="008213CB" w14:paraId="04168619" w14:textId="3FB5E863">
      <w:pPr>
        <w:pStyle w:val="PrimaryHeading"/>
      </w:pPr>
      <w:r w:rsidRPr="0077361A">
        <w:t xml:space="preserve">Reports </w:t>
      </w:r>
      <w:r w:rsidR="004A28D4">
        <w:t>(</w:t>
      </w:r>
      <w:r w:rsidR="00191B24">
        <w:t>10:</w:t>
      </w:r>
      <w:r w:rsidR="001430A6">
        <w:t>45</w:t>
      </w:r>
      <w:r w:rsidR="00191B24">
        <w:t>-</w:t>
      </w:r>
      <w:r w:rsidR="00121943">
        <w:t>12:</w:t>
      </w:r>
      <w:r w:rsidR="005B7022">
        <w:t>4</w:t>
      </w:r>
      <w:r w:rsidR="001430A6">
        <w:t>0</w:t>
      </w:r>
      <w:r w:rsidR="00A8121C">
        <w:t>)</w:t>
      </w:r>
    </w:p>
    <w:p w:rsidR="008213CB" w:rsidRPr="0077361A" w:rsidP="00151432" w14:paraId="6F23232D" w14:textId="55472D33">
      <w:pPr>
        <w:pStyle w:val="SecondaryHeading-Numbered"/>
        <w:numPr>
          <w:ilvl w:val="0"/>
          <w:numId w:val="4"/>
        </w:numPr>
        <w:spacing w:before="120"/>
        <w:rPr>
          <w:b w:val="0"/>
          <w:u w:val="single"/>
        </w:rPr>
      </w:pPr>
      <w:r>
        <w:rPr>
          <w:b w:val="0"/>
          <w:u w:val="single"/>
        </w:rPr>
        <w:t xml:space="preserve">MC Vice Chair </w:t>
      </w:r>
      <w:r w:rsidRPr="0077361A">
        <w:rPr>
          <w:b w:val="0"/>
          <w:u w:val="single"/>
        </w:rPr>
        <w:t>Report (</w:t>
      </w:r>
      <w:r w:rsidR="00144D65">
        <w:rPr>
          <w:b w:val="0"/>
          <w:u w:val="single"/>
        </w:rPr>
        <w:t>10:</w:t>
      </w:r>
      <w:r w:rsidR="001430A6">
        <w:rPr>
          <w:b w:val="0"/>
          <w:u w:val="single"/>
        </w:rPr>
        <w:t>45-10:55</w:t>
      </w:r>
      <w:r w:rsidRPr="0077361A">
        <w:rPr>
          <w:b w:val="0"/>
          <w:u w:val="single"/>
        </w:rPr>
        <w:t xml:space="preserve">) </w:t>
      </w:r>
    </w:p>
    <w:p w:rsidR="008213CB" w:rsidRPr="00BD1309" w:rsidP="00151432" w14:paraId="32097B19" w14:textId="77777777">
      <w:pPr>
        <w:pStyle w:val="SecondaryHeading-Numbered"/>
        <w:numPr>
          <w:ilvl w:val="0"/>
          <w:numId w:val="5"/>
        </w:numPr>
        <w:rPr>
          <w:b w:val="0"/>
        </w:rPr>
      </w:pPr>
      <w:r w:rsidRPr="00BD1309">
        <w:rPr>
          <w:b w:val="0"/>
        </w:rPr>
        <w:t xml:space="preserve">Provide an update on the Members Committee Annual Plan – </w:t>
      </w:r>
      <w:r>
        <w:rPr>
          <w:b w:val="0"/>
        </w:rPr>
        <w:t xml:space="preserve">Jason Barker </w:t>
      </w:r>
    </w:p>
    <w:p w:rsidR="008213CB" w:rsidRPr="00513915" w:rsidP="00151432" w14:paraId="30C42A67" w14:textId="47E61788">
      <w:pPr>
        <w:pStyle w:val="SecondaryHeading-Numbered"/>
        <w:numPr>
          <w:ilvl w:val="0"/>
          <w:numId w:val="5"/>
        </w:numPr>
        <w:spacing w:before="120"/>
      </w:pPr>
      <w:r w:rsidRPr="003B19BF">
        <w:rPr>
          <w:b w:val="0"/>
        </w:rPr>
        <w:t xml:space="preserve">Provide an update regarding </w:t>
      </w:r>
      <w:r w:rsidR="00D90BA3">
        <w:rPr>
          <w:b w:val="0"/>
        </w:rPr>
        <w:t xml:space="preserve">the February 10, </w:t>
      </w:r>
      <w:r w:rsidR="00D90BA3">
        <w:rPr>
          <w:b w:val="0"/>
        </w:rPr>
        <w:t>2026</w:t>
      </w:r>
      <w:r w:rsidR="00191B24">
        <w:rPr>
          <w:b w:val="0"/>
        </w:rPr>
        <w:t xml:space="preserve"> </w:t>
      </w:r>
      <w:r w:rsidR="00693EC7">
        <w:rPr>
          <w:b w:val="0"/>
        </w:rPr>
        <w:t>Liaison Committee meeting.</w:t>
      </w:r>
      <w:r w:rsidR="004A28D4">
        <w:rPr>
          <w:b w:val="0"/>
        </w:rPr>
        <w:t xml:space="preserve"> </w:t>
      </w:r>
      <w:r w:rsidRPr="003B19BF">
        <w:rPr>
          <w:b w:val="0"/>
        </w:rPr>
        <w:t>– Jason Barker</w:t>
      </w:r>
    </w:p>
    <w:p w:rsidR="00513915" w:rsidRPr="004A28D4" w:rsidP="00151432" w14:paraId="709B6D5C" w14:textId="57561B8A">
      <w:pPr>
        <w:pStyle w:val="SecondaryHeading-Numbered"/>
        <w:numPr>
          <w:ilvl w:val="0"/>
          <w:numId w:val="4"/>
        </w:numPr>
        <w:spacing w:before="120"/>
        <w:rPr>
          <w:b w:val="0"/>
          <w:u w:val="single"/>
        </w:rPr>
      </w:pPr>
      <w:r w:rsidRPr="004A28D4">
        <w:rPr>
          <w:b w:val="0"/>
          <w:u w:val="single"/>
        </w:rPr>
        <w:t>State Activities (</w:t>
      </w:r>
      <w:r w:rsidR="001430A6">
        <w:rPr>
          <w:b w:val="0"/>
          <w:u w:val="single"/>
        </w:rPr>
        <w:t>10:55-</w:t>
      </w:r>
      <w:r w:rsidR="00144D65">
        <w:rPr>
          <w:b w:val="0"/>
          <w:u w:val="single"/>
        </w:rPr>
        <w:t>11:00</w:t>
      </w:r>
      <w:r w:rsidRPr="004A28D4">
        <w:rPr>
          <w:b w:val="0"/>
          <w:u w:val="single"/>
        </w:rPr>
        <w:t xml:space="preserve">) </w:t>
      </w:r>
    </w:p>
    <w:p w:rsidR="00513915" w:rsidP="00513915" w14:paraId="15BF4841" w14:textId="77777777">
      <w:pPr>
        <w:pStyle w:val="SecondaryHeading-Numbered"/>
        <w:spacing w:before="120"/>
        <w:ind w:left="360"/>
        <w:rPr>
          <w:b w:val="0"/>
        </w:rPr>
      </w:pPr>
      <w:r w:rsidRPr="00513915">
        <w:rPr>
          <w:b w:val="0"/>
        </w:rPr>
        <w:t xml:space="preserve">Gregory Carmean, Organization of PJM States, Inc., will provide a report </w:t>
      </w:r>
      <w:r w:rsidRPr="00513915">
        <w:rPr>
          <w:b w:val="0"/>
        </w:rPr>
        <w:t>of</w:t>
      </w:r>
      <w:r w:rsidRPr="00513915">
        <w:rPr>
          <w:b w:val="0"/>
        </w:rPr>
        <w:t xml:space="preserve"> recent OPSI activities. </w:t>
      </w:r>
    </w:p>
    <w:p w:rsidR="00130CDA" w:rsidRPr="003246BA" w:rsidP="003246BA" w14:paraId="4CCA48D5" w14:textId="50ABB9B0">
      <w:pPr>
        <w:pStyle w:val="SecondaryHeading-Numbered"/>
        <w:numPr>
          <w:ilvl w:val="0"/>
          <w:numId w:val="4"/>
        </w:numPr>
        <w:spacing w:before="120"/>
        <w:rPr>
          <w:b w:val="0"/>
        </w:rPr>
      </w:pPr>
      <w:r w:rsidRPr="00130CDA">
        <w:rPr>
          <w:b w:val="0"/>
          <w:u w:val="single"/>
        </w:rPr>
        <w:t>Market Monitoring Report (</w:t>
      </w:r>
      <w:r w:rsidR="00144D65">
        <w:rPr>
          <w:b w:val="0"/>
          <w:u w:val="single"/>
        </w:rPr>
        <w:t>11:0</w:t>
      </w:r>
      <w:r w:rsidR="001430A6">
        <w:rPr>
          <w:b w:val="0"/>
          <w:u w:val="single"/>
        </w:rPr>
        <w:t>0</w:t>
      </w:r>
      <w:r w:rsidR="00144D65">
        <w:rPr>
          <w:b w:val="0"/>
          <w:u w:val="single"/>
        </w:rPr>
        <w:t>-11:2</w:t>
      </w:r>
      <w:r w:rsidR="001430A6">
        <w:rPr>
          <w:b w:val="0"/>
          <w:u w:val="single"/>
        </w:rPr>
        <w:t>0</w:t>
      </w:r>
      <w:r w:rsidR="00795907">
        <w:rPr>
          <w:b w:val="0"/>
          <w:u w:val="single"/>
        </w:rPr>
        <w:t>)</w:t>
      </w:r>
    </w:p>
    <w:p w:rsidR="00513915" w:rsidP="00130CDA" w14:paraId="497A62DB" w14:textId="268EBBE0">
      <w:pPr>
        <w:pStyle w:val="SecondaryHeading-Numbered"/>
        <w:spacing w:before="120"/>
        <w:ind w:left="360"/>
        <w:rPr>
          <w:b w:val="0"/>
        </w:rPr>
      </w:pPr>
      <w:r w:rsidRPr="00130CDA">
        <w:rPr>
          <w:b w:val="0"/>
        </w:rPr>
        <w:t xml:space="preserve">Joe Bowring, Monitoring Analytics, will provide an Independent Market Monitor (IMM) report. </w:t>
      </w:r>
    </w:p>
    <w:p w:rsidR="001430A6" w:rsidP="00130CDA" w14:paraId="63E03C16" w14:textId="77777777">
      <w:pPr>
        <w:pStyle w:val="SecondaryHeading-Numbered"/>
        <w:spacing w:before="120"/>
        <w:ind w:left="360"/>
        <w:rPr>
          <w:b w:val="0"/>
        </w:rPr>
      </w:pPr>
    </w:p>
    <w:p w:rsidR="00513915" w:rsidRPr="00513915" w:rsidP="00151432" w14:paraId="772F4B3D" w14:textId="39142617">
      <w:pPr>
        <w:pStyle w:val="SecondaryHeading-Numbered"/>
        <w:numPr>
          <w:ilvl w:val="0"/>
          <w:numId w:val="4"/>
        </w:numPr>
        <w:spacing w:before="120"/>
        <w:rPr>
          <w:b w:val="0"/>
          <w:u w:val="single"/>
        </w:rPr>
      </w:pPr>
      <w:r w:rsidRPr="00513915">
        <w:rPr>
          <w:b w:val="0"/>
          <w:u w:val="single"/>
        </w:rPr>
        <w:t>PJM Reports (</w:t>
      </w:r>
      <w:r w:rsidR="00191B24">
        <w:rPr>
          <w:b w:val="0"/>
          <w:u w:val="single"/>
        </w:rPr>
        <w:t>11:</w:t>
      </w:r>
      <w:r w:rsidR="00144D65">
        <w:rPr>
          <w:b w:val="0"/>
          <w:u w:val="single"/>
        </w:rPr>
        <w:t>2</w:t>
      </w:r>
      <w:r w:rsidR="001430A6">
        <w:rPr>
          <w:b w:val="0"/>
          <w:u w:val="single"/>
        </w:rPr>
        <w:t>0</w:t>
      </w:r>
      <w:r w:rsidR="00191B24">
        <w:rPr>
          <w:b w:val="0"/>
          <w:u w:val="single"/>
        </w:rPr>
        <w:t>-</w:t>
      </w:r>
      <w:r w:rsidR="00144D65">
        <w:rPr>
          <w:b w:val="0"/>
          <w:u w:val="single"/>
        </w:rPr>
        <w:t>12:</w:t>
      </w:r>
      <w:r w:rsidR="001430A6">
        <w:rPr>
          <w:b w:val="0"/>
          <w:u w:val="single"/>
        </w:rPr>
        <w:t>05</w:t>
      </w:r>
      <w:r w:rsidR="00144D65">
        <w:rPr>
          <w:b w:val="0"/>
          <w:u w:val="single"/>
        </w:rPr>
        <w:t>)</w:t>
      </w:r>
      <w:r w:rsidRPr="00513915">
        <w:rPr>
          <w:b w:val="0"/>
          <w:u w:val="single"/>
        </w:rPr>
        <w:t xml:space="preserve"> </w:t>
      </w:r>
    </w:p>
    <w:p w:rsidR="00513915" w:rsidP="00151432" w14:paraId="6C6661A3" w14:textId="627CD074">
      <w:pPr>
        <w:pStyle w:val="SecondaryHeading-Numbered"/>
        <w:numPr>
          <w:ilvl w:val="0"/>
          <w:numId w:val="7"/>
        </w:numPr>
        <w:rPr>
          <w:b w:val="0"/>
        </w:rPr>
      </w:pPr>
      <w:r w:rsidRPr="00513915">
        <w:rPr>
          <w:b w:val="0"/>
        </w:rPr>
        <w:t xml:space="preserve">Jennifer </w:t>
      </w:r>
      <w:r w:rsidR="001F6716">
        <w:rPr>
          <w:b w:val="0"/>
        </w:rPr>
        <w:t>Warner-</w:t>
      </w:r>
      <w:r w:rsidRPr="00513915">
        <w:rPr>
          <w:b w:val="0"/>
        </w:rPr>
        <w:t xml:space="preserve">Freeman will review PJM’s market operations report. </w:t>
      </w:r>
    </w:p>
    <w:p w:rsidR="00513915" w:rsidRPr="00A8121C" w:rsidP="00A8121C" w14:paraId="2EBC9B6F" w14:textId="316AB93F">
      <w:pPr>
        <w:pStyle w:val="SecondaryHeading-Numbered"/>
        <w:numPr>
          <w:ilvl w:val="0"/>
          <w:numId w:val="7"/>
        </w:numPr>
      </w:pPr>
      <w:r w:rsidRPr="00513915">
        <w:rPr>
          <w:b w:val="0"/>
        </w:rPr>
        <w:t xml:space="preserve">Michael Stewart and David Kimmel will review PJM’s system operations report. </w:t>
      </w:r>
    </w:p>
    <w:p w:rsidR="00482DFC" w:rsidP="00482DFC" w14:paraId="00698CBB" w14:textId="246A1F5E">
      <w:pPr>
        <w:pStyle w:val="SecondaryHeading-Numbered"/>
        <w:numPr>
          <w:ilvl w:val="0"/>
          <w:numId w:val="7"/>
        </w:numPr>
        <w:rPr>
          <w:b w:val="0"/>
        </w:rPr>
      </w:pPr>
      <w:r>
        <w:rPr>
          <w:b w:val="0"/>
        </w:rPr>
        <w:t>Mark Stanisz</w:t>
      </w:r>
      <w:r w:rsidR="00260E59">
        <w:rPr>
          <w:b w:val="0"/>
        </w:rPr>
        <w:t xml:space="preserve"> </w:t>
      </w:r>
      <w:r w:rsidRPr="00513915" w:rsidR="00513915">
        <w:rPr>
          <w:b w:val="0"/>
        </w:rPr>
        <w:t>will review PJM’s regulatory activities report.</w:t>
      </w:r>
      <w:r w:rsidRPr="00693EC7" w:rsidR="00E72A3F">
        <w:rPr>
          <w:b w:val="0"/>
        </w:rPr>
        <w:t xml:space="preserve"> </w:t>
      </w:r>
    </w:p>
    <w:p w:rsidR="007F3E38" w:rsidRPr="00AE0999" w:rsidP="007F3E38" w14:paraId="21ED0421" w14:textId="4B17A21E">
      <w:pPr>
        <w:pStyle w:val="SecondaryHeading-Numbered"/>
        <w:numPr>
          <w:ilvl w:val="0"/>
          <w:numId w:val="4"/>
        </w:numPr>
        <w:spacing w:before="120"/>
        <w:rPr>
          <w:b w:val="0"/>
          <w:u w:val="single"/>
        </w:rPr>
      </w:pPr>
      <w:r w:rsidRPr="00AE0999">
        <w:rPr>
          <w:b w:val="0"/>
          <w:u w:val="single"/>
        </w:rPr>
        <w:t xml:space="preserve">Membership and KYC Update </w:t>
      </w:r>
      <w:r w:rsidRPr="00AE0999">
        <w:rPr>
          <w:b w:val="0"/>
          <w:u w:val="single"/>
        </w:rPr>
        <w:t>(</w:t>
      </w:r>
      <w:r w:rsidRPr="00AE0999" w:rsidR="00144D65">
        <w:rPr>
          <w:b w:val="0"/>
          <w:u w:val="single"/>
        </w:rPr>
        <w:t>12:</w:t>
      </w:r>
      <w:r w:rsidR="001430A6">
        <w:rPr>
          <w:b w:val="0"/>
          <w:u w:val="single"/>
        </w:rPr>
        <w:t>05</w:t>
      </w:r>
      <w:r w:rsidRPr="00AE0999" w:rsidR="00144D65">
        <w:rPr>
          <w:b w:val="0"/>
          <w:u w:val="single"/>
        </w:rPr>
        <w:t>-12:2</w:t>
      </w:r>
      <w:r w:rsidR="001430A6">
        <w:rPr>
          <w:b w:val="0"/>
          <w:u w:val="single"/>
        </w:rPr>
        <w:t>0</w:t>
      </w:r>
      <w:r w:rsidRPr="00AE0999">
        <w:rPr>
          <w:b w:val="0"/>
          <w:u w:val="single"/>
        </w:rPr>
        <w:t>)</w:t>
      </w:r>
      <w:r w:rsidRPr="00AE0999" w:rsidR="0033568B">
        <w:rPr>
          <w:b w:val="0"/>
          <w:u w:val="single"/>
        </w:rPr>
        <w:t xml:space="preserve"> </w:t>
      </w:r>
    </w:p>
    <w:p w:rsidR="007F3E38" w:rsidP="007F3E38" w14:paraId="3BA5F426" w14:textId="13E5531B">
      <w:pPr>
        <w:pStyle w:val="SecondaryHeading-Numbered"/>
        <w:spacing w:before="120"/>
        <w:ind w:left="360"/>
        <w:rPr>
          <w:b w:val="0"/>
        </w:rPr>
      </w:pPr>
      <w:r w:rsidRPr="00AE0999">
        <w:rPr>
          <w:b w:val="0"/>
        </w:rPr>
        <w:t>Amanda Egan and Chad Wineland PJM, will provide an update on Member Recertification efforts, review responsibilities of Authorized Representatives, Officers and Maintenance Managers, and review Member data requirements.</w:t>
      </w:r>
      <w:r>
        <w:rPr>
          <w:b w:val="0"/>
        </w:rPr>
        <w:t xml:space="preserve"> </w:t>
      </w:r>
    </w:p>
    <w:p w:rsidR="005B1F9F" w:rsidRPr="005B1F9F" w:rsidP="005B1F9F" w14:paraId="6E6FD629" w14:textId="5ABCF72C">
      <w:pPr>
        <w:pStyle w:val="SecondaryHeading-Numbered"/>
        <w:numPr>
          <w:ilvl w:val="0"/>
          <w:numId w:val="4"/>
        </w:numPr>
        <w:spacing w:before="120"/>
        <w:rPr>
          <w:b w:val="0"/>
          <w:u w:val="single"/>
        </w:rPr>
      </w:pPr>
      <w:r w:rsidRPr="005B1F9F">
        <w:rPr>
          <w:b w:val="0"/>
          <w:u w:val="single"/>
        </w:rPr>
        <w:t>PJM Strategy Refresh (12:2</w:t>
      </w:r>
      <w:r w:rsidR="001430A6">
        <w:rPr>
          <w:b w:val="0"/>
          <w:u w:val="single"/>
        </w:rPr>
        <w:t>0</w:t>
      </w:r>
      <w:r w:rsidRPr="005B1F9F">
        <w:rPr>
          <w:b w:val="0"/>
          <w:u w:val="single"/>
        </w:rPr>
        <w:t>-12:4</w:t>
      </w:r>
      <w:r w:rsidR="001430A6">
        <w:rPr>
          <w:b w:val="0"/>
          <w:u w:val="single"/>
        </w:rPr>
        <w:t>0</w:t>
      </w:r>
      <w:r w:rsidRPr="005B1F9F">
        <w:rPr>
          <w:b w:val="0"/>
          <w:u w:val="single"/>
        </w:rPr>
        <w:t>)</w:t>
      </w:r>
    </w:p>
    <w:p w:rsidR="005B1F9F" w:rsidP="007F3E38" w14:paraId="6907A825" w14:textId="383F0F6B">
      <w:pPr>
        <w:pStyle w:val="SecondaryHeading-Numbered"/>
        <w:spacing w:before="120"/>
        <w:ind w:left="360"/>
        <w:rPr>
          <w:b w:val="0"/>
        </w:rPr>
      </w:pPr>
      <w:r>
        <w:rPr>
          <w:b w:val="0"/>
        </w:rPr>
        <w:t>Aftab K</w:t>
      </w:r>
      <w:r w:rsidR="005B7022">
        <w:rPr>
          <w:b w:val="0"/>
        </w:rPr>
        <w:t>h</w:t>
      </w:r>
      <w:r>
        <w:rPr>
          <w:b w:val="0"/>
        </w:rPr>
        <w:t xml:space="preserve">an will discuss PJM’s </w:t>
      </w:r>
      <w:r w:rsidR="00A515AA">
        <w:rPr>
          <w:b w:val="0"/>
        </w:rPr>
        <w:t xml:space="preserve">2026 </w:t>
      </w:r>
      <w:r>
        <w:rPr>
          <w:b w:val="0"/>
        </w:rPr>
        <w:t xml:space="preserve">Strategy Refresh.   </w:t>
      </w:r>
    </w:p>
    <w:p w:rsidR="00513915" w:rsidRPr="00513915" w:rsidP="00513915" w14:paraId="1756D4B8" w14:textId="77777777">
      <w:pPr>
        <w:pStyle w:val="PrimaryHeading"/>
      </w:pPr>
      <w:r w:rsidRPr="00513915">
        <w:t xml:space="preserve">Informational Postings </w:t>
      </w:r>
    </w:p>
    <w:p w:rsidR="00513915" w:rsidP="00151432" w14:paraId="792B5F25" w14:textId="77777777">
      <w:pPr>
        <w:pStyle w:val="SecondaryHeading-Numbered"/>
        <w:numPr>
          <w:ilvl w:val="0"/>
          <w:numId w:val="4"/>
        </w:numPr>
        <w:spacing w:before="120"/>
        <w:rPr>
          <w:b w:val="0"/>
          <w:u w:val="single"/>
        </w:rPr>
      </w:pPr>
      <w:r w:rsidRPr="00513915">
        <w:rPr>
          <w:b w:val="0"/>
          <w:u w:val="single"/>
        </w:rPr>
        <w:t xml:space="preserve">Standing and Senior Standing Committee Reports </w:t>
      </w:r>
    </w:p>
    <w:p w:rsidR="00513915" w:rsidP="00151432" w14:paraId="0FEE1983" w14:textId="77777777">
      <w:pPr>
        <w:pStyle w:val="SecondaryHeading-Numbered"/>
        <w:numPr>
          <w:ilvl w:val="0"/>
          <w:numId w:val="8"/>
        </w:numPr>
        <w:rPr>
          <w:b w:val="0"/>
        </w:rPr>
      </w:pPr>
      <w:r w:rsidRPr="00513915">
        <w:rPr>
          <w:b w:val="0"/>
        </w:rPr>
        <w:t>Markets and Reliability Committee (MRC)</w:t>
      </w:r>
    </w:p>
    <w:p w:rsidR="00513915" w:rsidRPr="00513915" w:rsidP="00151432" w14:paraId="3C556EDD" w14:textId="77777777">
      <w:pPr>
        <w:pStyle w:val="SecondaryHeading-Numbered"/>
        <w:numPr>
          <w:ilvl w:val="0"/>
          <w:numId w:val="8"/>
        </w:numPr>
        <w:rPr>
          <w:b w:val="0"/>
        </w:rPr>
      </w:pPr>
      <w:r w:rsidRPr="00513915">
        <w:rPr>
          <w:b w:val="0"/>
        </w:rPr>
        <w:t xml:space="preserve">Market Implementation Committee (MIC) </w:t>
      </w:r>
    </w:p>
    <w:p w:rsidR="00513915" w:rsidRPr="00513915" w:rsidP="00151432" w14:paraId="348AD792" w14:textId="77777777">
      <w:pPr>
        <w:pStyle w:val="SecondaryHeading-Numbered"/>
        <w:numPr>
          <w:ilvl w:val="0"/>
          <w:numId w:val="8"/>
        </w:numPr>
        <w:rPr>
          <w:b w:val="0"/>
        </w:rPr>
      </w:pPr>
      <w:r w:rsidRPr="00513915">
        <w:rPr>
          <w:b w:val="0"/>
        </w:rPr>
        <w:t xml:space="preserve">Operating Committee (OC) </w:t>
      </w:r>
    </w:p>
    <w:p w:rsidR="00513915" w:rsidRPr="00513915" w:rsidP="00151432" w14:paraId="4D7CDA39" w14:textId="77777777">
      <w:pPr>
        <w:pStyle w:val="SecondaryHeading-Numbered"/>
        <w:numPr>
          <w:ilvl w:val="0"/>
          <w:numId w:val="8"/>
        </w:numPr>
        <w:rPr>
          <w:b w:val="0"/>
        </w:rPr>
      </w:pPr>
      <w:r w:rsidRPr="00513915">
        <w:rPr>
          <w:b w:val="0"/>
        </w:rPr>
        <w:t xml:space="preserve">Planning Committee (PC) </w:t>
      </w:r>
    </w:p>
    <w:p w:rsidR="00513915" w:rsidRPr="00513915" w:rsidP="00151432" w14:paraId="49CCA2E9" w14:textId="77777777">
      <w:pPr>
        <w:pStyle w:val="SecondaryHeading-Numbered"/>
        <w:numPr>
          <w:ilvl w:val="0"/>
          <w:numId w:val="8"/>
        </w:numPr>
        <w:rPr>
          <w:b w:val="0"/>
        </w:rPr>
      </w:pPr>
      <w:r w:rsidRPr="00513915">
        <w:rPr>
          <w:b w:val="0"/>
        </w:rPr>
        <w:t>Risk Management Com</w:t>
      </w:r>
      <w:r>
        <w:rPr>
          <w:b w:val="0"/>
        </w:rPr>
        <w:t xml:space="preserve">mittee (RMC) </w:t>
      </w:r>
    </w:p>
    <w:p w:rsidR="007A6B3C" w:rsidRPr="007A6B3C" w:rsidP="007A6B3C" w14:paraId="15D2A16D" w14:textId="77777777">
      <w:pPr>
        <w:pStyle w:val="SecondaryHeading-Numbered"/>
        <w:numPr>
          <w:ilvl w:val="0"/>
          <w:numId w:val="4"/>
        </w:numPr>
        <w:spacing w:before="120"/>
        <w:rPr>
          <w:b w:val="0"/>
          <w:u w:val="single"/>
        </w:rPr>
      </w:pPr>
      <w:r w:rsidRPr="007A6B3C">
        <w:rPr>
          <w:b w:val="0"/>
          <w:u w:val="single"/>
        </w:rPr>
        <w:t xml:space="preserve">Stakeholder Process Forum Report </w:t>
      </w:r>
    </w:p>
    <w:p w:rsidR="007A6B3C" w:rsidP="007A6B3C" w14:paraId="4C878699" w14:textId="77777777">
      <w:pPr>
        <w:pStyle w:val="SecondaryHeading-Numbered"/>
        <w:tabs>
          <w:tab w:val="clear" w:pos="0"/>
        </w:tabs>
        <w:spacing w:before="120"/>
        <w:ind w:left="360"/>
        <w:rPr>
          <w:b w:val="0"/>
        </w:rPr>
      </w:pPr>
      <w:r>
        <w:rPr>
          <w:b w:val="0"/>
        </w:rPr>
        <w:t>Informational report on discussion topics at the recent Stakeholder Process Forum meeting.</w:t>
      </w:r>
    </w:p>
    <w:p w:rsidR="00513915" w:rsidRPr="00513915" w:rsidP="00151432" w14:paraId="625D3DCA" w14:textId="77777777">
      <w:pPr>
        <w:pStyle w:val="SecondaryHeading-Numbered"/>
        <w:numPr>
          <w:ilvl w:val="0"/>
          <w:numId w:val="4"/>
        </w:numPr>
        <w:spacing w:before="120"/>
        <w:rPr>
          <w:b w:val="0"/>
          <w:u w:val="single"/>
        </w:rPr>
      </w:pPr>
      <w:r w:rsidRPr="00513915">
        <w:rPr>
          <w:b w:val="0"/>
          <w:u w:val="single"/>
        </w:rPr>
        <w:t xml:space="preserve">Tech Change Forum Report </w:t>
      </w:r>
    </w:p>
    <w:p w:rsidR="00513915" w:rsidP="00513915" w14:paraId="2E185AF5" w14:textId="77777777">
      <w:pPr>
        <w:pStyle w:val="SecondaryHeading-Numbered"/>
        <w:tabs>
          <w:tab w:val="clear" w:pos="0"/>
        </w:tabs>
        <w:spacing w:before="120"/>
        <w:ind w:left="360"/>
        <w:rPr>
          <w:b w:val="0"/>
        </w:rPr>
      </w:pPr>
      <w:r w:rsidRPr="00CD6D82">
        <w:rPr>
          <w:b w:val="0"/>
        </w:rPr>
        <w:t>Informational report on technology changes impacting Members reviewed at the recent Tech Change Forum meeting.</w:t>
      </w:r>
    </w:p>
    <w:p w:rsidR="00CD6D82" w:rsidRPr="00CD6D82" w:rsidP="00151432" w14:paraId="7766240B" w14:textId="77777777">
      <w:pPr>
        <w:pStyle w:val="SecondaryHeading-Numbered"/>
        <w:numPr>
          <w:ilvl w:val="0"/>
          <w:numId w:val="4"/>
        </w:numPr>
        <w:spacing w:before="120"/>
        <w:rPr>
          <w:b w:val="0"/>
          <w:u w:val="single"/>
        </w:rPr>
      </w:pPr>
      <w:r w:rsidRPr="00CD6D82">
        <w:rPr>
          <w:b w:val="0"/>
          <w:u w:val="single"/>
        </w:rPr>
        <w:t>Active Stakeholder Process Issue Reports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9"/>
        <w:gridCol w:w="1456"/>
        <w:gridCol w:w="4320"/>
        <w:gridCol w:w="2700"/>
      </w:tblGrid>
      <w:tr w14:paraId="0E0D5CB5" w14:textId="77777777" w:rsidTr="0099223D">
        <w:tblPrEx>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879" w:type="dxa"/>
            <w:vAlign w:val="center"/>
            <w:hideMark/>
          </w:tcPr>
          <w:p w:rsidR="00CD6D82" w:rsidRPr="00E81FA2" w:rsidP="00D00A89" w14:paraId="2481BF4C" w14:textId="77777777">
            <w:pPr>
              <w:spacing w:after="0" w:line="240" w:lineRule="auto"/>
              <w:rPr>
                <w:rFonts w:ascii="Arial Narrow" w:eastAsia="Times New Roman" w:hAnsi="Arial Narrow" w:cs="Calibri"/>
                <w:b/>
                <w:bCs/>
                <w:color w:val="000000"/>
                <w:sz w:val="24"/>
                <w:szCs w:val="24"/>
              </w:rPr>
            </w:pPr>
            <w:r w:rsidRPr="00E81FA2">
              <w:rPr>
                <w:rFonts w:ascii="Arial Narrow" w:eastAsia="Times New Roman" w:hAnsi="Arial Narrow" w:cs="Calibri"/>
                <w:b/>
                <w:bCs/>
                <w:color w:val="000000"/>
                <w:sz w:val="24"/>
                <w:szCs w:val="24"/>
              </w:rPr>
              <w:t>Item</w:t>
            </w:r>
          </w:p>
        </w:tc>
        <w:tc>
          <w:tcPr>
            <w:tcW w:w="1456" w:type="dxa"/>
            <w:vAlign w:val="center"/>
            <w:hideMark/>
          </w:tcPr>
          <w:p w:rsidR="00CD6D82" w:rsidRPr="00E81FA2" w:rsidP="00D00A89" w14:paraId="20947F7B" w14:textId="77777777">
            <w:pPr>
              <w:spacing w:after="0" w:line="240" w:lineRule="auto"/>
              <w:rPr>
                <w:rFonts w:ascii="Arial Narrow" w:eastAsia="Times New Roman" w:hAnsi="Arial Narrow" w:cs="Calibri"/>
                <w:b/>
                <w:bCs/>
                <w:color w:val="000000"/>
                <w:sz w:val="24"/>
                <w:szCs w:val="24"/>
              </w:rPr>
            </w:pPr>
            <w:r w:rsidRPr="00E81FA2">
              <w:rPr>
                <w:rFonts w:ascii="Arial Narrow" w:eastAsia="Times New Roman" w:hAnsi="Arial Narrow" w:cs="Calibri"/>
                <w:b/>
                <w:bCs/>
                <w:color w:val="000000"/>
                <w:sz w:val="24"/>
                <w:szCs w:val="24"/>
              </w:rPr>
              <w:t>Committee</w:t>
            </w:r>
          </w:p>
        </w:tc>
        <w:tc>
          <w:tcPr>
            <w:tcW w:w="4320" w:type="dxa"/>
            <w:vAlign w:val="center"/>
            <w:hideMark/>
          </w:tcPr>
          <w:p w:rsidR="00CD6D82" w:rsidRPr="00026EBA" w:rsidP="00D00A89" w14:paraId="7BEB6659" w14:textId="77777777">
            <w:pPr>
              <w:spacing w:after="0" w:line="240" w:lineRule="auto"/>
              <w:rPr>
                <w:rFonts w:ascii="Arial Narrow" w:eastAsia="Times New Roman" w:hAnsi="Arial Narrow" w:cs="Calibri"/>
                <w:b/>
                <w:bCs/>
                <w:color w:val="000000"/>
                <w:sz w:val="24"/>
                <w:szCs w:val="24"/>
              </w:rPr>
            </w:pPr>
            <w:r w:rsidRPr="00026EBA">
              <w:rPr>
                <w:rFonts w:ascii="Arial Narrow" w:eastAsia="Times New Roman" w:hAnsi="Arial Narrow" w:cs="Calibri"/>
                <w:b/>
                <w:bCs/>
                <w:color w:val="000000"/>
                <w:sz w:val="24"/>
                <w:szCs w:val="24"/>
              </w:rPr>
              <w:t xml:space="preserve">Issue </w:t>
            </w:r>
          </w:p>
        </w:tc>
        <w:tc>
          <w:tcPr>
            <w:tcW w:w="2700" w:type="dxa"/>
            <w:vAlign w:val="center"/>
            <w:hideMark/>
          </w:tcPr>
          <w:p w:rsidR="00CD6D82" w:rsidRPr="00E81FA2" w:rsidP="00D00A89" w14:paraId="10C26E47" w14:textId="77777777">
            <w:pPr>
              <w:spacing w:after="0" w:line="240" w:lineRule="auto"/>
              <w:rPr>
                <w:rFonts w:ascii="Arial Narrow" w:eastAsia="Times New Roman" w:hAnsi="Arial Narrow" w:cs="Calibri"/>
                <w:b/>
                <w:bCs/>
                <w:color w:val="000000"/>
                <w:sz w:val="24"/>
                <w:szCs w:val="24"/>
              </w:rPr>
            </w:pPr>
            <w:r w:rsidRPr="00E81FA2">
              <w:rPr>
                <w:rFonts w:ascii="Arial Narrow" w:eastAsia="Times New Roman" w:hAnsi="Arial Narrow" w:cs="Calibri"/>
                <w:b/>
                <w:bCs/>
                <w:color w:val="000000"/>
                <w:sz w:val="24"/>
                <w:szCs w:val="24"/>
              </w:rPr>
              <w:t>Contact(s)</w:t>
            </w:r>
          </w:p>
        </w:tc>
      </w:tr>
      <w:tr w14:paraId="792FEAE9" w14:textId="77777777" w:rsidTr="0099223D">
        <w:tblPrEx>
          <w:tblW w:w="9355" w:type="dxa"/>
          <w:tblLook w:val="04A0"/>
        </w:tblPrEx>
        <w:trPr>
          <w:trHeight w:val="290"/>
        </w:trPr>
        <w:tc>
          <w:tcPr>
            <w:tcW w:w="879" w:type="dxa"/>
            <w:vAlign w:val="center"/>
          </w:tcPr>
          <w:p w:rsidR="00CD6D82" w:rsidRPr="00E81FA2" w:rsidP="00D00A89" w14:paraId="62001795" w14:textId="3852F889">
            <w:pPr>
              <w:spacing w:after="0" w:line="240" w:lineRule="auto"/>
              <w:rPr>
                <w:rFonts w:ascii="Arial Narrow" w:eastAsia="Times New Roman" w:hAnsi="Arial Narrow" w:cs="Calibri"/>
                <w:color w:val="000000"/>
                <w:sz w:val="24"/>
                <w:szCs w:val="24"/>
              </w:rPr>
            </w:pPr>
            <w:r>
              <w:rPr>
                <w:rFonts w:ascii="Arial Narrow" w:eastAsia="Times New Roman" w:hAnsi="Arial Narrow" w:cs="Calibri"/>
                <w:color w:val="000000"/>
                <w:sz w:val="24"/>
                <w:szCs w:val="24"/>
              </w:rPr>
              <w:t>A</w:t>
            </w:r>
            <w:r w:rsidRPr="00E81FA2">
              <w:rPr>
                <w:rFonts w:ascii="Arial Narrow" w:eastAsia="Times New Roman" w:hAnsi="Arial Narrow" w:cs="Calibri"/>
                <w:color w:val="000000"/>
                <w:sz w:val="24"/>
                <w:szCs w:val="24"/>
              </w:rPr>
              <w:t>.</w:t>
            </w:r>
          </w:p>
        </w:tc>
        <w:tc>
          <w:tcPr>
            <w:tcW w:w="1456" w:type="dxa"/>
            <w:vAlign w:val="center"/>
            <w:hideMark/>
          </w:tcPr>
          <w:p w:rsidR="00CD6D82" w:rsidRPr="00E81FA2" w:rsidP="00D00A89" w14:paraId="389595B5" w14:textId="77777777">
            <w:pPr>
              <w:spacing w:after="0" w:line="240" w:lineRule="auto"/>
              <w:rPr>
                <w:rFonts w:ascii="Arial Narrow" w:eastAsia="Times New Roman" w:hAnsi="Arial Narrow" w:cs="Calibri"/>
                <w:color w:val="000000"/>
                <w:sz w:val="24"/>
                <w:szCs w:val="24"/>
              </w:rPr>
            </w:pPr>
            <w:r w:rsidRPr="00E81FA2">
              <w:rPr>
                <w:rFonts w:ascii="Arial Narrow" w:eastAsia="Times New Roman" w:hAnsi="Arial Narrow" w:cs="Calibri"/>
                <w:color w:val="000000"/>
                <w:sz w:val="24"/>
                <w:szCs w:val="24"/>
              </w:rPr>
              <w:t>DESTF</w:t>
            </w:r>
          </w:p>
        </w:tc>
        <w:tc>
          <w:tcPr>
            <w:tcW w:w="4320" w:type="dxa"/>
            <w:vAlign w:val="center"/>
            <w:hideMark/>
          </w:tcPr>
          <w:p w:rsidR="00CD6D82" w:rsidRPr="00026EBA" w:rsidP="00D00A89" w14:paraId="5D9D0DC7" w14:textId="77777777">
            <w:pPr>
              <w:spacing w:after="0" w:line="240" w:lineRule="auto"/>
              <w:rPr>
                <w:rStyle w:val="Hyperlink"/>
                <w:rFonts w:ascii="Arial Narrow" w:hAnsi="Arial Narrow"/>
                <w:sz w:val="24"/>
                <w:szCs w:val="24"/>
              </w:rPr>
            </w:pPr>
            <w:hyperlink r:id="rId4" w:history="1">
              <w:r w:rsidRPr="00026EBA">
                <w:rPr>
                  <w:rStyle w:val="Hyperlink"/>
                  <w:rFonts w:ascii="Arial Narrow" w:hAnsi="Arial Narrow"/>
                  <w:sz w:val="24"/>
                  <w:szCs w:val="24"/>
                </w:rPr>
                <w:t>Enhancements to Deactivation Rules</w:t>
              </w:r>
            </w:hyperlink>
          </w:p>
        </w:tc>
        <w:tc>
          <w:tcPr>
            <w:tcW w:w="2700" w:type="dxa"/>
            <w:vAlign w:val="center"/>
            <w:hideMark/>
          </w:tcPr>
          <w:p w:rsidR="00CD6D82" w:rsidRPr="00E81FA2" w:rsidP="00D00A89" w14:paraId="6D268101" w14:textId="77777777">
            <w:pPr>
              <w:spacing w:after="0" w:line="240" w:lineRule="auto"/>
              <w:rPr>
                <w:rFonts w:ascii="Arial Narrow" w:eastAsia="Times New Roman" w:hAnsi="Arial Narrow" w:cs="Calibri"/>
                <w:color w:val="000000"/>
                <w:sz w:val="24"/>
                <w:szCs w:val="24"/>
              </w:rPr>
            </w:pPr>
            <w:r w:rsidRPr="00E81FA2">
              <w:rPr>
                <w:rFonts w:ascii="Arial Narrow" w:eastAsia="Times New Roman" w:hAnsi="Arial Narrow" w:cs="Calibri"/>
                <w:color w:val="000000"/>
                <w:sz w:val="24"/>
                <w:szCs w:val="24"/>
              </w:rPr>
              <w:t xml:space="preserve">Dave Anders </w:t>
            </w:r>
            <w:r>
              <w:rPr>
                <w:rFonts w:ascii="Arial Narrow" w:eastAsia="Times New Roman" w:hAnsi="Arial Narrow" w:cs="Calibri"/>
                <w:color w:val="000000"/>
                <w:sz w:val="24"/>
                <w:szCs w:val="24"/>
              </w:rPr>
              <w:t>/ Jonathan Ruffin</w:t>
            </w:r>
          </w:p>
        </w:tc>
      </w:tr>
      <w:tr w14:paraId="4E5019C0" w14:textId="77777777" w:rsidTr="0099223D">
        <w:tblPrEx>
          <w:tblW w:w="9355" w:type="dxa"/>
          <w:tblLook w:val="04A0"/>
        </w:tblPrEx>
        <w:trPr>
          <w:trHeight w:val="638"/>
        </w:trPr>
        <w:tc>
          <w:tcPr>
            <w:tcW w:w="879" w:type="dxa"/>
            <w:vAlign w:val="center"/>
          </w:tcPr>
          <w:p w:rsidR="0033345E" w:rsidRPr="00E81FA2" w:rsidP="00D110FB" w14:paraId="1E5C5A66" w14:textId="35E6EA61">
            <w:pPr>
              <w:spacing w:after="0" w:line="240" w:lineRule="auto"/>
              <w:rPr>
                <w:rFonts w:ascii="Arial Narrow" w:eastAsia="Times New Roman" w:hAnsi="Arial Narrow" w:cs="Calibri"/>
                <w:color w:val="000000"/>
                <w:sz w:val="24"/>
                <w:szCs w:val="24"/>
              </w:rPr>
            </w:pPr>
            <w:r>
              <w:rPr>
                <w:rFonts w:ascii="Arial Narrow" w:eastAsia="Times New Roman" w:hAnsi="Arial Narrow" w:cs="Calibri"/>
                <w:color w:val="000000"/>
                <w:sz w:val="24"/>
                <w:szCs w:val="24"/>
              </w:rPr>
              <w:t>B</w:t>
            </w:r>
            <w:r>
              <w:rPr>
                <w:rFonts w:ascii="Arial Narrow" w:eastAsia="Times New Roman" w:hAnsi="Arial Narrow" w:cs="Calibri"/>
                <w:color w:val="000000"/>
                <w:sz w:val="24"/>
                <w:szCs w:val="24"/>
              </w:rPr>
              <w:t>.</w:t>
            </w:r>
          </w:p>
        </w:tc>
        <w:tc>
          <w:tcPr>
            <w:tcW w:w="1456" w:type="dxa"/>
            <w:vAlign w:val="center"/>
          </w:tcPr>
          <w:p w:rsidR="00867DEC" w:rsidRPr="00E81FA2" w:rsidP="00D110FB" w14:paraId="5804B679" w14:textId="44157C54">
            <w:pPr>
              <w:spacing w:after="0" w:line="240" w:lineRule="auto"/>
              <w:rPr>
                <w:rFonts w:ascii="Arial Narrow" w:eastAsia="Times New Roman" w:hAnsi="Arial Narrow" w:cs="Calibri"/>
                <w:color w:val="000000"/>
                <w:sz w:val="24"/>
                <w:szCs w:val="24"/>
              </w:rPr>
            </w:pPr>
            <w:r w:rsidRPr="00E81FA2">
              <w:rPr>
                <w:rFonts w:ascii="Arial Narrow" w:eastAsia="Times New Roman" w:hAnsi="Arial Narrow" w:cs="Calibri"/>
                <w:color w:val="000000"/>
                <w:sz w:val="24"/>
                <w:szCs w:val="24"/>
              </w:rPr>
              <w:t>ELCCSTF</w:t>
            </w:r>
          </w:p>
        </w:tc>
        <w:tc>
          <w:tcPr>
            <w:tcW w:w="4320" w:type="dxa"/>
            <w:vAlign w:val="center"/>
          </w:tcPr>
          <w:p w:rsidR="0033345E" w:rsidRPr="00026EBA" w:rsidP="00D110FB" w14:paraId="47D91B5F" w14:textId="77777777">
            <w:pPr>
              <w:spacing w:after="0" w:line="240" w:lineRule="auto"/>
              <w:rPr>
                <w:rFonts w:ascii="Arial Narrow" w:hAnsi="Arial Narrow"/>
                <w:color w:val="0070C0"/>
                <w:sz w:val="24"/>
                <w:szCs w:val="24"/>
              </w:rPr>
            </w:pPr>
            <w:hyperlink r:id="rId5" w:history="1">
              <w:r w:rsidRPr="00026EBA">
                <w:rPr>
                  <w:rStyle w:val="Hyperlink"/>
                  <w:rFonts w:ascii="Arial Narrow" w:hAnsi="Arial Narrow"/>
                  <w:sz w:val="24"/>
                  <w:szCs w:val="24"/>
                </w:rPr>
                <w:t>Capacity Market Enhancements – ELCC Accreditation Methodology</w:t>
              </w:r>
            </w:hyperlink>
          </w:p>
        </w:tc>
        <w:tc>
          <w:tcPr>
            <w:tcW w:w="2700" w:type="dxa"/>
            <w:vAlign w:val="center"/>
          </w:tcPr>
          <w:p w:rsidR="0033345E" w:rsidRPr="00E81FA2" w:rsidP="00D110FB" w14:paraId="6EFBD610" w14:textId="77777777">
            <w:pPr>
              <w:spacing w:after="0" w:line="240" w:lineRule="auto"/>
              <w:rPr>
                <w:rFonts w:ascii="Arial Narrow" w:eastAsia="Times New Roman" w:hAnsi="Arial Narrow" w:cs="Calibri"/>
                <w:color w:val="000000"/>
                <w:sz w:val="24"/>
                <w:szCs w:val="24"/>
              </w:rPr>
            </w:pPr>
            <w:r w:rsidRPr="00E81FA2">
              <w:rPr>
                <w:rFonts w:ascii="Arial Narrow" w:eastAsia="Times New Roman" w:hAnsi="Arial Narrow" w:cs="Calibri"/>
                <w:color w:val="000000"/>
                <w:sz w:val="24"/>
                <w:szCs w:val="24"/>
              </w:rPr>
              <w:t>Michele Greening / Matt Connolly</w:t>
            </w:r>
          </w:p>
        </w:tc>
      </w:tr>
      <w:tr w14:paraId="7C8A66AF" w14:textId="77777777" w:rsidTr="0099223D">
        <w:tblPrEx>
          <w:tblW w:w="9355" w:type="dxa"/>
          <w:tblLook w:val="04A0"/>
        </w:tblPrEx>
        <w:trPr>
          <w:trHeight w:val="638"/>
        </w:trPr>
        <w:tc>
          <w:tcPr>
            <w:tcW w:w="879" w:type="dxa"/>
            <w:vAlign w:val="center"/>
          </w:tcPr>
          <w:p w:rsidR="00867DEC" w:rsidP="00D00A89" w14:paraId="146D56FA" w14:textId="63BF703C">
            <w:pPr>
              <w:spacing w:after="0" w:line="240" w:lineRule="auto"/>
              <w:rPr>
                <w:rFonts w:ascii="Arial Narrow" w:eastAsia="Times New Roman" w:hAnsi="Arial Narrow" w:cs="Calibri"/>
                <w:color w:val="000000"/>
                <w:sz w:val="24"/>
                <w:szCs w:val="24"/>
              </w:rPr>
            </w:pPr>
            <w:r>
              <w:rPr>
                <w:rFonts w:ascii="Arial Narrow" w:eastAsia="Times New Roman" w:hAnsi="Arial Narrow" w:cs="Calibri"/>
                <w:color w:val="000000"/>
                <w:sz w:val="24"/>
                <w:szCs w:val="24"/>
              </w:rPr>
              <w:t>C</w:t>
            </w:r>
            <w:r w:rsidR="00610E1A">
              <w:rPr>
                <w:rFonts w:ascii="Arial Narrow" w:eastAsia="Times New Roman" w:hAnsi="Arial Narrow" w:cs="Calibri"/>
                <w:color w:val="000000"/>
                <w:sz w:val="24"/>
                <w:szCs w:val="24"/>
              </w:rPr>
              <w:t>.</w:t>
            </w:r>
          </w:p>
        </w:tc>
        <w:tc>
          <w:tcPr>
            <w:tcW w:w="1456" w:type="dxa"/>
            <w:vAlign w:val="center"/>
          </w:tcPr>
          <w:p w:rsidR="00867DEC" w:rsidRPr="00867DEC" w:rsidP="00867DEC" w14:paraId="41AE62FA" w14:textId="43EAB643">
            <w:pPr>
              <w:spacing w:after="0" w:line="240" w:lineRule="auto"/>
              <w:rPr>
                <w:rFonts w:ascii="Arial Narrow" w:eastAsia="Times New Roman" w:hAnsi="Arial Narrow" w:cs="Calibri"/>
                <w:i/>
                <w:iCs/>
                <w:color w:val="000000"/>
                <w:sz w:val="24"/>
                <w:szCs w:val="24"/>
              </w:rPr>
            </w:pPr>
            <w:r>
              <w:rPr>
                <w:rFonts w:ascii="Arial Narrow" w:eastAsia="Times New Roman" w:hAnsi="Arial Narrow" w:cs="Calibri"/>
                <w:color w:val="000000"/>
                <w:sz w:val="24"/>
                <w:szCs w:val="24"/>
              </w:rPr>
              <w:t>IPS</w:t>
            </w:r>
          </w:p>
        </w:tc>
        <w:tc>
          <w:tcPr>
            <w:tcW w:w="4320" w:type="dxa"/>
            <w:vAlign w:val="center"/>
          </w:tcPr>
          <w:p w:rsidR="00867DEC" w:rsidRPr="00026EBA" w:rsidP="00D00A89" w14:paraId="5A17E676" w14:textId="351CDCC7">
            <w:pPr>
              <w:spacing w:after="0" w:line="240" w:lineRule="auto"/>
              <w:rPr>
                <w:rFonts w:ascii="Arial Narrow" w:hAnsi="Arial Narrow"/>
                <w:sz w:val="24"/>
                <w:szCs w:val="24"/>
              </w:rPr>
            </w:pPr>
            <w:hyperlink r:id="rId6" w:history="1">
              <w:r w:rsidRPr="00026EBA">
                <w:rPr>
                  <w:rStyle w:val="Hyperlink"/>
                  <w:rFonts w:ascii="Arial Narrow" w:hAnsi="Arial Narrow"/>
                  <w:sz w:val="24"/>
                  <w:szCs w:val="24"/>
                </w:rPr>
                <w:t>Expansion of Provisional Service</w:t>
              </w:r>
            </w:hyperlink>
            <w:r w:rsidRPr="00026EBA">
              <w:rPr>
                <w:rFonts w:ascii="Arial Narrow" w:hAnsi="Arial Narrow"/>
                <w:sz w:val="24"/>
                <w:szCs w:val="24"/>
              </w:rPr>
              <w:t xml:space="preserve"> </w:t>
            </w:r>
          </w:p>
        </w:tc>
        <w:tc>
          <w:tcPr>
            <w:tcW w:w="2700" w:type="dxa"/>
            <w:vAlign w:val="center"/>
          </w:tcPr>
          <w:p w:rsidR="00867DEC" w:rsidRPr="00E81FA2" w:rsidP="00D00A89" w14:paraId="61F12E4F" w14:textId="229D9DE1">
            <w:pPr>
              <w:spacing w:after="0" w:line="240" w:lineRule="auto"/>
              <w:rPr>
                <w:rFonts w:ascii="Arial Narrow" w:eastAsia="Times New Roman" w:hAnsi="Arial Narrow" w:cs="Calibri"/>
                <w:color w:val="000000"/>
                <w:sz w:val="24"/>
                <w:szCs w:val="24"/>
              </w:rPr>
            </w:pPr>
            <w:r>
              <w:rPr>
                <w:rFonts w:ascii="Arial Narrow" w:eastAsia="Times New Roman" w:hAnsi="Arial Narrow" w:cs="Calibri"/>
                <w:color w:val="000000"/>
                <w:sz w:val="24"/>
                <w:szCs w:val="24"/>
              </w:rPr>
              <w:t xml:space="preserve">Ed Kovler / Rebecca Gerber </w:t>
            </w:r>
          </w:p>
        </w:tc>
      </w:tr>
      <w:tr w14:paraId="21CD33AA" w14:textId="77777777" w:rsidTr="0099223D">
        <w:tblPrEx>
          <w:tblW w:w="9355" w:type="dxa"/>
          <w:tblLook w:val="04A0"/>
        </w:tblPrEx>
        <w:trPr>
          <w:trHeight w:val="836"/>
        </w:trPr>
        <w:tc>
          <w:tcPr>
            <w:tcW w:w="879" w:type="dxa"/>
            <w:vMerge w:val="restart"/>
            <w:vAlign w:val="center"/>
          </w:tcPr>
          <w:p w:rsidR="001430A6" w:rsidRPr="00E81FA2" w:rsidP="00D00A89" w14:paraId="45C7D67D" w14:textId="77777777">
            <w:pPr>
              <w:spacing w:after="0" w:line="240" w:lineRule="auto"/>
              <w:rPr>
                <w:rFonts w:ascii="Arial Narrow" w:eastAsia="Times New Roman" w:hAnsi="Arial Narrow" w:cs="Calibri"/>
                <w:color w:val="000000"/>
                <w:sz w:val="24"/>
                <w:szCs w:val="24"/>
              </w:rPr>
            </w:pPr>
          </w:p>
          <w:p w:rsidR="001430A6" w:rsidRPr="00E81FA2" w:rsidP="00D00A89" w14:paraId="29D4DA44" w14:textId="1E7C42D8">
            <w:pPr>
              <w:spacing w:after="0" w:line="240" w:lineRule="auto"/>
              <w:rPr>
                <w:rFonts w:ascii="Arial Narrow" w:eastAsia="Times New Roman" w:hAnsi="Arial Narrow" w:cs="Calibri"/>
                <w:color w:val="000000"/>
                <w:sz w:val="24"/>
                <w:szCs w:val="24"/>
              </w:rPr>
            </w:pPr>
            <w:r>
              <w:rPr>
                <w:rFonts w:ascii="Arial Narrow" w:eastAsia="Times New Roman" w:hAnsi="Arial Narrow" w:cs="Calibri"/>
                <w:color w:val="000000"/>
                <w:sz w:val="24"/>
                <w:szCs w:val="24"/>
              </w:rPr>
              <w:t>D</w:t>
            </w:r>
            <w:r w:rsidRPr="00E81FA2">
              <w:rPr>
                <w:rFonts w:ascii="Arial Narrow" w:eastAsia="Times New Roman" w:hAnsi="Arial Narrow" w:cs="Calibri"/>
                <w:color w:val="000000"/>
                <w:sz w:val="24"/>
                <w:szCs w:val="24"/>
              </w:rPr>
              <w:t>.</w:t>
            </w:r>
          </w:p>
        </w:tc>
        <w:tc>
          <w:tcPr>
            <w:tcW w:w="1456" w:type="dxa"/>
            <w:vMerge w:val="restart"/>
            <w:vAlign w:val="center"/>
          </w:tcPr>
          <w:p w:rsidR="001430A6" w:rsidRPr="00E81FA2" w:rsidP="00867DEC" w14:paraId="65C62563" w14:textId="4584AF7F">
            <w:pPr>
              <w:spacing w:after="0" w:line="240" w:lineRule="auto"/>
              <w:rPr>
                <w:rFonts w:ascii="Arial Narrow" w:eastAsia="Times New Roman" w:hAnsi="Arial Narrow" w:cs="Calibri"/>
                <w:color w:val="000000"/>
                <w:sz w:val="24"/>
                <w:szCs w:val="24"/>
              </w:rPr>
            </w:pPr>
            <w:r w:rsidRPr="00E81FA2">
              <w:rPr>
                <w:rFonts w:ascii="Arial Narrow" w:eastAsia="Times New Roman" w:hAnsi="Arial Narrow" w:cs="Calibri"/>
                <w:color w:val="000000"/>
                <w:sz w:val="24"/>
                <w:szCs w:val="24"/>
              </w:rPr>
              <w:t>MIC</w:t>
            </w:r>
            <w:r>
              <w:rPr>
                <w:rFonts w:ascii="Arial Narrow" w:eastAsia="Times New Roman" w:hAnsi="Arial Narrow" w:cs="Calibri"/>
                <w:color w:val="000000"/>
                <w:sz w:val="24"/>
                <w:szCs w:val="24"/>
              </w:rPr>
              <w:t xml:space="preserve"> </w:t>
            </w:r>
            <w:r w:rsidRPr="00E81FA2">
              <w:rPr>
                <w:rFonts w:ascii="Arial Narrow" w:eastAsia="Times New Roman" w:hAnsi="Arial Narrow" w:cs="Calibri"/>
                <w:i/>
                <w:color w:val="000000"/>
                <w:sz w:val="20"/>
                <w:szCs w:val="20"/>
              </w:rPr>
              <w:t>(Cove</w:t>
            </w:r>
            <w:r>
              <w:rPr>
                <w:rFonts w:ascii="Arial Narrow" w:eastAsia="Times New Roman" w:hAnsi="Arial Narrow" w:cs="Calibri"/>
                <w:i/>
                <w:color w:val="000000"/>
                <w:sz w:val="20"/>
                <w:szCs w:val="20"/>
              </w:rPr>
              <w:t>red in MIC Report, Agenda Item 8</w:t>
            </w:r>
            <w:r w:rsidRPr="00E81FA2">
              <w:rPr>
                <w:rFonts w:ascii="Arial Narrow" w:eastAsia="Times New Roman" w:hAnsi="Arial Narrow" w:cs="Calibri"/>
                <w:i/>
                <w:color w:val="000000"/>
                <w:sz w:val="20"/>
                <w:szCs w:val="20"/>
              </w:rPr>
              <w:t>B)</w:t>
            </w:r>
            <w:r>
              <w:rPr>
                <w:rFonts w:ascii="Arial Narrow" w:eastAsia="Times New Roman" w:hAnsi="Arial Narrow" w:cs="Calibri"/>
                <w:i/>
                <w:color w:val="000000"/>
                <w:sz w:val="20"/>
                <w:szCs w:val="20"/>
              </w:rPr>
              <w:t xml:space="preserve"> </w:t>
            </w:r>
          </w:p>
        </w:tc>
        <w:tc>
          <w:tcPr>
            <w:tcW w:w="4320" w:type="dxa"/>
            <w:vAlign w:val="center"/>
          </w:tcPr>
          <w:p w:rsidR="001430A6" w:rsidP="00D00A89" w14:paraId="7D953A20" w14:textId="20837CC0">
            <w:pPr>
              <w:spacing w:after="0" w:line="240" w:lineRule="auto"/>
            </w:pPr>
            <w:hyperlink r:id="rId7" w:history="1">
              <w:r w:rsidRPr="001430A6">
                <w:rPr>
                  <w:rStyle w:val="Hyperlink"/>
                  <w:rFonts w:ascii="Arial Narrow" w:eastAsia="Times New Roman" w:hAnsi="Arial Narrow" w:cs="Calibri"/>
                  <w:sz w:val="24"/>
                  <w:szCs w:val="24"/>
                </w:rPr>
                <w:t>Load Management and PRD Event Performance</w:t>
              </w:r>
            </w:hyperlink>
          </w:p>
        </w:tc>
        <w:tc>
          <w:tcPr>
            <w:tcW w:w="2700" w:type="dxa"/>
            <w:vMerge w:val="restart"/>
            <w:vAlign w:val="center"/>
          </w:tcPr>
          <w:p w:rsidR="001430A6" w:rsidRPr="00E81FA2" w:rsidP="00D00A89" w14:paraId="60E3E4CB" w14:textId="47531927">
            <w:pPr>
              <w:spacing w:after="0" w:line="240" w:lineRule="auto"/>
              <w:rPr>
                <w:rFonts w:ascii="Arial Narrow" w:eastAsia="Times New Roman" w:hAnsi="Arial Narrow" w:cs="Calibri"/>
                <w:color w:val="000000"/>
                <w:sz w:val="24"/>
                <w:szCs w:val="24"/>
              </w:rPr>
            </w:pPr>
            <w:r w:rsidRPr="00E81FA2">
              <w:rPr>
                <w:rFonts w:ascii="Arial Narrow" w:eastAsia="Times New Roman" w:hAnsi="Arial Narrow" w:cs="Calibri"/>
                <w:color w:val="000000"/>
                <w:sz w:val="24"/>
                <w:szCs w:val="24"/>
              </w:rPr>
              <w:t>Foluso Afelumo / Stefan Starkov</w:t>
            </w:r>
          </w:p>
        </w:tc>
      </w:tr>
      <w:tr w14:paraId="4074FAB7" w14:textId="77777777" w:rsidTr="0099223D">
        <w:tblPrEx>
          <w:tblW w:w="9355" w:type="dxa"/>
          <w:tblLook w:val="04A0"/>
        </w:tblPrEx>
        <w:trPr>
          <w:trHeight w:val="836"/>
        </w:trPr>
        <w:tc>
          <w:tcPr>
            <w:tcW w:w="879" w:type="dxa"/>
            <w:vMerge/>
            <w:vAlign w:val="center"/>
          </w:tcPr>
          <w:p w:rsidR="001430A6" w:rsidRPr="00E81FA2" w:rsidP="00D00A89" w14:paraId="63D2E37F" w14:textId="01032954">
            <w:pPr>
              <w:spacing w:after="0" w:line="240" w:lineRule="auto"/>
              <w:rPr>
                <w:rFonts w:ascii="Arial Narrow" w:eastAsia="Times New Roman" w:hAnsi="Arial Narrow" w:cs="Calibri"/>
                <w:color w:val="000000"/>
                <w:sz w:val="24"/>
                <w:szCs w:val="24"/>
              </w:rPr>
            </w:pPr>
          </w:p>
        </w:tc>
        <w:tc>
          <w:tcPr>
            <w:tcW w:w="1456" w:type="dxa"/>
            <w:vMerge/>
            <w:vAlign w:val="center"/>
          </w:tcPr>
          <w:p w:rsidR="001430A6" w:rsidRPr="00E81FA2" w:rsidP="00867DEC" w14:paraId="20BCDBF8" w14:textId="4D614B45">
            <w:pPr>
              <w:spacing w:after="0" w:line="240" w:lineRule="auto"/>
              <w:rPr>
                <w:rFonts w:ascii="Arial Narrow" w:eastAsia="Times New Roman" w:hAnsi="Arial Narrow" w:cs="Calibri"/>
                <w:i/>
                <w:color w:val="000000"/>
                <w:sz w:val="20"/>
                <w:szCs w:val="20"/>
              </w:rPr>
            </w:pPr>
          </w:p>
        </w:tc>
        <w:tc>
          <w:tcPr>
            <w:tcW w:w="4320" w:type="dxa"/>
            <w:vAlign w:val="center"/>
          </w:tcPr>
          <w:p w:rsidR="001430A6" w:rsidRPr="00026EBA" w:rsidP="00D00A89" w14:paraId="084F7557" w14:textId="021B4967">
            <w:pPr>
              <w:spacing w:after="0" w:line="240" w:lineRule="auto"/>
              <w:rPr>
                <w:rFonts w:ascii="Arial Narrow" w:hAnsi="Arial Narrow"/>
                <w:sz w:val="24"/>
                <w:szCs w:val="24"/>
              </w:rPr>
            </w:pPr>
            <w:hyperlink r:id="rId8" w:history="1">
              <w:r w:rsidRPr="00026EBA">
                <w:rPr>
                  <w:rStyle w:val="Hyperlink"/>
                  <w:rFonts w:ascii="Arial Narrow" w:hAnsi="Arial Narrow"/>
                  <w:sz w:val="24"/>
                  <w:szCs w:val="24"/>
                </w:rPr>
                <w:t>Resource Scheduling Prior to the Day Ahead Energy Market</w:t>
              </w:r>
            </w:hyperlink>
          </w:p>
        </w:tc>
        <w:tc>
          <w:tcPr>
            <w:tcW w:w="2700" w:type="dxa"/>
            <w:vMerge/>
            <w:vAlign w:val="center"/>
          </w:tcPr>
          <w:p w:rsidR="001430A6" w:rsidRPr="00E81FA2" w:rsidP="00D00A89" w14:paraId="6B553F94" w14:textId="33F489B1">
            <w:pPr>
              <w:spacing w:after="0" w:line="240" w:lineRule="auto"/>
              <w:rPr>
                <w:rFonts w:ascii="Arial Narrow" w:eastAsia="Times New Roman" w:hAnsi="Arial Narrow" w:cs="Calibri"/>
                <w:color w:val="000000"/>
                <w:sz w:val="24"/>
                <w:szCs w:val="24"/>
              </w:rPr>
            </w:pPr>
          </w:p>
        </w:tc>
      </w:tr>
      <w:tr w14:paraId="1163B9FF" w14:textId="77777777" w:rsidTr="0099223D">
        <w:tblPrEx>
          <w:tblW w:w="9355" w:type="dxa"/>
          <w:tblLook w:val="04A0"/>
        </w:tblPrEx>
        <w:trPr>
          <w:trHeight w:val="746"/>
        </w:trPr>
        <w:tc>
          <w:tcPr>
            <w:tcW w:w="879" w:type="dxa"/>
            <w:vAlign w:val="center"/>
          </w:tcPr>
          <w:p w:rsidR="00CD6D82" w:rsidRPr="00E81FA2" w:rsidP="00D00A89" w14:paraId="62C31253" w14:textId="6966558F">
            <w:pPr>
              <w:spacing w:after="0" w:line="240" w:lineRule="auto"/>
              <w:rPr>
                <w:rFonts w:ascii="Arial Narrow" w:eastAsia="Times New Roman" w:hAnsi="Arial Narrow" w:cs="Calibri"/>
                <w:color w:val="000000"/>
                <w:sz w:val="24"/>
                <w:szCs w:val="24"/>
              </w:rPr>
            </w:pPr>
            <w:r>
              <w:rPr>
                <w:rFonts w:ascii="Arial Narrow" w:eastAsia="Times New Roman" w:hAnsi="Arial Narrow" w:cs="Calibri"/>
                <w:color w:val="000000"/>
                <w:sz w:val="24"/>
                <w:szCs w:val="24"/>
              </w:rPr>
              <w:t>E</w:t>
            </w:r>
            <w:r w:rsidR="000412BB">
              <w:rPr>
                <w:rFonts w:ascii="Arial Narrow" w:eastAsia="Times New Roman" w:hAnsi="Arial Narrow" w:cs="Calibri"/>
                <w:color w:val="000000"/>
                <w:sz w:val="24"/>
                <w:szCs w:val="24"/>
              </w:rPr>
              <w:t>.</w:t>
            </w:r>
          </w:p>
        </w:tc>
        <w:tc>
          <w:tcPr>
            <w:tcW w:w="1456" w:type="dxa"/>
            <w:vAlign w:val="center"/>
          </w:tcPr>
          <w:p w:rsidR="00CD6D82" w:rsidRPr="00E81FA2" w:rsidP="00D00A89" w14:paraId="70A2DDCE" w14:textId="2A07E478">
            <w:pPr>
              <w:spacing w:after="0" w:line="240" w:lineRule="auto"/>
              <w:rPr>
                <w:rFonts w:ascii="Arial Narrow" w:eastAsia="Times New Roman" w:hAnsi="Arial Narrow" w:cs="Calibri"/>
                <w:color w:val="000000"/>
                <w:sz w:val="24"/>
                <w:szCs w:val="24"/>
              </w:rPr>
            </w:pPr>
            <w:r>
              <w:rPr>
                <w:rFonts w:ascii="Arial Narrow" w:eastAsia="Times New Roman" w:hAnsi="Arial Narrow" w:cs="Calibri"/>
                <w:color w:val="000000"/>
                <w:sz w:val="24"/>
                <w:szCs w:val="24"/>
              </w:rPr>
              <w:t>MIC</w:t>
            </w:r>
          </w:p>
        </w:tc>
        <w:tc>
          <w:tcPr>
            <w:tcW w:w="4320" w:type="dxa"/>
            <w:vAlign w:val="center"/>
          </w:tcPr>
          <w:p w:rsidR="00CD6D82" w:rsidRPr="00026EBA" w:rsidP="00D00A89" w14:paraId="33241801" w14:textId="77777777">
            <w:pPr>
              <w:spacing w:after="0" w:line="240" w:lineRule="auto"/>
              <w:rPr>
                <w:rStyle w:val="Hyperlink"/>
                <w:rFonts w:ascii="Arial Narrow" w:hAnsi="Arial Narrow"/>
                <w:sz w:val="24"/>
                <w:szCs w:val="24"/>
              </w:rPr>
            </w:pPr>
            <w:hyperlink r:id="rId9" w:history="1">
              <w:r w:rsidRPr="00026EBA">
                <w:rPr>
                  <w:rStyle w:val="Hyperlink"/>
                  <w:rFonts w:ascii="Arial Narrow" w:hAnsi="Arial Narrow"/>
                  <w:sz w:val="24"/>
                  <w:szCs w:val="24"/>
                </w:rPr>
                <w:t>External Resource Capacity Clearing</w:t>
              </w:r>
            </w:hyperlink>
          </w:p>
        </w:tc>
        <w:tc>
          <w:tcPr>
            <w:tcW w:w="2700" w:type="dxa"/>
            <w:vAlign w:val="center"/>
          </w:tcPr>
          <w:p w:rsidR="00CD6D82" w:rsidRPr="00E81FA2" w:rsidP="00D00A89" w14:paraId="0AB9B50F" w14:textId="7A984E10">
            <w:pPr>
              <w:spacing w:after="0" w:line="240" w:lineRule="auto"/>
              <w:rPr>
                <w:rFonts w:ascii="Arial Narrow" w:eastAsia="Times New Roman" w:hAnsi="Arial Narrow" w:cs="Calibri"/>
                <w:color w:val="000000"/>
                <w:sz w:val="24"/>
                <w:szCs w:val="24"/>
              </w:rPr>
            </w:pPr>
            <w:r w:rsidRPr="00E81FA2">
              <w:rPr>
                <w:rFonts w:ascii="Arial Narrow" w:eastAsia="Times New Roman" w:hAnsi="Arial Narrow" w:cs="Calibri"/>
                <w:color w:val="000000"/>
                <w:sz w:val="24"/>
                <w:szCs w:val="24"/>
              </w:rPr>
              <w:t>Foluso Afelumo / Stefan Starkov</w:t>
            </w:r>
          </w:p>
        </w:tc>
      </w:tr>
      <w:tr w14:paraId="2AEDFFBA" w14:textId="77777777" w:rsidTr="0099223D">
        <w:tblPrEx>
          <w:tblW w:w="9355" w:type="dxa"/>
          <w:tblLook w:val="04A0"/>
        </w:tblPrEx>
        <w:trPr>
          <w:trHeight w:val="728"/>
        </w:trPr>
        <w:tc>
          <w:tcPr>
            <w:tcW w:w="879" w:type="dxa"/>
            <w:vAlign w:val="center"/>
          </w:tcPr>
          <w:p w:rsidR="0033345E" w:rsidP="00D00A89" w14:paraId="717B9930" w14:textId="4B616415">
            <w:pPr>
              <w:spacing w:after="0" w:line="240" w:lineRule="auto"/>
              <w:rPr>
                <w:rFonts w:ascii="Arial Narrow" w:eastAsia="Times New Roman" w:hAnsi="Arial Narrow" w:cs="Calibri"/>
                <w:color w:val="000000"/>
                <w:sz w:val="24"/>
                <w:szCs w:val="20"/>
              </w:rPr>
            </w:pPr>
            <w:r>
              <w:rPr>
                <w:rFonts w:ascii="Arial Narrow" w:eastAsia="Times New Roman" w:hAnsi="Arial Narrow" w:cs="Calibri"/>
                <w:color w:val="000000"/>
                <w:sz w:val="24"/>
                <w:szCs w:val="20"/>
              </w:rPr>
              <w:t>F</w:t>
            </w:r>
            <w:r w:rsidR="00C627CB">
              <w:rPr>
                <w:rFonts w:ascii="Arial Narrow" w:eastAsia="Times New Roman" w:hAnsi="Arial Narrow" w:cs="Calibri"/>
                <w:color w:val="000000"/>
                <w:sz w:val="24"/>
                <w:szCs w:val="20"/>
              </w:rPr>
              <w:t>.</w:t>
            </w:r>
            <w:r>
              <w:rPr>
                <w:rFonts w:ascii="Arial Narrow" w:eastAsia="Times New Roman" w:hAnsi="Arial Narrow" w:cs="Calibri"/>
                <w:color w:val="000000"/>
                <w:sz w:val="24"/>
                <w:szCs w:val="20"/>
              </w:rPr>
              <w:t xml:space="preserve"> </w:t>
            </w:r>
          </w:p>
        </w:tc>
        <w:tc>
          <w:tcPr>
            <w:tcW w:w="1456" w:type="dxa"/>
            <w:vAlign w:val="center"/>
          </w:tcPr>
          <w:p w:rsidR="0033345E" w:rsidRPr="00E81FA2" w:rsidP="00D00A89" w14:paraId="2DB0AC6B" w14:textId="4F33CDF8">
            <w:pPr>
              <w:spacing w:after="0" w:line="240" w:lineRule="auto"/>
              <w:rPr>
                <w:rFonts w:ascii="Arial Narrow" w:eastAsia="Times New Roman" w:hAnsi="Arial Narrow" w:cs="Calibri"/>
                <w:color w:val="000000"/>
                <w:sz w:val="24"/>
                <w:szCs w:val="24"/>
              </w:rPr>
            </w:pPr>
            <w:r w:rsidRPr="0033345E">
              <w:rPr>
                <w:rFonts w:ascii="Arial Narrow" w:eastAsia="Times New Roman" w:hAnsi="Arial Narrow" w:cs="Calibri"/>
                <w:color w:val="000000"/>
                <w:sz w:val="24"/>
                <w:szCs w:val="24"/>
              </w:rPr>
              <w:t>OC</w:t>
            </w:r>
            <w:r w:rsidRPr="0033345E">
              <w:rPr>
                <w:rFonts w:ascii="Arial Narrow" w:eastAsia="Times New Roman" w:hAnsi="Arial Narrow" w:cs="Calibri"/>
                <w:i/>
                <w:color w:val="000000"/>
                <w:sz w:val="20"/>
                <w:szCs w:val="20"/>
              </w:rPr>
              <w:t xml:space="preserve"> (Covered in OC Report, Agenda Item </w:t>
            </w:r>
            <w:r w:rsidR="001430A6">
              <w:rPr>
                <w:rFonts w:ascii="Arial Narrow" w:eastAsia="Times New Roman" w:hAnsi="Arial Narrow" w:cs="Calibri"/>
                <w:i/>
                <w:color w:val="000000"/>
                <w:sz w:val="20"/>
                <w:szCs w:val="20"/>
              </w:rPr>
              <w:t>8</w:t>
            </w:r>
            <w:r w:rsidRPr="0033345E">
              <w:rPr>
                <w:rFonts w:ascii="Arial Narrow" w:eastAsia="Times New Roman" w:hAnsi="Arial Narrow" w:cs="Calibri"/>
                <w:i/>
                <w:color w:val="000000"/>
                <w:sz w:val="20"/>
                <w:szCs w:val="20"/>
              </w:rPr>
              <w:t>C)</w:t>
            </w:r>
          </w:p>
        </w:tc>
        <w:tc>
          <w:tcPr>
            <w:tcW w:w="4320" w:type="dxa"/>
            <w:vAlign w:val="center"/>
          </w:tcPr>
          <w:p w:rsidR="0033345E" w:rsidRPr="00026EBA" w:rsidP="00D00A89" w14:paraId="6DD34096" w14:textId="4B9BFEE1">
            <w:pPr>
              <w:spacing w:after="0" w:line="240" w:lineRule="auto"/>
              <w:rPr>
                <w:rFonts w:ascii="Arial Narrow" w:eastAsia="Times New Roman" w:hAnsi="Arial Narrow" w:cs="Calibri"/>
                <w:color w:val="000000"/>
                <w:sz w:val="24"/>
                <w:szCs w:val="24"/>
              </w:rPr>
            </w:pPr>
            <w:hyperlink r:id="rId10" w:history="1">
              <w:r w:rsidRPr="00026EBA">
                <w:rPr>
                  <w:rStyle w:val="Hyperlink"/>
                  <w:rFonts w:ascii="Arial Narrow" w:hAnsi="Arial Narrow"/>
                  <w:sz w:val="24"/>
                  <w:szCs w:val="24"/>
                </w:rPr>
                <w:t>Storage as a Transmission Asset – Phase II</w:t>
              </w:r>
            </w:hyperlink>
          </w:p>
        </w:tc>
        <w:tc>
          <w:tcPr>
            <w:tcW w:w="2700" w:type="dxa"/>
            <w:vAlign w:val="center"/>
          </w:tcPr>
          <w:p w:rsidR="0033345E" w:rsidRPr="00E81FA2" w:rsidP="00D00A89" w14:paraId="5C61B1C7" w14:textId="4F133F12">
            <w:pPr>
              <w:spacing w:after="0" w:line="240" w:lineRule="auto"/>
              <w:rPr>
                <w:rFonts w:ascii="Arial Narrow" w:eastAsia="Times New Roman" w:hAnsi="Arial Narrow" w:cs="Calibri"/>
                <w:color w:val="000000"/>
                <w:sz w:val="24"/>
                <w:szCs w:val="24"/>
              </w:rPr>
            </w:pPr>
            <w:r>
              <w:rPr>
                <w:rFonts w:ascii="Arial Narrow" w:eastAsia="Times New Roman" w:hAnsi="Arial Narrow" w:cs="Calibri"/>
                <w:color w:val="000000"/>
                <w:sz w:val="24"/>
                <w:szCs w:val="24"/>
              </w:rPr>
              <w:t xml:space="preserve">Anita Patel / </w:t>
            </w:r>
            <w:r w:rsidR="006E50C6">
              <w:rPr>
                <w:rFonts w:ascii="Arial Narrow" w:eastAsia="Times New Roman" w:hAnsi="Arial Narrow" w:cs="Calibri"/>
                <w:color w:val="000000"/>
                <w:sz w:val="24"/>
                <w:szCs w:val="24"/>
              </w:rPr>
              <w:t>David Mroz</w:t>
            </w:r>
          </w:p>
        </w:tc>
      </w:tr>
      <w:tr w14:paraId="18E7762D" w14:textId="77777777" w:rsidTr="0099223D">
        <w:tblPrEx>
          <w:tblW w:w="9355" w:type="dxa"/>
          <w:tblLook w:val="04A0"/>
        </w:tblPrEx>
        <w:trPr>
          <w:trHeight w:val="728"/>
        </w:trPr>
        <w:tc>
          <w:tcPr>
            <w:tcW w:w="879" w:type="dxa"/>
            <w:vAlign w:val="center"/>
          </w:tcPr>
          <w:p w:rsidR="00CD6D82" w:rsidRPr="00E81FA2" w:rsidP="00D00A89" w14:paraId="3719C99F" w14:textId="0219B403">
            <w:pPr>
              <w:spacing w:after="0" w:line="240" w:lineRule="auto"/>
              <w:rPr>
                <w:rFonts w:ascii="Arial Narrow" w:eastAsia="Times New Roman" w:hAnsi="Arial Narrow" w:cs="Calibri"/>
                <w:color w:val="000000"/>
                <w:sz w:val="24"/>
                <w:szCs w:val="24"/>
              </w:rPr>
            </w:pPr>
            <w:r>
              <w:rPr>
                <w:rFonts w:ascii="Arial Narrow" w:eastAsia="Times New Roman" w:hAnsi="Arial Narrow" w:cs="Calibri"/>
                <w:color w:val="000000"/>
                <w:sz w:val="24"/>
                <w:szCs w:val="20"/>
              </w:rPr>
              <w:t>G</w:t>
            </w:r>
            <w:r w:rsidR="00C627CB">
              <w:rPr>
                <w:rFonts w:ascii="Arial Narrow" w:eastAsia="Times New Roman" w:hAnsi="Arial Narrow" w:cs="Calibri"/>
                <w:color w:val="000000"/>
                <w:sz w:val="24"/>
                <w:szCs w:val="20"/>
              </w:rPr>
              <w:t xml:space="preserve">. </w:t>
            </w:r>
          </w:p>
        </w:tc>
        <w:tc>
          <w:tcPr>
            <w:tcW w:w="1456" w:type="dxa"/>
            <w:vAlign w:val="center"/>
            <w:hideMark/>
          </w:tcPr>
          <w:p w:rsidR="00CD6D82" w:rsidRPr="00E81FA2" w:rsidP="00D00A89" w14:paraId="73589A19" w14:textId="77777777">
            <w:pPr>
              <w:spacing w:after="0" w:line="240" w:lineRule="auto"/>
              <w:rPr>
                <w:rFonts w:ascii="Arial Narrow" w:eastAsia="Times New Roman" w:hAnsi="Arial Narrow" w:cs="Calibri"/>
                <w:color w:val="000000"/>
                <w:sz w:val="24"/>
                <w:szCs w:val="24"/>
              </w:rPr>
            </w:pPr>
            <w:r w:rsidRPr="00E81FA2">
              <w:rPr>
                <w:rFonts w:ascii="Arial Narrow" w:eastAsia="Times New Roman" w:hAnsi="Arial Narrow" w:cs="Calibri"/>
                <w:color w:val="000000"/>
                <w:sz w:val="24"/>
                <w:szCs w:val="24"/>
              </w:rPr>
              <w:t>RCSTF</w:t>
            </w:r>
          </w:p>
        </w:tc>
        <w:tc>
          <w:tcPr>
            <w:tcW w:w="4320" w:type="dxa"/>
            <w:vAlign w:val="center"/>
            <w:hideMark/>
          </w:tcPr>
          <w:p w:rsidR="00CD6D82" w:rsidRPr="00026EBA" w:rsidP="00D00A89" w14:paraId="291C99E9" w14:textId="77777777">
            <w:pPr>
              <w:spacing w:after="0" w:line="240" w:lineRule="auto"/>
              <w:rPr>
                <w:rFonts w:ascii="Arial Narrow" w:eastAsia="Times New Roman" w:hAnsi="Arial Narrow" w:cs="Calibri"/>
                <w:color w:val="0070C0"/>
                <w:sz w:val="24"/>
                <w:szCs w:val="24"/>
                <w:u w:val="single"/>
              </w:rPr>
            </w:pPr>
            <w:hyperlink r:id="rId11" w:history="1">
              <w:r w:rsidRPr="00026EBA">
                <w:rPr>
                  <w:rStyle w:val="Hyperlink"/>
                  <w:rFonts w:ascii="Arial Narrow" w:hAnsi="Arial Narrow"/>
                  <w:sz w:val="24"/>
                  <w:szCs w:val="24"/>
                </w:rPr>
                <w:t>Reserve Certainty and Resource Flexibility Incentives</w:t>
              </w:r>
            </w:hyperlink>
          </w:p>
        </w:tc>
        <w:tc>
          <w:tcPr>
            <w:tcW w:w="2700" w:type="dxa"/>
            <w:vAlign w:val="center"/>
            <w:hideMark/>
          </w:tcPr>
          <w:p w:rsidR="00CD6D82" w:rsidRPr="00E81FA2" w:rsidP="00D00A89" w14:paraId="4949379E" w14:textId="77777777">
            <w:pPr>
              <w:spacing w:after="0" w:line="240" w:lineRule="auto"/>
              <w:rPr>
                <w:rFonts w:ascii="Arial Narrow" w:eastAsia="Times New Roman" w:hAnsi="Arial Narrow" w:cs="Calibri"/>
                <w:color w:val="000000"/>
                <w:sz w:val="24"/>
                <w:szCs w:val="24"/>
              </w:rPr>
            </w:pPr>
            <w:r w:rsidRPr="00E81FA2">
              <w:rPr>
                <w:rFonts w:ascii="Arial Narrow" w:eastAsia="Times New Roman" w:hAnsi="Arial Narrow" w:cs="Calibri"/>
                <w:color w:val="000000"/>
                <w:sz w:val="24"/>
                <w:szCs w:val="24"/>
              </w:rPr>
              <w:t>Lisa Morelli / Amanda Egan</w:t>
            </w:r>
          </w:p>
        </w:tc>
      </w:tr>
      <w:tr w14:paraId="6A8A78C0" w14:textId="77777777" w:rsidTr="0099223D">
        <w:tblPrEx>
          <w:tblW w:w="9355" w:type="dxa"/>
          <w:tblLook w:val="04A0"/>
        </w:tblPrEx>
        <w:trPr>
          <w:trHeight w:val="485"/>
        </w:trPr>
        <w:tc>
          <w:tcPr>
            <w:tcW w:w="879" w:type="dxa"/>
            <w:vAlign w:val="center"/>
          </w:tcPr>
          <w:p w:rsidR="000412BB" w:rsidRPr="0033345E" w:rsidP="00867DEC" w14:paraId="11808458" w14:textId="4D523D5A">
            <w:pPr>
              <w:spacing w:after="0" w:line="240" w:lineRule="auto"/>
              <w:rPr>
                <w:rFonts w:ascii="Arial Narrow" w:eastAsia="Times New Roman" w:hAnsi="Arial Narrow" w:cs="Calibri"/>
                <w:color w:val="000000"/>
                <w:sz w:val="24"/>
                <w:szCs w:val="20"/>
              </w:rPr>
            </w:pPr>
            <w:r>
              <w:rPr>
                <w:rFonts w:ascii="Arial Narrow" w:eastAsia="Times New Roman" w:hAnsi="Arial Narrow" w:cs="Calibri"/>
                <w:color w:val="000000"/>
                <w:sz w:val="24"/>
                <w:szCs w:val="20"/>
              </w:rPr>
              <w:t>H</w:t>
            </w:r>
            <w:r>
              <w:rPr>
                <w:rFonts w:ascii="Arial Narrow" w:eastAsia="Times New Roman" w:hAnsi="Arial Narrow" w:cs="Calibri"/>
                <w:color w:val="000000"/>
                <w:sz w:val="24"/>
                <w:szCs w:val="20"/>
              </w:rPr>
              <w:t>.</w:t>
            </w:r>
          </w:p>
        </w:tc>
        <w:tc>
          <w:tcPr>
            <w:tcW w:w="1456" w:type="dxa"/>
            <w:vAlign w:val="center"/>
          </w:tcPr>
          <w:p w:rsidR="000412BB" w:rsidRPr="000412BB" w:rsidP="00867DEC" w14:paraId="0A61E04A" w14:textId="4D7BC456">
            <w:pPr>
              <w:spacing w:after="0" w:line="240" w:lineRule="auto"/>
              <w:rPr>
                <w:rFonts w:ascii="Arial Narrow" w:eastAsia="Times New Roman" w:hAnsi="Arial Narrow" w:cs="Calibri"/>
                <w:color w:val="000000"/>
                <w:sz w:val="24"/>
                <w:szCs w:val="24"/>
              </w:rPr>
            </w:pPr>
            <w:r w:rsidRPr="00E81FA2">
              <w:rPr>
                <w:rFonts w:ascii="Arial Narrow" w:eastAsia="Times New Roman" w:hAnsi="Arial Narrow" w:cs="Calibri"/>
                <w:color w:val="000000"/>
                <w:sz w:val="24"/>
                <w:szCs w:val="24"/>
              </w:rPr>
              <w:t>RMC</w:t>
            </w:r>
            <w:r>
              <w:rPr>
                <w:rFonts w:ascii="Arial Narrow" w:eastAsia="Times New Roman" w:hAnsi="Arial Narrow" w:cs="Calibri"/>
                <w:color w:val="000000"/>
                <w:sz w:val="24"/>
                <w:szCs w:val="24"/>
              </w:rPr>
              <w:t xml:space="preserve"> </w:t>
            </w:r>
            <w:r w:rsidRPr="00867DEC">
              <w:rPr>
                <w:rFonts w:ascii="Arial Narrow" w:eastAsia="Times New Roman" w:hAnsi="Arial Narrow" w:cs="Calibri"/>
                <w:i/>
                <w:color w:val="000000"/>
                <w:sz w:val="20"/>
                <w:szCs w:val="20"/>
              </w:rPr>
              <w:t xml:space="preserve">(Covered in </w:t>
            </w:r>
            <w:r w:rsidR="00C627CB">
              <w:rPr>
                <w:rFonts w:ascii="Arial Narrow" w:eastAsia="Times New Roman" w:hAnsi="Arial Narrow" w:cs="Calibri"/>
                <w:i/>
                <w:color w:val="000000"/>
                <w:sz w:val="20"/>
                <w:szCs w:val="20"/>
              </w:rPr>
              <w:t>MRC</w:t>
            </w:r>
            <w:r w:rsidRPr="00867DEC">
              <w:rPr>
                <w:rFonts w:ascii="Arial Narrow" w:eastAsia="Times New Roman" w:hAnsi="Arial Narrow" w:cs="Calibri"/>
                <w:i/>
                <w:color w:val="000000"/>
                <w:sz w:val="20"/>
                <w:szCs w:val="20"/>
              </w:rPr>
              <w:t xml:space="preserve"> Report, Agenda Item </w:t>
            </w:r>
            <w:r w:rsidR="001430A6">
              <w:rPr>
                <w:rFonts w:ascii="Arial Narrow" w:eastAsia="Times New Roman" w:hAnsi="Arial Narrow" w:cs="Calibri"/>
                <w:i/>
                <w:color w:val="000000"/>
                <w:sz w:val="20"/>
                <w:szCs w:val="20"/>
              </w:rPr>
              <w:t>8</w:t>
            </w:r>
            <w:r w:rsidR="00C627CB">
              <w:rPr>
                <w:rFonts w:ascii="Arial Narrow" w:eastAsia="Times New Roman" w:hAnsi="Arial Narrow" w:cs="Calibri"/>
                <w:i/>
                <w:color w:val="000000"/>
                <w:sz w:val="20"/>
                <w:szCs w:val="20"/>
              </w:rPr>
              <w:t>A</w:t>
            </w:r>
            <w:r w:rsidRPr="00867DEC">
              <w:rPr>
                <w:rFonts w:ascii="Arial Narrow" w:eastAsia="Times New Roman" w:hAnsi="Arial Narrow" w:cs="Calibri"/>
                <w:i/>
                <w:color w:val="000000"/>
                <w:sz w:val="20"/>
                <w:szCs w:val="20"/>
              </w:rPr>
              <w:t>)</w:t>
            </w:r>
          </w:p>
        </w:tc>
        <w:tc>
          <w:tcPr>
            <w:tcW w:w="4320" w:type="dxa"/>
            <w:vAlign w:val="center"/>
          </w:tcPr>
          <w:p w:rsidR="000412BB" w:rsidP="00867DEC" w14:paraId="67E632D3" w14:textId="79A3C543">
            <w:pPr>
              <w:spacing w:after="0" w:line="240" w:lineRule="auto"/>
            </w:pPr>
            <w:hyperlink r:id="rId12" w:history="1">
              <w:r w:rsidRPr="00026EBA">
                <w:rPr>
                  <w:rStyle w:val="Hyperlink"/>
                  <w:rFonts w:ascii="Arial Narrow" w:hAnsi="Arial Narrow"/>
                  <w:sz w:val="24"/>
                  <w:szCs w:val="24"/>
                </w:rPr>
                <w:t>Review of Minimum Capitalizations for Participation in PJM Markets</w:t>
              </w:r>
            </w:hyperlink>
          </w:p>
        </w:tc>
        <w:tc>
          <w:tcPr>
            <w:tcW w:w="2700" w:type="dxa"/>
            <w:vAlign w:val="center"/>
          </w:tcPr>
          <w:p w:rsidR="000412BB" w:rsidP="00867DEC" w14:paraId="0538AE7C" w14:textId="42891390">
            <w:pPr>
              <w:spacing w:after="0" w:line="240" w:lineRule="auto"/>
              <w:rPr>
                <w:rFonts w:ascii="Arial Narrow" w:eastAsia="Times New Roman" w:hAnsi="Arial Narrow" w:cs="Calibri"/>
                <w:color w:val="000000"/>
                <w:sz w:val="24"/>
                <w:szCs w:val="20"/>
              </w:rPr>
            </w:pPr>
            <w:r w:rsidRPr="00E81FA2">
              <w:rPr>
                <w:rFonts w:ascii="Arial Narrow" w:eastAsia="Times New Roman" w:hAnsi="Arial Narrow" w:cs="Calibri"/>
                <w:color w:val="000000"/>
                <w:sz w:val="24"/>
                <w:szCs w:val="20"/>
              </w:rPr>
              <w:t>Susan McGill / Julia Spatafore</w:t>
            </w:r>
          </w:p>
        </w:tc>
      </w:tr>
      <w:tr w14:paraId="52432E84" w14:textId="77777777" w:rsidTr="0099223D">
        <w:tblPrEx>
          <w:tblW w:w="9355" w:type="dxa"/>
          <w:tblLook w:val="04A0"/>
        </w:tblPrEx>
        <w:trPr>
          <w:trHeight w:val="485"/>
        </w:trPr>
        <w:tc>
          <w:tcPr>
            <w:tcW w:w="879" w:type="dxa"/>
            <w:vAlign w:val="center"/>
          </w:tcPr>
          <w:p w:rsidR="00867DEC" w:rsidRPr="0033345E" w:rsidP="00867DEC" w14:paraId="0210D753" w14:textId="4C595935">
            <w:pPr>
              <w:spacing w:after="0" w:line="240" w:lineRule="auto"/>
              <w:rPr>
                <w:rFonts w:ascii="Arial Narrow" w:eastAsia="Times New Roman" w:hAnsi="Arial Narrow" w:cs="Calibri"/>
                <w:color w:val="000000"/>
                <w:sz w:val="24"/>
                <w:szCs w:val="20"/>
              </w:rPr>
            </w:pPr>
            <w:r>
              <w:rPr>
                <w:rFonts w:ascii="Arial Narrow" w:eastAsia="Times New Roman" w:hAnsi="Arial Narrow" w:cs="Calibri"/>
                <w:color w:val="000000"/>
                <w:sz w:val="24"/>
                <w:szCs w:val="20"/>
              </w:rPr>
              <w:t>I</w:t>
            </w:r>
            <w:r w:rsidR="000412BB">
              <w:rPr>
                <w:rFonts w:ascii="Arial Narrow" w:eastAsia="Times New Roman" w:hAnsi="Arial Narrow" w:cs="Calibri"/>
                <w:color w:val="000000"/>
                <w:sz w:val="24"/>
                <w:szCs w:val="20"/>
              </w:rPr>
              <w:t>.</w:t>
            </w:r>
          </w:p>
        </w:tc>
        <w:tc>
          <w:tcPr>
            <w:tcW w:w="1456" w:type="dxa"/>
            <w:vAlign w:val="center"/>
          </w:tcPr>
          <w:p w:rsidR="00867DEC" w:rsidRPr="0033345E" w:rsidP="00867DEC" w14:paraId="5B213064" w14:textId="68420193">
            <w:pPr>
              <w:spacing w:after="0" w:line="240" w:lineRule="auto"/>
              <w:rPr>
                <w:rFonts w:ascii="Arial Narrow" w:eastAsia="Times New Roman" w:hAnsi="Arial Narrow" w:cs="Calibri"/>
                <w:color w:val="000000"/>
                <w:sz w:val="24"/>
                <w:szCs w:val="20"/>
              </w:rPr>
            </w:pPr>
            <w:r>
              <w:rPr>
                <w:rFonts w:ascii="Arial Narrow" w:eastAsia="Times New Roman" w:hAnsi="Arial Narrow" w:cs="Calibri"/>
                <w:color w:val="000000"/>
                <w:sz w:val="24"/>
                <w:szCs w:val="20"/>
              </w:rPr>
              <w:t>SACMSTF</w:t>
            </w:r>
          </w:p>
        </w:tc>
        <w:tc>
          <w:tcPr>
            <w:tcW w:w="4320" w:type="dxa"/>
            <w:vAlign w:val="center"/>
          </w:tcPr>
          <w:p w:rsidR="00867DEC" w:rsidRPr="00026EBA" w:rsidP="00867DEC" w14:paraId="234A50BD" w14:textId="7B40352F">
            <w:pPr>
              <w:spacing w:after="0" w:line="240" w:lineRule="auto"/>
              <w:rPr>
                <w:rFonts w:ascii="Arial Narrow" w:eastAsia="Times New Roman" w:hAnsi="Arial Narrow" w:cs="Calibri"/>
                <w:color w:val="000000"/>
                <w:sz w:val="24"/>
                <w:szCs w:val="24"/>
              </w:rPr>
            </w:pPr>
            <w:hyperlink r:id="rId13" w:history="1">
              <w:r w:rsidRPr="00026EBA">
                <w:rPr>
                  <w:rStyle w:val="Hyperlink"/>
                  <w:rFonts w:ascii="Arial Narrow" w:hAnsi="Arial Narrow"/>
                  <w:sz w:val="24"/>
                  <w:szCs w:val="24"/>
                </w:rPr>
                <w:t>Sub-Annual Capacity Market</w:t>
              </w:r>
            </w:hyperlink>
            <w:r w:rsidRPr="00026EBA">
              <w:rPr>
                <w:rFonts w:ascii="Arial Narrow" w:eastAsia="Times New Roman" w:hAnsi="Arial Narrow" w:cs="Calibri"/>
                <w:color w:val="000000"/>
                <w:sz w:val="24"/>
                <w:szCs w:val="24"/>
              </w:rPr>
              <w:t xml:space="preserve"> </w:t>
            </w:r>
          </w:p>
        </w:tc>
        <w:tc>
          <w:tcPr>
            <w:tcW w:w="2700" w:type="dxa"/>
            <w:vAlign w:val="center"/>
          </w:tcPr>
          <w:p w:rsidR="00867DEC" w:rsidRPr="0033345E" w:rsidP="00867DEC" w14:paraId="7508160F" w14:textId="1D3B11BE">
            <w:pPr>
              <w:spacing w:after="0" w:line="240" w:lineRule="auto"/>
              <w:rPr>
                <w:rFonts w:ascii="Arial Narrow" w:eastAsia="Times New Roman" w:hAnsi="Arial Narrow" w:cs="Calibri"/>
                <w:color w:val="000000"/>
                <w:sz w:val="24"/>
                <w:szCs w:val="20"/>
              </w:rPr>
            </w:pPr>
            <w:r>
              <w:rPr>
                <w:rFonts w:ascii="Arial Narrow" w:eastAsia="Times New Roman" w:hAnsi="Arial Narrow" w:cs="Calibri"/>
                <w:color w:val="000000"/>
                <w:sz w:val="24"/>
                <w:szCs w:val="20"/>
              </w:rPr>
              <w:t>Dave Anders / Roger Cao</w:t>
            </w:r>
          </w:p>
        </w:tc>
      </w:tr>
    </w:tbl>
    <w:p w:rsidR="00CD6D82" w:rsidRPr="00CB24D1" w:rsidP="0033345E" w14:paraId="5C2F1B4B" w14:textId="77777777">
      <w:pPr>
        <w:pStyle w:val="SecondaryHeading-Numbered"/>
        <w:spacing w:before="120"/>
        <w:rPr>
          <w:b w:val="0"/>
          <w:sz w:val="20"/>
          <w:szCs w:val="20"/>
          <w:u w:val="single"/>
        </w:rPr>
      </w:pP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52D52F49" w14:textId="77777777" w:rsidTr="00F07817">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shd w:val="clear" w:color="auto" w:fill="00B0F0" w:themeFill="accent3"/>
          </w:tcPr>
          <w:p w:rsidR="003C3320" w:rsidRPr="000F0329" w:rsidP="00A02EB6" w14:paraId="1636E3FD" w14:textId="372A865F">
            <w:pPr>
              <w:pStyle w:val="PrimaryHeading"/>
              <w:spacing w:after="0"/>
              <w:rPr>
                <w:bCs w:val="0"/>
              </w:rPr>
            </w:pPr>
            <w:r w:rsidRPr="0095194C">
              <w:rPr>
                <w:b/>
              </w:rPr>
              <w:t xml:space="preserve">Future Agenda </w:t>
            </w:r>
            <w:r w:rsidR="00841B45">
              <w:rPr>
                <w:b/>
              </w:rPr>
              <w:t>Items (</w:t>
            </w:r>
            <w:r w:rsidR="0033568B">
              <w:rPr>
                <w:b/>
              </w:rPr>
              <w:t>12:</w:t>
            </w:r>
            <w:r w:rsidR="005B7022">
              <w:rPr>
                <w:b/>
              </w:rPr>
              <w:t>4</w:t>
            </w:r>
            <w:r w:rsidR="001430A6">
              <w:rPr>
                <w:b/>
              </w:rPr>
              <w:t>0</w:t>
            </w:r>
            <w:r w:rsidRPr="0077361A">
              <w:rPr>
                <w:b/>
              </w:rPr>
              <w:t>)</w:t>
            </w:r>
          </w:p>
        </w:tc>
      </w:tr>
      <w:tr w14:paraId="7DE17253" w14:textId="77777777" w:rsidTr="00F07817">
        <w:tblPrEx>
          <w:tblW w:w="0" w:type="auto"/>
          <w:tblLayout w:type="fixed"/>
          <w:tblCellMar>
            <w:top w:w="43" w:type="dxa"/>
            <w:left w:w="115" w:type="dxa"/>
            <w:right w:w="115" w:type="dxa"/>
          </w:tblCellMar>
          <w:tblLook w:val="04A0"/>
        </w:tblPrEx>
        <w:trPr>
          <w:trHeight w:val="296"/>
        </w:trPr>
        <w:tc>
          <w:tcPr>
            <w:tcW w:w="9360" w:type="dxa"/>
            <w:tcBorders>
              <w:bottom w:val="single" w:sz="4" w:space="0" w:color="93E2FE" w:themeColor="accent3" w:themeTint="66"/>
            </w:tcBorders>
            <w:shd w:val="clear" w:color="auto" w:fill="auto"/>
          </w:tcPr>
          <w:p w:rsidR="00252C70" w:rsidP="009D7613" w14:paraId="5783DD35" w14:textId="77777777">
            <w:pPr>
              <w:pStyle w:val="AttendeesList"/>
              <w:rPr>
                <w:b w:val="0"/>
                <w:bCs w:val="0"/>
              </w:rPr>
            </w:pPr>
          </w:p>
          <w:p w:rsidR="003A279F" w:rsidP="009D7613" w14:paraId="78CA2459" w14:textId="77777777">
            <w:pPr>
              <w:pStyle w:val="AttendeesList"/>
              <w:rPr>
                <w:b w:val="0"/>
                <w:bCs w:val="0"/>
              </w:rPr>
            </w:pPr>
          </w:p>
        </w:tc>
      </w:tr>
    </w:tbl>
    <w:tbl>
      <w:tblPr>
        <w:tblStyle w:val="GridTable3Accent5"/>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10"/>
        <w:gridCol w:w="900"/>
        <w:gridCol w:w="3361"/>
        <w:gridCol w:w="1785"/>
        <w:gridCol w:w="12"/>
        <w:gridCol w:w="1592"/>
      </w:tblGrid>
      <w:tr w14:paraId="27C3A004" w14:textId="77777777" w:rsidTr="00F07817">
        <w:tblPrEx>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71"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4CEBCE11" w14:textId="77777777">
            <w:pPr>
              <w:pStyle w:val="PrimaryHeading"/>
              <w:keepNext w:val="0"/>
              <w:keepLines/>
              <w:spacing w:after="0"/>
              <w:rPr>
                <w:bCs w:val="0"/>
                <w:i w:val="0"/>
                <w:iCs w:val="0"/>
              </w:rPr>
            </w:pPr>
            <w:r w:rsidRPr="00DF1112">
              <w:rPr>
                <w:b/>
                <w:i w:val="0"/>
                <w:iCs w:val="0"/>
              </w:rPr>
              <w:t>Future Meeting Dates and Materials</w:t>
            </w:r>
          </w:p>
        </w:tc>
        <w:tc>
          <w:tcPr>
            <w:tcW w:w="1797" w:type="dxa"/>
            <w:gridSpan w:val="2"/>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0D4D3C05" w14:textId="77777777">
            <w:pPr>
              <w:pStyle w:val="DisclaimerHeading"/>
              <w:keepLines/>
              <w:spacing w:before="40" w:after="40"/>
              <w:jc w:val="center"/>
              <w:rPr>
                <w:bCs w:val="0"/>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592"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6704371F" w14:textId="77777777">
            <w:pPr>
              <w:pStyle w:val="DisclaimerHeading"/>
              <w:keepLines/>
              <w:spacing w:before="40" w:after="40"/>
              <w:jc w:val="center"/>
              <w:rPr>
                <w:bCs w:val="0"/>
                <w:color w:val="FFFFFF" w:themeColor="background1"/>
                <w:sz w:val="19"/>
                <w:szCs w:val="19"/>
              </w:rPr>
            </w:pPr>
            <w:r w:rsidRPr="00DA23DE">
              <w:rPr>
                <w:b/>
                <w:color w:val="FFFFFF" w:themeColor="background1"/>
                <w:sz w:val="19"/>
                <w:szCs w:val="19"/>
              </w:rPr>
              <w:t>Materials Published</w:t>
            </w:r>
          </w:p>
        </w:tc>
      </w:tr>
      <w:tr w14:paraId="2C31B6B9" w14:textId="77777777" w:rsidTr="00F07817">
        <w:tblPrEx>
          <w:tblW w:w="9360" w:type="dxa"/>
          <w:tblLook w:val="04A0"/>
        </w:tblPrEx>
        <w:trPr>
          <w:trHeight w:val="296"/>
        </w:trPr>
        <w:tc>
          <w:tcPr>
            <w:tcW w:w="1710"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16DE87AE" w14:textId="77777777">
            <w:pPr>
              <w:pStyle w:val="DisclaimerHeading"/>
              <w:keepLines/>
              <w:spacing w:after="60"/>
              <w:jc w:val="center"/>
              <w:rPr>
                <w:i w:val="0"/>
                <w:iCs w:val="0"/>
                <w:color w:val="auto"/>
                <w:sz w:val="19"/>
                <w:szCs w:val="19"/>
              </w:rPr>
            </w:pPr>
            <w:r w:rsidRPr="00BB6921">
              <w:rPr>
                <w:i w:val="0"/>
                <w:color w:val="auto"/>
                <w:sz w:val="19"/>
                <w:szCs w:val="19"/>
              </w:rPr>
              <w:t>Date</w:t>
            </w:r>
          </w:p>
        </w:tc>
        <w:tc>
          <w:tcPr>
            <w:tcW w:w="900"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7207E9F6" w14:textId="77777777">
            <w:pPr>
              <w:pStyle w:val="DisclaimerHeading"/>
              <w:keepLines/>
              <w:spacing w:after="60"/>
              <w:jc w:val="center"/>
              <w:rPr>
                <w:color w:val="auto"/>
                <w:sz w:val="19"/>
                <w:szCs w:val="19"/>
              </w:rPr>
            </w:pPr>
            <w:r w:rsidRPr="00BB6921">
              <w:rPr>
                <w:color w:val="auto"/>
                <w:sz w:val="19"/>
                <w:szCs w:val="19"/>
              </w:rPr>
              <w:t>Time</w:t>
            </w:r>
          </w:p>
        </w:tc>
        <w:tc>
          <w:tcPr>
            <w:tcW w:w="3361"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34A774B5" w14:textId="77777777">
            <w:pPr>
              <w:pStyle w:val="DisclaimerHeading"/>
              <w:keepLines/>
              <w:spacing w:after="60"/>
              <w:jc w:val="center"/>
              <w:rPr>
                <w:color w:val="auto"/>
                <w:sz w:val="19"/>
                <w:szCs w:val="19"/>
              </w:rPr>
            </w:pPr>
            <w:r w:rsidRPr="00BB6921">
              <w:rPr>
                <w:color w:val="auto"/>
                <w:sz w:val="19"/>
                <w:szCs w:val="19"/>
              </w:rPr>
              <w:t>Location</w:t>
            </w:r>
          </w:p>
        </w:tc>
        <w:tc>
          <w:tcPr>
            <w:tcW w:w="1797" w:type="dxa"/>
            <w:gridSpan w:val="2"/>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173524CA" w14:textId="77777777">
            <w:pPr>
              <w:pStyle w:val="DisclaimerHeading"/>
              <w:keepLines/>
              <w:jc w:val="center"/>
              <w:rPr>
                <w:color w:val="FFFFFF" w:themeColor="background1"/>
                <w:sz w:val="19"/>
                <w:szCs w:val="19"/>
              </w:rPr>
            </w:pPr>
          </w:p>
        </w:tc>
        <w:tc>
          <w:tcPr>
            <w:tcW w:w="1592"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6CD11579" w14:textId="77777777">
            <w:pPr>
              <w:pStyle w:val="DisclaimerHeading"/>
              <w:keepLines/>
              <w:jc w:val="center"/>
              <w:rPr>
                <w:color w:val="FFFFFF" w:themeColor="background1"/>
                <w:sz w:val="19"/>
                <w:szCs w:val="19"/>
              </w:rPr>
            </w:pPr>
          </w:p>
        </w:tc>
      </w:tr>
      <w:tr w14:paraId="75EF32DC" w14:textId="77777777" w:rsidTr="00F07817">
        <w:tblPrEx>
          <w:tblW w:w="9360" w:type="dxa"/>
          <w:tblLook w:val="04A0"/>
        </w:tblPrEx>
        <w:trPr>
          <w:trHeight w:val="331"/>
        </w:trPr>
        <w:tc>
          <w:tcPr>
            <w:tcW w:w="1710"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0A3BA31D" w14:textId="77777777">
            <w:pPr>
              <w:pStyle w:val="DisclaimerHeading"/>
              <w:keepLines/>
              <w:spacing w:before="40" w:after="40" w:line="220" w:lineRule="exact"/>
              <w:rPr>
                <w:b w:val="0"/>
                <w:i w:val="0"/>
                <w:iCs w:val="0"/>
                <w:color w:val="auto"/>
                <w:sz w:val="18"/>
                <w:szCs w:val="18"/>
              </w:rPr>
            </w:pPr>
          </w:p>
        </w:tc>
        <w:tc>
          <w:tcPr>
            <w:tcW w:w="900"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2CED4316" w14:textId="77777777">
            <w:pPr>
              <w:pStyle w:val="DisclaimerHeading"/>
              <w:keepLines/>
              <w:spacing w:before="40" w:after="40" w:line="220" w:lineRule="exact"/>
              <w:rPr>
                <w:b w:val="0"/>
                <w:color w:val="auto"/>
                <w:sz w:val="18"/>
                <w:szCs w:val="18"/>
              </w:rPr>
            </w:pPr>
          </w:p>
        </w:tc>
        <w:tc>
          <w:tcPr>
            <w:tcW w:w="3361" w:type="dxa"/>
            <w:vMerge/>
            <w:tcBorders>
              <w:top w:val="single" w:sz="12" w:space="0" w:color="013366" w:themeColor="accent1"/>
              <w:left w:val="single" w:sz="6" w:space="0" w:color="FFFFFF" w:themeColor="background1"/>
              <w:right w:val="single" w:sz="8" w:space="0" w:color="auto"/>
            </w:tcBorders>
          </w:tcPr>
          <w:p w:rsidR="00CE451E" w:rsidRPr="00C10A93" w:rsidP="00CE451E" w14:paraId="25337BA2" w14:textId="77777777">
            <w:pPr>
              <w:pStyle w:val="AttendeesList"/>
              <w:keepLines/>
              <w:spacing w:before="40" w:after="40" w:line="220" w:lineRule="exact"/>
              <w:rPr>
                <w:szCs w:val="18"/>
              </w:rPr>
            </w:pPr>
          </w:p>
        </w:tc>
        <w:tc>
          <w:tcPr>
            <w:tcW w:w="3389" w:type="dxa"/>
            <w:gridSpan w:val="3"/>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14:paraId="431ACB1F"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52D95A0F" w14:textId="77777777" w:rsidTr="00F07817">
        <w:tblPrEx>
          <w:tblW w:w="9360" w:type="dxa"/>
          <w:tblLook w:val="04A0"/>
        </w:tblPrEx>
        <w:trPr>
          <w:trHeight w:val="331"/>
        </w:trPr>
        <w:tc>
          <w:tcPr>
            <w:tcW w:w="1710" w:type="dxa"/>
            <w:tcBorders>
              <w:top w:val="single" w:sz="4" w:space="0" w:color="auto"/>
              <w:bottom w:val="single" w:sz="4" w:space="0" w:color="auto"/>
              <w:right w:val="single" w:sz="4" w:space="0" w:color="auto"/>
            </w:tcBorders>
            <w:shd w:val="clear" w:color="auto" w:fill="E1F6FF"/>
          </w:tcPr>
          <w:p w:rsidR="00511A2D" w:rsidP="00511A2D" w14:paraId="6254522A" w14:textId="77777777">
            <w:pPr>
              <w:pStyle w:val="DisclaimerHeading"/>
              <w:spacing w:before="40" w:after="40" w:line="220" w:lineRule="exact"/>
              <w:rPr>
                <w:bCs/>
                <w:i w:val="0"/>
                <w:iCs w:val="0"/>
                <w:sz w:val="18"/>
                <w:szCs w:val="18"/>
              </w:rPr>
            </w:pPr>
            <w:r>
              <w:rPr>
                <w:bCs/>
                <w:sz w:val="18"/>
                <w:szCs w:val="18"/>
              </w:rPr>
              <w:t xml:space="preserve">December 17, </w:t>
            </w:r>
            <w:r>
              <w:rPr>
                <w:bCs/>
                <w:sz w:val="18"/>
                <w:szCs w:val="18"/>
              </w:rPr>
              <w:t>2025</w:t>
            </w:r>
            <w:r>
              <w:rPr>
                <w:bCs/>
                <w:sz w:val="18"/>
                <w:szCs w:val="18"/>
              </w:rPr>
              <w:t xml:space="preserve"> </w:t>
            </w:r>
          </w:p>
        </w:tc>
        <w:tc>
          <w:tcPr>
            <w:tcW w:w="900" w:type="dxa"/>
            <w:tcBorders>
              <w:top w:val="single" w:sz="4" w:space="0" w:color="auto"/>
              <w:left w:val="single" w:sz="4" w:space="0" w:color="auto"/>
              <w:bottom w:val="single" w:sz="4" w:space="0" w:color="auto"/>
              <w:right w:val="single" w:sz="4" w:space="0" w:color="auto"/>
            </w:tcBorders>
          </w:tcPr>
          <w:p w:rsidR="00511A2D" w:rsidP="00511A2D" w14:paraId="57E103DA" w14:textId="77777777">
            <w:pPr>
              <w:pStyle w:val="DisclaimerHeading"/>
              <w:spacing w:before="40" w:after="40" w:line="220" w:lineRule="exact"/>
              <w:rPr>
                <w:b w:val="0"/>
                <w:color w:val="auto"/>
                <w:sz w:val="18"/>
                <w:szCs w:val="18"/>
              </w:rPr>
            </w:pPr>
            <w:r>
              <w:rPr>
                <w:b w:val="0"/>
                <w:color w:val="auto"/>
                <w:sz w:val="18"/>
                <w:szCs w:val="18"/>
              </w:rPr>
              <w:t>1:15 p.m.</w:t>
            </w:r>
          </w:p>
        </w:tc>
        <w:tc>
          <w:tcPr>
            <w:tcW w:w="3361" w:type="dxa"/>
            <w:tcBorders>
              <w:top w:val="single" w:sz="4" w:space="0" w:color="auto"/>
              <w:left w:val="single" w:sz="4" w:space="0" w:color="auto"/>
              <w:bottom w:val="single" w:sz="4" w:space="0" w:color="auto"/>
              <w:right w:val="single" w:sz="4" w:space="0" w:color="auto"/>
            </w:tcBorders>
          </w:tcPr>
          <w:p w:rsidR="00511A2D" w:rsidP="00511A2D" w14:paraId="6E5D9FEE" w14:textId="77777777">
            <w:pPr>
              <w:pStyle w:val="DisclaimerHeading"/>
              <w:spacing w:before="40" w:after="40" w:line="220" w:lineRule="exact"/>
              <w:rPr>
                <w:b w:val="0"/>
                <w:color w:val="auto"/>
                <w:sz w:val="18"/>
                <w:szCs w:val="18"/>
              </w:rPr>
            </w:pPr>
            <w:r>
              <w:rPr>
                <w:b w:val="0"/>
                <w:color w:val="auto"/>
                <w:sz w:val="18"/>
                <w:szCs w:val="18"/>
              </w:rPr>
              <w:t xml:space="preserve">PJM Conference &amp; Training Center and </w:t>
            </w:r>
            <w:r>
              <w:rPr>
                <w:b w:val="0"/>
                <w:color w:val="auto"/>
                <w:sz w:val="18"/>
                <w:szCs w:val="18"/>
              </w:rPr>
              <w:t>WebEx</w:t>
            </w:r>
          </w:p>
        </w:tc>
        <w:tc>
          <w:tcPr>
            <w:tcW w:w="1785" w:type="dxa"/>
            <w:tcBorders>
              <w:top w:val="single" w:sz="4" w:space="0" w:color="auto"/>
              <w:left w:val="single" w:sz="4" w:space="0" w:color="auto"/>
              <w:bottom w:val="single" w:sz="4" w:space="0" w:color="auto"/>
              <w:right w:val="single" w:sz="4" w:space="0" w:color="auto"/>
            </w:tcBorders>
          </w:tcPr>
          <w:p w:rsidR="00511A2D" w:rsidP="00511A2D" w14:paraId="18CD5038" w14:textId="77777777">
            <w:pPr>
              <w:pStyle w:val="DisclaimerHeading"/>
              <w:spacing w:before="40" w:after="40" w:line="220" w:lineRule="exact"/>
              <w:jc w:val="center"/>
              <w:rPr>
                <w:b w:val="0"/>
                <w:color w:val="auto"/>
                <w:sz w:val="18"/>
                <w:szCs w:val="18"/>
              </w:rPr>
            </w:pPr>
            <w:r>
              <w:rPr>
                <w:b w:val="0"/>
                <w:color w:val="auto"/>
                <w:sz w:val="18"/>
                <w:szCs w:val="18"/>
              </w:rPr>
              <w:t>December 5, 2025</w:t>
            </w:r>
          </w:p>
        </w:tc>
        <w:tc>
          <w:tcPr>
            <w:tcW w:w="1604" w:type="dxa"/>
            <w:gridSpan w:val="2"/>
            <w:tcBorders>
              <w:top w:val="single" w:sz="4" w:space="0" w:color="auto"/>
              <w:left w:val="single" w:sz="4" w:space="0" w:color="auto"/>
              <w:bottom w:val="single" w:sz="4" w:space="0" w:color="auto"/>
              <w:right w:val="single" w:sz="4" w:space="0" w:color="auto"/>
            </w:tcBorders>
          </w:tcPr>
          <w:p w:rsidR="00511A2D" w:rsidP="00511A2D" w14:paraId="178B3768" w14:textId="77777777">
            <w:pPr>
              <w:pStyle w:val="DisclaimerHeading"/>
              <w:spacing w:before="40" w:after="40" w:line="220" w:lineRule="exact"/>
              <w:jc w:val="center"/>
              <w:rPr>
                <w:b w:val="0"/>
                <w:color w:val="auto"/>
                <w:sz w:val="18"/>
                <w:szCs w:val="18"/>
              </w:rPr>
            </w:pPr>
            <w:r>
              <w:rPr>
                <w:b w:val="0"/>
                <w:color w:val="auto"/>
                <w:sz w:val="18"/>
                <w:szCs w:val="18"/>
              </w:rPr>
              <w:t>December 10, 2025</w:t>
            </w:r>
          </w:p>
        </w:tc>
      </w:tr>
      <w:tr w14:paraId="4160BFA3" w14:textId="77777777" w:rsidTr="00FE2503">
        <w:tblPrEx>
          <w:tblW w:w="9360" w:type="dxa"/>
          <w:tblLook w:val="04A0"/>
        </w:tblPrEx>
        <w:trPr>
          <w:trHeight w:val="331"/>
        </w:trPr>
        <w:tc>
          <w:tcPr>
            <w:tcW w:w="1710" w:type="dxa"/>
            <w:tcBorders>
              <w:top w:val="single" w:sz="4" w:space="0" w:color="auto"/>
              <w:bottom w:val="single" w:sz="4" w:space="0" w:color="auto"/>
              <w:right w:val="single" w:sz="4" w:space="0" w:color="auto"/>
            </w:tcBorders>
            <w:shd w:val="clear" w:color="auto" w:fill="E1F6FF"/>
          </w:tcPr>
          <w:p w:rsidR="00511A2D" w:rsidP="00511A2D" w14:paraId="7760E403" w14:textId="77777777">
            <w:pPr>
              <w:pStyle w:val="DisclaimerHeading"/>
              <w:spacing w:before="40" w:after="40" w:line="220" w:lineRule="exact"/>
              <w:rPr>
                <w:bCs/>
                <w:i w:val="0"/>
                <w:iCs w:val="0"/>
                <w:sz w:val="18"/>
                <w:szCs w:val="18"/>
              </w:rPr>
            </w:pPr>
            <w:r>
              <w:rPr>
                <w:bCs/>
                <w:sz w:val="18"/>
                <w:szCs w:val="18"/>
              </w:rPr>
              <w:t xml:space="preserve">December 22, 2025** </w:t>
            </w:r>
          </w:p>
        </w:tc>
        <w:tc>
          <w:tcPr>
            <w:tcW w:w="900" w:type="dxa"/>
            <w:tcBorders>
              <w:top w:val="single" w:sz="4" w:space="0" w:color="auto"/>
              <w:left w:val="single" w:sz="4" w:space="0" w:color="auto"/>
              <w:bottom w:val="single" w:sz="4" w:space="0" w:color="auto"/>
              <w:right w:val="single" w:sz="4" w:space="0" w:color="auto"/>
            </w:tcBorders>
          </w:tcPr>
          <w:p w:rsidR="00511A2D" w:rsidP="00511A2D" w14:paraId="5B183CE0" w14:textId="77777777">
            <w:pPr>
              <w:pStyle w:val="DisclaimerHeading"/>
              <w:spacing w:before="40" w:after="40" w:line="220" w:lineRule="exact"/>
              <w:rPr>
                <w:b w:val="0"/>
                <w:color w:val="auto"/>
                <w:sz w:val="18"/>
                <w:szCs w:val="18"/>
              </w:rPr>
            </w:pPr>
            <w:r>
              <w:rPr>
                <w:b w:val="0"/>
                <w:color w:val="auto"/>
                <w:sz w:val="18"/>
                <w:szCs w:val="18"/>
              </w:rPr>
              <w:t xml:space="preserve">1:00 p.m. </w:t>
            </w:r>
          </w:p>
        </w:tc>
        <w:tc>
          <w:tcPr>
            <w:tcW w:w="3361" w:type="dxa"/>
            <w:tcBorders>
              <w:top w:val="single" w:sz="4" w:space="0" w:color="auto"/>
              <w:left w:val="single" w:sz="4" w:space="0" w:color="auto"/>
              <w:bottom w:val="single" w:sz="4" w:space="0" w:color="auto"/>
              <w:right w:val="single" w:sz="4" w:space="0" w:color="auto"/>
            </w:tcBorders>
          </w:tcPr>
          <w:p w:rsidR="00511A2D" w:rsidP="00511A2D" w14:paraId="4BE44BE5" w14:textId="77777777">
            <w:pPr>
              <w:pStyle w:val="DisclaimerHeading"/>
              <w:spacing w:before="40" w:after="40" w:line="220" w:lineRule="exact"/>
              <w:rPr>
                <w:b w:val="0"/>
                <w:color w:val="auto"/>
                <w:sz w:val="18"/>
                <w:szCs w:val="18"/>
              </w:rPr>
            </w:pPr>
            <w:r>
              <w:rPr>
                <w:b w:val="0"/>
                <w:color w:val="auto"/>
                <w:sz w:val="18"/>
                <w:szCs w:val="18"/>
              </w:rPr>
              <w:t>Webex</w:t>
            </w:r>
          </w:p>
        </w:tc>
        <w:tc>
          <w:tcPr>
            <w:tcW w:w="1785" w:type="dxa"/>
            <w:tcBorders>
              <w:top w:val="single" w:sz="4" w:space="0" w:color="auto"/>
              <w:left w:val="single" w:sz="4" w:space="0" w:color="auto"/>
              <w:bottom w:val="single" w:sz="4" w:space="0" w:color="auto"/>
              <w:right w:val="single" w:sz="4" w:space="0" w:color="auto"/>
            </w:tcBorders>
          </w:tcPr>
          <w:p w:rsidR="00511A2D" w:rsidP="00511A2D" w14:paraId="104066F6" w14:textId="77777777">
            <w:pPr>
              <w:pStyle w:val="DisclaimerHeading"/>
              <w:spacing w:before="40" w:after="40" w:line="220" w:lineRule="exact"/>
              <w:jc w:val="center"/>
              <w:rPr>
                <w:b w:val="0"/>
                <w:color w:val="auto"/>
                <w:sz w:val="18"/>
                <w:szCs w:val="18"/>
              </w:rPr>
            </w:pPr>
            <w:r>
              <w:rPr>
                <w:b w:val="0"/>
                <w:color w:val="auto"/>
                <w:sz w:val="18"/>
                <w:szCs w:val="18"/>
              </w:rPr>
              <w:t>December 5, 2025</w:t>
            </w:r>
          </w:p>
        </w:tc>
        <w:tc>
          <w:tcPr>
            <w:tcW w:w="1604" w:type="dxa"/>
            <w:gridSpan w:val="2"/>
            <w:tcBorders>
              <w:top w:val="single" w:sz="4" w:space="0" w:color="auto"/>
              <w:left w:val="single" w:sz="4" w:space="0" w:color="auto"/>
              <w:bottom w:val="single" w:sz="4" w:space="0" w:color="auto"/>
              <w:right w:val="single" w:sz="4" w:space="0" w:color="auto"/>
            </w:tcBorders>
          </w:tcPr>
          <w:p w:rsidR="00511A2D" w:rsidP="00511A2D" w14:paraId="11BAABE2" w14:textId="77777777">
            <w:pPr>
              <w:pStyle w:val="DisclaimerHeading"/>
              <w:spacing w:before="40" w:after="40" w:line="220" w:lineRule="exact"/>
              <w:jc w:val="center"/>
              <w:rPr>
                <w:b w:val="0"/>
                <w:color w:val="auto"/>
                <w:sz w:val="18"/>
                <w:szCs w:val="18"/>
              </w:rPr>
            </w:pPr>
            <w:r>
              <w:rPr>
                <w:b w:val="0"/>
                <w:color w:val="auto"/>
                <w:sz w:val="18"/>
                <w:szCs w:val="18"/>
              </w:rPr>
              <w:t>December 10, 2025</w:t>
            </w:r>
          </w:p>
        </w:tc>
      </w:tr>
      <w:tr w14:paraId="6001DC5E" w14:textId="77777777" w:rsidTr="00F07817">
        <w:tblPrEx>
          <w:tblW w:w="9360" w:type="dxa"/>
          <w:tblLook w:val="04A0"/>
        </w:tblPrEx>
        <w:trPr>
          <w:trHeight w:val="331"/>
        </w:trPr>
        <w:tc>
          <w:tcPr>
            <w:tcW w:w="1710" w:type="dxa"/>
            <w:tcBorders>
              <w:top w:val="single" w:sz="4" w:space="0" w:color="auto"/>
              <w:right w:val="single" w:sz="4" w:space="0" w:color="auto"/>
            </w:tcBorders>
            <w:shd w:val="clear" w:color="auto" w:fill="E1F6FF"/>
          </w:tcPr>
          <w:p w:rsidR="00FE2503" w:rsidP="00FE2503" w14:paraId="40092F7D" w14:textId="325344D1">
            <w:pPr>
              <w:pStyle w:val="DisclaimerHeading"/>
              <w:spacing w:before="40" w:after="40" w:line="220" w:lineRule="exact"/>
              <w:rPr>
                <w:bCs/>
                <w:sz w:val="18"/>
                <w:szCs w:val="18"/>
              </w:rPr>
            </w:pPr>
            <w:r>
              <w:rPr>
                <w:bCs/>
                <w:sz w:val="18"/>
                <w:szCs w:val="18"/>
              </w:rPr>
              <w:t>January 22, 2026</w:t>
            </w:r>
          </w:p>
        </w:tc>
        <w:tc>
          <w:tcPr>
            <w:tcW w:w="900" w:type="dxa"/>
            <w:tcBorders>
              <w:top w:val="single" w:sz="4" w:space="0" w:color="auto"/>
              <w:left w:val="single" w:sz="4" w:space="0" w:color="auto"/>
              <w:right w:val="single" w:sz="4" w:space="0" w:color="auto"/>
            </w:tcBorders>
          </w:tcPr>
          <w:p w:rsidR="00FE2503" w:rsidP="00FE2503" w14:paraId="3B6FA16E" w14:textId="4E711694">
            <w:pPr>
              <w:pStyle w:val="DisclaimerHeading"/>
              <w:spacing w:before="40" w:after="40" w:line="220" w:lineRule="exact"/>
              <w:rPr>
                <w:b w:val="0"/>
                <w:color w:val="auto"/>
                <w:sz w:val="18"/>
                <w:szCs w:val="18"/>
              </w:rPr>
            </w:pPr>
            <w:r>
              <w:rPr>
                <w:b w:val="0"/>
                <w:color w:val="auto"/>
                <w:sz w:val="18"/>
                <w:szCs w:val="18"/>
              </w:rPr>
              <w:t>1:15 p.m.</w:t>
            </w:r>
          </w:p>
        </w:tc>
        <w:tc>
          <w:tcPr>
            <w:tcW w:w="3361" w:type="dxa"/>
            <w:tcBorders>
              <w:top w:val="single" w:sz="4" w:space="0" w:color="auto"/>
              <w:left w:val="single" w:sz="4" w:space="0" w:color="auto"/>
              <w:right w:val="single" w:sz="4" w:space="0" w:color="auto"/>
            </w:tcBorders>
          </w:tcPr>
          <w:p w:rsidR="00FE2503" w:rsidP="00FE2503" w14:paraId="4490DCB1" w14:textId="410F752B">
            <w:pPr>
              <w:pStyle w:val="DisclaimerHeading"/>
              <w:spacing w:before="40" w:after="40" w:line="220" w:lineRule="exact"/>
              <w:rPr>
                <w:b w:val="0"/>
                <w:color w:val="auto"/>
                <w:sz w:val="18"/>
                <w:szCs w:val="18"/>
              </w:rPr>
            </w:pPr>
            <w:r>
              <w:rPr>
                <w:b w:val="0"/>
                <w:color w:val="auto"/>
                <w:sz w:val="18"/>
                <w:szCs w:val="18"/>
              </w:rPr>
              <w:t xml:space="preserve">PJM Conference &amp; Training Center and </w:t>
            </w:r>
            <w:r>
              <w:rPr>
                <w:b w:val="0"/>
                <w:color w:val="auto"/>
                <w:sz w:val="18"/>
                <w:szCs w:val="18"/>
              </w:rPr>
              <w:t>WebEx</w:t>
            </w:r>
            <w:r>
              <w:rPr>
                <w:b w:val="0"/>
                <w:color w:val="auto"/>
                <w:sz w:val="18"/>
                <w:szCs w:val="18"/>
              </w:rPr>
              <w:t xml:space="preserve"> </w:t>
            </w:r>
          </w:p>
        </w:tc>
        <w:tc>
          <w:tcPr>
            <w:tcW w:w="1785" w:type="dxa"/>
            <w:tcBorders>
              <w:top w:val="single" w:sz="4" w:space="0" w:color="auto"/>
              <w:left w:val="single" w:sz="4" w:space="0" w:color="auto"/>
              <w:right w:val="single" w:sz="4" w:space="0" w:color="auto"/>
            </w:tcBorders>
          </w:tcPr>
          <w:p w:rsidR="00FE2503" w:rsidP="00FE2503" w14:paraId="046F4314" w14:textId="090ECEDD">
            <w:pPr>
              <w:pStyle w:val="DisclaimerHeading"/>
              <w:spacing w:before="40" w:after="40" w:line="220" w:lineRule="exact"/>
              <w:jc w:val="center"/>
              <w:rPr>
                <w:b w:val="0"/>
                <w:color w:val="auto"/>
                <w:sz w:val="18"/>
                <w:szCs w:val="18"/>
              </w:rPr>
            </w:pPr>
            <w:r>
              <w:rPr>
                <w:b w:val="0"/>
                <w:color w:val="auto"/>
                <w:sz w:val="18"/>
                <w:szCs w:val="18"/>
              </w:rPr>
              <w:t>January 12, 2026</w:t>
            </w:r>
          </w:p>
        </w:tc>
        <w:tc>
          <w:tcPr>
            <w:tcW w:w="1604" w:type="dxa"/>
            <w:gridSpan w:val="2"/>
            <w:tcBorders>
              <w:top w:val="single" w:sz="4" w:space="0" w:color="auto"/>
              <w:left w:val="single" w:sz="4" w:space="0" w:color="auto"/>
              <w:right w:val="single" w:sz="4" w:space="0" w:color="auto"/>
            </w:tcBorders>
          </w:tcPr>
          <w:p w:rsidR="00FE2503" w:rsidP="00FE2503" w14:paraId="3B6D0266" w14:textId="18229867">
            <w:pPr>
              <w:pStyle w:val="DisclaimerHeading"/>
              <w:spacing w:before="40" w:after="40" w:line="220" w:lineRule="exact"/>
              <w:jc w:val="center"/>
              <w:rPr>
                <w:b w:val="0"/>
                <w:color w:val="auto"/>
                <w:sz w:val="18"/>
                <w:szCs w:val="18"/>
              </w:rPr>
            </w:pPr>
            <w:r>
              <w:rPr>
                <w:b w:val="0"/>
                <w:color w:val="auto"/>
                <w:sz w:val="18"/>
                <w:szCs w:val="18"/>
              </w:rPr>
              <w:t>January 15, 2026</w:t>
            </w:r>
          </w:p>
        </w:tc>
      </w:tr>
      <w:tr w14:paraId="7A05C673" w14:textId="77777777" w:rsidTr="00F07817">
        <w:tblPrEx>
          <w:tblW w:w="9360" w:type="dxa"/>
          <w:tblLook w:val="04A0"/>
        </w:tblPrEx>
        <w:trPr>
          <w:trHeight w:val="331"/>
        </w:trPr>
        <w:tc>
          <w:tcPr>
            <w:tcW w:w="1710" w:type="dxa"/>
            <w:tcBorders>
              <w:top w:val="single" w:sz="4" w:space="0" w:color="auto"/>
              <w:right w:val="single" w:sz="4" w:space="0" w:color="auto"/>
            </w:tcBorders>
            <w:shd w:val="clear" w:color="auto" w:fill="E1F6FF"/>
          </w:tcPr>
          <w:p w:rsidR="00FE2503" w:rsidP="00FE2503" w14:paraId="746FCC3F" w14:textId="66B02102">
            <w:pPr>
              <w:pStyle w:val="DisclaimerHeading"/>
              <w:spacing w:before="40" w:after="40" w:line="220" w:lineRule="exact"/>
              <w:rPr>
                <w:bCs/>
                <w:sz w:val="18"/>
                <w:szCs w:val="18"/>
              </w:rPr>
            </w:pPr>
            <w:r>
              <w:rPr>
                <w:bCs/>
                <w:sz w:val="18"/>
                <w:szCs w:val="18"/>
              </w:rPr>
              <w:t>January 26, 2026**</w:t>
            </w:r>
          </w:p>
        </w:tc>
        <w:tc>
          <w:tcPr>
            <w:tcW w:w="900" w:type="dxa"/>
            <w:tcBorders>
              <w:top w:val="single" w:sz="4" w:space="0" w:color="auto"/>
              <w:left w:val="single" w:sz="4" w:space="0" w:color="auto"/>
              <w:right w:val="single" w:sz="4" w:space="0" w:color="auto"/>
            </w:tcBorders>
          </w:tcPr>
          <w:p w:rsidR="00FE2503" w:rsidP="00FE2503" w14:paraId="7FFB7E40" w14:textId="430A9F9D">
            <w:pPr>
              <w:pStyle w:val="DisclaimerHeading"/>
              <w:spacing w:before="40" w:after="40" w:line="220" w:lineRule="exact"/>
              <w:rPr>
                <w:b w:val="0"/>
                <w:color w:val="auto"/>
                <w:sz w:val="18"/>
                <w:szCs w:val="18"/>
              </w:rPr>
            </w:pPr>
            <w:r>
              <w:rPr>
                <w:b w:val="0"/>
                <w:color w:val="auto"/>
                <w:sz w:val="18"/>
                <w:szCs w:val="18"/>
              </w:rPr>
              <w:t>1:00 p.m.</w:t>
            </w:r>
          </w:p>
        </w:tc>
        <w:tc>
          <w:tcPr>
            <w:tcW w:w="3361" w:type="dxa"/>
            <w:tcBorders>
              <w:top w:val="single" w:sz="4" w:space="0" w:color="auto"/>
              <w:left w:val="single" w:sz="4" w:space="0" w:color="auto"/>
              <w:right w:val="single" w:sz="4" w:space="0" w:color="auto"/>
            </w:tcBorders>
          </w:tcPr>
          <w:p w:rsidR="00FE2503" w:rsidP="00FE2503" w14:paraId="6E2756B5" w14:textId="70DDE867">
            <w:pPr>
              <w:pStyle w:val="DisclaimerHeading"/>
              <w:spacing w:before="40" w:after="40" w:line="220" w:lineRule="exact"/>
              <w:rPr>
                <w:b w:val="0"/>
                <w:color w:val="auto"/>
                <w:sz w:val="18"/>
                <w:szCs w:val="18"/>
              </w:rPr>
            </w:pPr>
            <w:r>
              <w:rPr>
                <w:b w:val="0"/>
                <w:color w:val="auto"/>
                <w:sz w:val="18"/>
                <w:szCs w:val="18"/>
              </w:rPr>
              <w:t>Webex</w:t>
            </w:r>
          </w:p>
        </w:tc>
        <w:tc>
          <w:tcPr>
            <w:tcW w:w="1785" w:type="dxa"/>
            <w:tcBorders>
              <w:top w:val="single" w:sz="4" w:space="0" w:color="auto"/>
              <w:left w:val="single" w:sz="4" w:space="0" w:color="auto"/>
              <w:right w:val="single" w:sz="4" w:space="0" w:color="auto"/>
            </w:tcBorders>
          </w:tcPr>
          <w:p w:rsidR="00FE2503" w:rsidP="00FE2503" w14:paraId="76364886" w14:textId="52C698F9">
            <w:pPr>
              <w:pStyle w:val="DisclaimerHeading"/>
              <w:spacing w:before="40" w:after="40" w:line="220" w:lineRule="exact"/>
              <w:jc w:val="center"/>
              <w:rPr>
                <w:b w:val="0"/>
                <w:color w:val="auto"/>
                <w:sz w:val="18"/>
                <w:szCs w:val="18"/>
              </w:rPr>
            </w:pPr>
            <w:r>
              <w:rPr>
                <w:b w:val="0"/>
                <w:color w:val="auto"/>
                <w:sz w:val="18"/>
                <w:szCs w:val="18"/>
              </w:rPr>
              <w:t>January 12, 2026</w:t>
            </w:r>
          </w:p>
        </w:tc>
        <w:tc>
          <w:tcPr>
            <w:tcW w:w="1604" w:type="dxa"/>
            <w:gridSpan w:val="2"/>
            <w:tcBorders>
              <w:top w:val="single" w:sz="4" w:space="0" w:color="auto"/>
              <w:left w:val="single" w:sz="4" w:space="0" w:color="auto"/>
              <w:right w:val="single" w:sz="4" w:space="0" w:color="auto"/>
            </w:tcBorders>
          </w:tcPr>
          <w:p w:rsidR="00FE2503" w:rsidP="00FE2503" w14:paraId="1B8936BE" w14:textId="27E77987">
            <w:pPr>
              <w:pStyle w:val="DisclaimerHeading"/>
              <w:spacing w:before="40" w:after="40" w:line="220" w:lineRule="exact"/>
              <w:jc w:val="center"/>
              <w:rPr>
                <w:b w:val="0"/>
                <w:color w:val="auto"/>
                <w:sz w:val="18"/>
                <w:szCs w:val="18"/>
              </w:rPr>
            </w:pPr>
            <w:r>
              <w:rPr>
                <w:b w:val="0"/>
                <w:color w:val="auto"/>
                <w:sz w:val="18"/>
                <w:szCs w:val="18"/>
              </w:rPr>
              <w:t>January 15, 2026</w:t>
            </w:r>
          </w:p>
        </w:tc>
      </w:tr>
      <w:tr w14:paraId="3519939B" w14:textId="77777777" w:rsidTr="00F07817">
        <w:tblPrEx>
          <w:tblW w:w="9360" w:type="dxa"/>
          <w:tblLook w:val="04A0"/>
        </w:tblPrEx>
        <w:trPr>
          <w:trHeight w:val="331"/>
        </w:trPr>
        <w:tc>
          <w:tcPr>
            <w:tcW w:w="1710" w:type="dxa"/>
            <w:tcBorders>
              <w:top w:val="single" w:sz="4" w:space="0" w:color="auto"/>
              <w:right w:val="single" w:sz="4" w:space="0" w:color="auto"/>
            </w:tcBorders>
            <w:shd w:val="clear" w:color="auto" w:fill="E1F6FF"/>
          </w:tcPr>
          <w:p w:rsidR="00FE2503" w:rsidP="00FE2503" w14:paraId="5CDD85CE" w14:textId="31408471">
            <w:pPr>
              <w:pStyle w:val="DisclaimerHeading"/>
              <w:spacing w:before="40" w:after="40" w:line="220" w:lineRule="exact"/>
              <w:rPr>
                <w:bCs/>
                <w:sz w:val="18"/>
                <w:szCs w:val="18"/>
              </w:rPr>
            </w:pPr>
            <w:r>
              <w:rPr>
                <w:bCs/>
                <w:sz w:val="18"/>
                <w:szCs w:val="18"/>
              </w:rPr>
              <w:t>February 19, 2026</w:t>
            </w:r>
          </w:p>
        </w:tc>
        <w:tc>
          <w:tcPr>
            <w:tcW w:w="900" w:type="dxa"/>
            <w:tcBorders>
              <w:top w:val="single" w:sz="4" w:space="0" w:color="auto"/>
              <w:left w:val="single" w:sz="4" w:space="0" w:color="auto"/>
              <w:right w:val="single" w:sz="4" w:space="0" w:color="auto"/>
            </w:tcBorders>
          </w:tcPr>
          <w:p w:rsidR="00FE2503" w:rsidP="00FE2503" w14:paraId="39631597" w14:textId="27D8DE04">
            <w:pPr>
              <w:pStyle w:val="DisclaimerHeading"/>
              <w:spacing w:before="40" w:after="40" w:line="220" w:lineRule="exact"/>
              <w:rPr>
                <w:b w:val="0"/>
                <w:color w:val="auto"/>
                <w:sz w:val="18"/>
                <w:szCs w:val="18"/>
              </w:rPr>
            </w:pPr>
            <w:r>
              <w:rPr>
                <w:b w:val="0"/>
                <w:color w:val="auto"/>
                <w:sz w:val="18"/>
                <w:szCs w:val="18"/>
              </w:rPr>
              <w:t>1:15 p.m.</w:t>
            </w:r>
          </w:p>
        </w:tc>
        <w:tc>
          <w:tcPr>
            <w:tcW w:w="3361" w:type="dxa"/>
            <w:tcBorders>
              <w:top w:val="single" w:sz="4" w:space="0" w:color="auto"/>
              <w:left w:val="single" w:sz="4" w:space="0" w:color="auto"/>
              <w:right w:val="single" w:sz="4" w:space="0" w:color="auto"/>
            </w:tcBorders>
          </w:tcPr>
          <w:p w:rsidR="00FE2503" w:rsidP="00FE2503" w14:paraId="29400EF5" w14:textId="25D59627">
            <w:pPr>
              <w:pStyle w:val="DisclaimerHeading"/>
              <w:spacing w:before="40" w:after="40" w:line="220" w:lineRule="exact"/>
              <w:rPr>
                <w:b w:val="0"/>
                <w:color w:val="auto"/>
                <w:sz w:val="18"/>
                <w:szCs w:val="18"/>
              </w:rPr>
            </w:pPr>
            <w:r>
              <w:rPr>
                <w:b w:val="0"/>
                <w:color w:val="auto"/>
                <w:sz w:val="18"/>
                <w:szCs w:val="18"/>
              </w:rPr>
              <w:t xml:space="preserve">PJM Conference &amp; Training Center and </w:t>
            </w:r>
            <w:r>
              <w:rPr>
                <w:b w:val="0"/>
                <w:color w:val="auto"/>
                <w:sz w:val="18"/>
                <w:szCs w:val="18"/>
              </w:rPr>
              <w:t>WebEx</w:t>
            </w:r>
          </w:p>
        </w:tc>
        <w:tc>
          <w:tcPr>
            <w:tcW w:w="1785" w:type="dxa"/>
            <w:tcBorders>
              <w:top w:val="single" w:sz="4" w:space="0" w:color="auto"/>
              <w:left w:val="single" w:sz="4" w:space="0" w:color="auto"/>
              <w:right w:val="single" w:sz="4" w:space="0" w:color="auto"/>
            </w:tcBorders>
          </w:tcPr>
          <w:p w:rsidR="00FE2503" w:rsidP="00FE2503" w14:paraId="198AA353" w14:textId="0DEE2C7D">
            <w:pPr>
              <w:pStyle w:val="DisclaimerHeading"/>
              <w:spacing w:before="40" w:after="40" w:line="220" w:lineRule="exact"/>
              <w:jc w:val="center"/>
              <w:rPr>
                <w:b w:val="0"/>
                <w:color w:val="auto"/>
                <w:sz w:val="18"/>
                <w:szCs w:val="18"/>
              </w:rPr>
            </w:pPr>
            <w:r>
              <w:rPr>
                <w:b w:val="0"/>
                <w:color w:val="auto"/>
                <w:sz w:val="18"/>
                <w:szCs w:val="18"/>
              </w:rPr>
              <w:t>February 9, 2026</w:t>
            </w:r>
          </w:p>
        </w:tc>
        <w:tc>
          <w:tcPr>
            <w:tcW w:w="1604" w:type="dxa"/>
            <w:gridSpan w:val="2"/>
            <w:tcBorders>
              <w:top w:val="single" w:sz="4" w:space="0" w:color="auto"/>
              <w:left w:val="single" w:sz="4" w:space="0" w:color="auto"/>
              <w:right w:val="single" w:sz="4" w:space="0" w:color="auto"/>
            </w:tcBorders>
          </w:tcPr>
          <w:p w:rsidR="00FE2503" w:rsidP="00FE2503" w14:paraId="76A86437" w14:textId="052D747B">
            <w:pPr>
              <w:pStyle w:val="DisclaimerHeading"/>
              <w:spacing w:before="40" w:after="40" w:line="220" w:lineRule="exact"/>
              <w:jc w:val="center"/>
              <w:rPr>
                <w:b w:val="0"/>
                <w:color w:val="auto"/>
                <w:sz w:val="18"/>
                <w:szCs w:val="18"/>
              </w:rPr>
            </w:pPr>
            <w:r>
              <w:rPr>
                <w:b w:val="0"/>
                <w:color w:val="auto"/>
                <w:sz w:val="18"/>
                <w:szCs w:val="18"/>
              </w:rPr>
              <w:t>February 12, 2026</w:t>
            </w:r>
          </w:p>
        </w:tc>
      </w:tr>
      <w:tr w14:paraId="2B03D968" w14:textId="77777777" w:rsidTr="00F07817">
        <w:tblPrEx>
          <w:tblW w:w="9360" w:type="dxa"/>
          <w:tblLook w:val="04A0"/>
        </w:tblPrEx>
        <w:trPr>
          <w:trHeight w:val="331"/>
        </w:trPr>
        <w:tc>
          <w:tcPr>
            <w:tcW w:w="1710" w:type="dxa"/>
            <w:tcBorders>
              <w:top w:val="single" w:sz="4" w:space="0" w:color="auto"/>
              <w:right w:val="single" w:sz="4" w:space="0" w:color="auto"/>
            </w:tcBorders>
            <w:shd w:val="clear" w:color="auto" w:fill="E1F6FF"/>
          </w:tcPr>
          <w:p w:rsidR="00FE2503" w:rsidP="00FE2503" w14:paraId="4138217E" w14:textId="25289EAB">
            <w:pPr>
              <w:pStyle w:val="DisclaimerHeading"/>
              <w:spacing w:before="40" w:after="40" w:line="220" w:lineRule="exact"/>
              <w:rPr>
                <w:bCs/>
                <w:sz w:val="18"/>
                <w:szCs w:val="18"/>
              </w:rPr>
            </w:pPr>
            <w:r>
              <w:rPr>
                <w:bCs/>
                <w:sz w:val="18"/>
                <w:szCs w:val="18"/>
              </w:rPr>
              <w:t>February 23,2026**</w:t>
            </w:r>
          </w:p>
        </w:tc>
        <w:tc>
          <w:tcPr>
            <w:tcW w:w="900" w:type="dxa"/>
            <w:tcBorders>
              <w:top w:val="single" w:sz="4" w:space="0" w:color="auto"/>
              <w:left w:val="single" w:sz="4" w:space="0" w:color="auto"/>
              <w:right w:val="single" w:sz="4" w:space="0" w:color="auto"/>
            </w:tcBorders>
          </w:tcPr>
          <w:p w:rsidR="00FE2503" w:rsidP="00FE2503" w14:paraId="2169C31B" w14:textId="2C3E613E">
            <w:pPr>
              <w:pStyle w:val="DisclaimerHeading"/>
              <w:spacing w:before="40" w:after="40" w:line="220" w:lineRule="exact"/>
              <w:rPr>
                <w:b w:val="0"/>
                <w:color w:val="auto"/>
                <w:sz w:val="18"/>
                <w:szCs w:val="18"/>
              </w:rPr>
            </w:pPr>
            <w:r>
              <w:rPr>
                <w:b w:val="0"/>
                <w:color w:val="auto"/>
                <w:sz w:val="18"/>
                <w:szCs w:val="18"/>
              </w:rPr>
              <w:t>1:00 p.m.</w:t>
            </w:r>
          </w:p>
        </w:tc>
        <w:tc>
          <w:tcPr>
            <w:tcW w:w="3361" w:type="dxa"/>
            <w:tcBorders>
              <w:top w:val="single" w:sz="4" w:space="0" w:color="auto"/>
              <w:left w:val="single" w:sz="4" w:space="0" w:color="auto"/>
              <w:right w:val="single" w:sz="4" w:space="0" w:color="auto"/>
            </w:tcBorders>
          </w:tcPr>
          <w:p w:rsidR="00FE2503" w:rsidP="00FE2503" w14:paraId="716E9E99" w14:textId="31D2B9E2">
            <w:pPr>
              <w:pStyle w:val="DisclaimerHeading"/>
              <w:spacing w:before="40" w:after="40" w:line="220" w:lineRule="exact"/>
              <w:rPr>
                <w:b w:val="0"/>
                <w:color w:val="auto"/>
                <w:sz w:val="18"/>
                <w:szCs w:val="18"/>
              </w:rPr>
            </w:pPr>
            <w:r>
              <w:rPr>
                <w:b w:val="0"/>
                <w:color w:val="auto"/>
                <w:sz w:val="18"/>
                <w:szCs w:val="18"/>
              </w:rPr>
              <w:t>Webex</w:t>
            </w:r>
          </w:p>
        </w:tc>
        <w:tc>
          <w:tcPr>
            <w:tcW w:w="1785" w:type="dxa"/>
            <w:tcBorders>
              <w:top w:val="single" w:sz="4" w:space="0" w:color="auto"/>
              <w:left w:val="single" w:sz="4" w:space="0" w:color="auto"/>
              <w:right w:val="single" w:sz="4" w:space="0" w:color="auto"/>
            </w:tcBorders>
          </w:tcPr>
          <w:p w:rsidR="00FE2503" w:rsidP="00FE2503" w14:paraId="3BC751D6" w14:textId="616DBF3B">
            <w:pPr>
              <w:pStyle w:val="DisclaimerHeading"/>
              <w:spacing w:before="40" w:after="40" w:line="220" w:lineRule="exact"/>
              <w:jc w:val="center"/>
              <w:rPr>
                <w:b w:val="0"/>
                <w:color w:val="auto"/>
                <w:sz w:val="18"/>
                <w:szCs w:val="18"/>
              </w:rPr>
            </w:pPr>
            <w:r>
              <w:rPr>
                <w:b w:val="0"/>
                <w:color w:val="auto"/>
                <w:sz w:val="18"/>
                <w:szCs w:val="18"/>
              </w:rPr>
              <w:t>February 9, 2026</w:t>
            </w:r>
          </w:p>
        </w:tc>
        <w:tc>
          <w:tcPr>
            <w:tcW w:w="1604" w:type="dxa"/>
            <w:gridSpan w:val="2"/>
            <w:tcBorders>
              <w:top w:val="single" w:sz="4" w:space="0" w:color="auto"/>
              <w:left w:val="single" w:sz="4" w:space="0" w:color="auto"/>
              <w:right w:val="single" w:sz="4" w:space="0" w:color="auto"/>
            </w:tcBorders>
          </w:tcPr>
          <w:p w:rsidR="00FE2503" w:rsidP="00FE2503" w14:paraId="689B5B20" w14:textId="4A4E3551">
            <w:pPr>
              <w:pStyle w:val="DisclaimerHeading"/>
              <w:spacing w:before="40" w:after="40" w:line="220" w:lineRule="exact"/>
              <w:jc w:val="center"/>
              <w:rPr>
                <w:b w:val="0"/>
                <w:color w:val="auto"/>
                <w:sz w:val="18"/>
                <w:szCs w:val="18"/>
              </w:rPr>
            </w:pPr>
            <w:r>
              <w:rPr>
                <w:b w:val="0"/>
                <w:color w:val="auto"/>
                <w:sz w:val="18"/>
                <w:szCs w:val="18"/>
              </w:rPr>
              <w:t>February 12, 2026</w:t>
            </w:r>
          </w:p>
        </w:tc>
      </w:tr>
      <w:tr w14:paraId="008B6F25" w14:textId="77777777" w:rsidTr="00F07817">
        <w:tblPrEx>
          <w:tblW w:w="9360" w:type="dxa"/>
          <w:tblLook w:val="04A0"/>
        </w:tblPrEx>
        <w:trPr>
          <w:trHeight w:val="331"/>
        </w:trPr>
        <w:tc>
          <w:tcPr>
            <w:tcW w:w="1710" w:type="dxa"/>
            <w:tcBorders>
              <w:top w:val="single" w:sz="4" w:space="0" w:color="auto"/>
              <w:right w:val="single" w:sz="4" w:space="0" w:color="auto"/>
            </w:tcBorders>
            <w:shd w:val="clear" w:color="auto" w:fill="E1F6FF"/>
          </w:tcPr>
          <w:p w:rsidR="00FE2503" w:rsidP="00FE2503" w14:paraId="0A69FC30" w14:textId="00337E4A">
            <w:pPr>
              <w:pStyle w:val="DisclaimerHeading"/>
              <w:spacing w:before="40" w:after="40" w:line="220" w:lineRule="exact"/>
              <w:rPr>
                <w:bCs/>
                <w:sz w:val="18"/>
                <w:szCs w:val="18"/>
              </w:rPr>
            </w:pPr>
            <w:r>
              <w:rPr>
                <w:bCs/>
                <w:sz w:val="18"/>
                <w:szCs w:val="18"/>
              </w:rPr>
              <w:t>March 25, 2026</w:t>
            </w:r>
          </w:p>
        </w:tc>
        <w:tc>
          <w:tcPr>
            <w:tcW w:w="900" w:type="dxa"/>
            <w:tcBorders>
              <w:top w:val="single" w:sz="4" w:space="0" w:color="auto"/>
              <w:left w:val="single" w:sz="4" w:space="0" w:color="auto"/>
              <w:right w:val="single" w:sz="4" w:space="0" w:color="auto"/>
            </w:tcBorders>
          </w:tcPr>
          <w:p w:rsidR="00FE2503" w:rsidP="00FE2503" w14:paraId="1EFC7543" w14:textId="12AF844B">
            <w:pPr>
              <w:pStyle w:val="DisclaimerHeading"/>
              <w:spacing w:before="40" w:after="40" w:line="220" w:lineRule="exact"/>
              <w:rPr>
                <w:b w:val="0"/>
                <w:color w:val="auto"/>
                <w:sz w:val="18"/>
                <w:szCs w:val="18"/>
              </w:rPr>
            </w:pPr>
            <w:r>
              <w:rPr>
                <w:b w:val="0"/>
                <w:color w:val="auto"/>
                <w:sz w:val="18"/>
                <w:szCs w:val="18"/>
              </w:rPr>
              <w:t>1:15 p.m.</w:t>
            </w:r>
          </w:p>
        </w:tc>
        <w:tc>
          <w:tcPr>
            <w:tcW w:w="3361" w:type="dxa"/>
            <w:tcBorders>
              <w:top w:val="single" w:sz="4" w:space="0" w:color="auto"/>
              <w:left w:val="single" w:sz="4" w:space="0" w:color="auto"/>
              <w:right w:val="single" w:sz="4" w:space="0" w:color="auto"/>
            </w:tcBorders>
          </w:tcPr>
          <w:p w:rsidR="00FE2503" w:rsidP="00FE2503" w14:paraId="562B4B2D" w14:textId="2A514988">
            <w:pPr>
              <w:pStyle w:val="DisclaimerHeading"/>
              <w:spacing w:before="40" w:after="40" w:line="220" w:lineRule="exact"/>
              <w:rPr>
                <w:b w:val="0"/>
                <w:color w:val="auto"/>
                <w:sz w:val="18"/>
                <w:szCs w:val="18"/>
              </w:rPr>
            </w:pPr>
            <w:r>
              <w:rPr>
                <w:b w:val="0"/>
                <w:color w:val="auto"/>
                <w:sz w:val="18"/>
                <w:szCs w:val="18"/>
              </w:rPr>
              <w:t xml:space="preserve">PJM Conference &amp; Training Center and </w:t>
            </w:r>
            <w:r>
              <w:rPr>
                <w:b w:val="0"/>
                <w:color w:val="auto"/>
                <w:sz w:val="18"/>
                <w:szCs w:val="18"/>
              </w:rPr>
              <w:t>WebEx</w:t>
            </w:r>
          </w:p>
        </w:tc>
        <w:tc>
          <w:tcPr>
            <w:tcW w:w="1785" w:type="dxa"/>
            <w:tcBorders>
              <w:top w:val="single" w:sz="4" w:space="0" w:color="auto"/>
              <w:left w:val="single" w:sz="4" w:space="0" w:color="auto"/>
              <w:right w:val="single" w:sz="4" w:space="0" w:color="auto"/>
            </w:tcBorders>
          </w:tcPr>
          <w:p w:rsidR="00FE2503" w:rsidP="00FE2503" w14:paraId="55EFF442" w14:textId="0B7EC019">
            <w:pPr>
              <w:pStyle w:val="DisclaimerHeading"/>
              <w:spacing w:before="40" w:after="40" w:line="220" w:lineRule="exact"/>
              <w:jc w:val="center"/>
              <w:rPr>
                <w:b w:val="0"/>
                <w:color w:val="auto"/>
                <w:sz w:val="18"/>
                <w:szCs w:val="18"/>
              </w:rPr>
            </w:pPr>
            <w:r>
              <w:rPr>
                <w:b w:val="0"/>
                <w:color w:val="auto"/>
                <w:sz w:val="18"/>
                <w:szCs w:val="18"/>
              </w:rPr>
              <w:t>March 13, 2026</w:t>
            </w:r>
          </w:p>
        </w:tc>
        <w:tc>
          <w:tcPr>
            <w:tcW w:w="1604" w:type="dxa"/>
            <w:gridSpan w:val="2"/>
            <w:tcBorders>
              <w:top w:val="single" w:sz="4" w:space="0" w:color="auto"/>
              <w:left w:val="single" w:sz="4" w:space="0" w:color="auto"/>
              <w:right w:val="single" w:sz="4" w:space="0" w:color="auto"/>
            </w:tcBorders>
          </w:tcPr>
          <w:p w:rsidR="00FE2503" w:rsidP="00FE2503" w14:paraId="717A6BEE" w14:textId="189C42D2">
            <w:pPr>
              <w:pStyle w:val="DisclaimerHeading"/>
              <w:spacing w:before="40" w:after="40" w:line="220" w:lineRule="exact"/>
              <w:jc w:val="center"/>
              <w:rPr>
                <w:b w:val="0"/>
                <w:color w:val="auto"/>
                <w:sz w:val="18"/>
                <w:szCs w:val="18"/>
              </w:rPr>
            </w:pPr>
            <w:r>
              <w:rPr>
                <w:b w:val="0"/>
                <w:color w:val="auto"/>
                <w:sz w:val="18"/>
                <w:szCs w:val="18"/>
              </w:rPr>
              <w:t>March 18, 2026</w:t>
            </w:r>
          </w:p>
        </w:tc>
      </w:tr>
      <w:tr w14:paraId="1D5BE863" w14:textId="77777777" w:rsidTr="00F07817">
        <w:tblPrEx>
          <w:tblW w:w="9360" w:type="dxa"/>
          <w:tblLook w:val="04A0"/>
        </w:tblPrEx>
        <w:trPr>
          <w:trHeight w:val="331"/>
        </w:trPr>
        <w:tc>
          <w:tcPr>
            <w:tcW w:w="1710" w:type="dxa"/>
            <w:tcBorders>
              <w:top w:val="single" w:sz="4" w:space="0" w:color="auto"/>
              <w:right w:val="single" w:sz="4" w:space="0" w:color="auto"/>
            </w:tcBorders>
            <w:shd w:val="clear" w:color="auto" w:fill="E1F6FF"/>
          </w:tcPr>
          <w:p w:rsidR="00FE2503" w:rsidP="00FE2503" w14:paraId="3508E733" w14:textId="0FB1C781">
            <w:pPr>
              <w:pStyle w:val="DisclaimerHeading"/>
              <w:spacing w:before="40" w:after="40" w:line="220" w:lineRule="exact"/>
              <w:rPr>
                <w:bCs/>
                <w:sz w:val="18"/>
                <w:szCs w:val="18"/>
              </w:rPr>
            </w:pPr>
            <w:r>
              <w:rPr>
                <w:bCs/>
                <w:sz w:val="18"/>
                <w:szCs w:val="18"/>
              </w:rPr>
              <w:t>March 30, 2026**</w:t>
            </w:r>
          </w:p>
        </w:tc>
        <w:tc>
          <w:tcPr>
            <w:tcW w:w="900" w:type="dxa"/>
            <w:tcBorders>
              <w:top w:val="single" w:sz="4" w:space="0" w:color="auto"/>
              <w:left w:val="single" w:sz="4" w:space="0" w:color="auto"/>
              <w:right w:val="single" w:sz="4" w:space="0" w:color="auto"/>
            </w:tcBorders>
          </w:tcPr>
          <w:p w:rsidR="00FE2503" w:rsidP="00FE2503" w14:paraId="319A543D" w14:textId="4F7914A6">
            <w:pPr>
              <w:pStyle w:val="DisclaimerHeading"/>
              <w:spacing w:before="40" w:after="40" w:line="220" w:lineRule="exact"/>
              <w:rPr>
                <w:b w:val="0"/>
                <w:color w:val="auto"/>
                <w:sz w:val="18"/>
                <w:szCs w:val="18"/>
              </w:rPr>
            </w:pPr>
            <w:r>
              <w:rPr>
                <w:b w:val="0"/>
                <w:color w:val="auto"/>
                <w:sz w:val="18"/>
                <w:szCs w:val="18"/>
              </w:rPr>
              <w:t>1:00 p.m.</w:t>
            </w:r>
          </w:p>
        </w:tc>
        <w:tc>
          <w:tcPr>
            <w:tcW w:w="3361" w:type="dxa"/>
            <w:tcBorders>
              <w:top w:val="single" w:sz="4" w:space="0" w:color="auto"/>
              <w:left w:val="single" w:sz="4" w:space="0" w:color="auto"/>
              <w:right w:val="single" w:sz="4" w:space="0" w:color="auto"/>
            </w:tcBorders>
          </w:tcPr>
          <w:p w:rsidR="00FE2503" w:rsidP="00FE2503" w14:paraId="089E714B" w14:textId="6B3FB086">
            <w:pPr>
              <w:pStyle w:val="DisclaimerHeading"/>
              <w:spacing w:before="40" w:after="40" w:line="220" w:lineRule="exact"/>
              <w:rPr>
                <w:b w:val="0"/>
                <w:color w:val="auto"/>
                <w:sz w:val="18"/>
                <w:szCs w:val="18"/>
              </w:rPr>
            </w:pPr>
            <w:r>
              <w:rPr>
                <w:b w:val="0"/>
                <w:color w:val="auto"/>
                <w:sz w:val="18"/>
                <w:szCs w:val="18"/>
              </w:rPr>
              <w:t xml:space="preserve">Webex </w:t>
            </w:r>
          </w:p>
        </w:tc>
        <w:tc>
          <w:tcPr>
            <w:tcW w:w="1785" w:type="dxa"/>
            <w:tcBorders>
              <w:top w:val="single" w:sz="4" w:space="0" w:color="auto"/>
              <w:left w:val="single" w:sz="4" w:space="0" w:color="auto"/>
              <w:right w:val="single" w:sz="4" w:space="0" w:color="auto"/>
            </w:tcBorders>
          </w:tcPr>
          <w:p w:rsidR="00FE2503" w:rsidP="00FE2503" w14:paraId="416D0883" w14:textId="181E85D2">
            <w:pPr>
              <w:pStyle w:val="DisclaimerHeading"/>
              <w:spacing w:before="40" w:after="40" w:line="220" w:lineRule="exact"/>
              <w:jc w:val="center"/>
              <w:rPr>
                <w:b w:val="0"/>
                <w:color w:val="auto"/>
                <w:sz w:val="18"/>
                <w:szCs w:val="18"/>
              </w:rPr>
            </w:pPr>
            <w:r>
              <w:rPr>
                <w:b w:val="0"/>
                <w:color w:val="auto"/>
                <w:sz w:val="18"/>
                <w:szCs w:val="18"/>
              </w:rPr>
              <w:t>March 13, 2026</w:t>
            </w:r>
          </w:p>
        </w:tc>
        <w:tc>
          <w:tcPr>
            <w:tcW w:w="1604" w:type="dxa"/>
            <w:gridSpan w:val="2"/>
            <w:tcBorders>
              <w:top w:val="single" w:sz="4" w:space="0" w:color="auto"/>
              <w:left w:val="single" w:sz="4" w:space="0" w:color="auto"/>
              <w:right w:val="single" w:sz="4" w:space="0" w:color="auto"/>
            </w:tcBorders>
          </w:tcPr>
          <w:p w:rsidR="00FE2503" w:rsidP="00FE2503" w14:paraId="0EEC6142" w14:textId="660081DC">
            <w:pPr>
              <w:pStyle w:val="DisclaimerHeading"/>
              <w:spacing w:before="40" w:after="40" w:line="220" w:lineRule="exact"/>
              <w:jc w:val="center"/>
              <w:rPr>
                <w:b w:val="0"/>
                <w:color w:val="auto"/>
                <w:sz w:val="18"/>
                <w:szCs w:val="18"/>
              </w:rPr>
            </w:pPr>
            <w:r>
              <w:rPr>
                <w:b w:val="0"/>
                <w:color w:val="auto"/>
                <w:sz w:val="18"/>
                <w:szCs w:val="18"/>
              </w:rPr>
              <w:t>March 18, 2026</w:t>
            </w:r>
          </w:p>
        </w:tc>
      </w:tr>
      <w:tr w14:paraId="0D8C4A33" w14:textId="77777777" w:rsidTr="00F07817">
        <w:tblPrEx>
          <w:tblW w:w="9360" w:type="dxa"/>
          <w:tblLook w:val="04A0"/>
        </w:tblPrEx>
        <w:trPr>
          <w:trHeight w:val="331"/>
        </w:trPr>
        <w:tc>
          <w:tcPr>
            <w:tcW w:w="1710" w:type="dxa"/>
            <w:tcBorders>
              <w:top w:val="single" w:sz="4" w:space="0" w:color="auto"/>
              <w:right w:val="single" w:sz="4" w:space="0" w:color="auto"/>
            </w:tcBorders>
            <w:shd w:val="clear" w:color="auto" w:fill="E1F6FF"/>
          </w:tcPr>
          <w:p w:rsidR="00FE2503" w:rsidP="00FE2503" w14:paraId="7750739D" w14:textId="5A073236">
            <w:pPr>
              <w:pStyle w:val="DisclaimerHeading"/>
              <w:spacing w:before="40" w:after="40" w:line="220" w:lineRule="exact"/>
              <w:rPr>
                <w:bCs/>
                <w:sz w:val="18"/>
                <w:szCs w:val="18"/>
              </w:rPr>
            </w:pPr>
            <w:r>
              <w:rPr>
                <w:bCs/>
                <w:sz w:val="18"/>
                <w:szCs w:val="18"/>
              </w:rPr>
              <w:t>April 22, 2026</w:t>
            </w:r>
          </w:p>
        </w:tc>
        <w:tc>
          <w:tcPr>
            <w:tcW w:w="900" w:type="dxa"/>
            <w:tcBorders>
              <w:top w:val="single" w:sz="4" w:space="0" w:color="auto"/>
              <w:left w:val="single" w:sz="4" w:space="0" w:color="auto"/>
              <w:right w:val="single" w:sz="4" w:space="0" w:color="auto"/>
            </w:tcBorders>
          </w:tcPr>
          <w:p w:rsidR="00FE2503" w:rsidP="00FE2503" w14:paraId="647058A7" w14:textId="3C616305">
            <w:pPr>
              <w:pStyle w:val="DisclaimerHeading"/>
              <w:spacing w:before="40" w:after="40" w:line="220" w:lineRule="exact"/>
              <w:rPr>
                <w:b w:val="0"/>
                <w:color w:val="auto"/>
                <w:sz w:val="18"/>
                <w:szCs w:val="18"/>
              </w:rPr>
            </w:pPr>
            <w:r>
              <w:rPr>
                <w:b w:val="0"/>
                <w:color w:val="auto"/>
                <w:sz w:val="18"/>
                <w:szCs w:val="18"/>
              </w:rPr>
              <w:t>1:15 p.m.</w:t>
            </w:r>
          </w:p>
        </w:tc>
        <w:tc>
          <w:tcPr>
            <w:tcW w:w="3361" w:type="dxa"/>
            <w:tcBorders>
              <w:top w:val="single" w:sz="4" w:space="0" w:color="auto"/>
              <w:left w:val="single" w:sz="4" w:space="0" w:color="auto"/>
              <w:right w:val="single" w:sz="4" w:space="0" w:color="auto"/>
            </w:tcBorders>
          </w:tcPr>
          <w:p w:rsidR="00FE2503" w:rsidP="00FE2503" w14:paraId="4505DA01" w14:textId="5A77D007">
            <w:pPr>
              <w:pStyle w:val="DisclaimerHeading"/>
              <w:spacing w:before="40" w:after="40" w:line="220" w:lineRule="exact"/>
              <w:rPr>
                <w:b w:val="0"/>
                <w:color w:val="auto"/>
                <w:sz w:val="18"/>
                <w:szCs w:val="18"/>
              </w:rPr>
            </w:pPr>
            <w:r>
              <w:rPr>
                <w:b w:val="0"/>
                <w:color w:val="auto"/>
                <w:sz w:val="18"/>
                <w:szCs w:val="18"/>
              </w:rPr>
              <w:t xml:space="preserve">PJM Conference &amp; Training Center and </w:t>
            </w:r>
            <w:r>
              <w:rPr>
                <w:b w:val="0"/>
                <w:color w:val="auto"/>
                <w:sz w:val="18"/>
                <w:szCs w:val="18"/>
              </w:rPr>
              <w:t>WebEx</w:t>
            </w:r>
          </w:p>
        </w:tc>
        <w:tc>
          <w:tcPr>
            <w:tcW w:w="1785" w:type="dxa"/>
            <w:tcBorders>
              <w:top w:val="single" w:sz="4" w:space="0" w:color="auto"/>
              <w:left w:val="single" w:sz="4" w:space="0" w:color="auto"/>
              <w:right w:val="single" w:sz="4" w:space="0" w:color="auto"/>
            </w:tcBorders>
          </w:tcPr>
          <w:p w:rsidR="00FE2503" w:rsidP="00FE2503" w14:paraId="0C894251" w14:textId="41749088">
            <w:pPr>
              <w:pStyle w:val="DisclaimerHeading"/>
              <w:spacing w:before="40" w:after="40" w:line="220" w:lineRule="exact"/>
              <w:jc w:val="center"/>
              <w:rPr>
                <w:b w:val="0"/>
                <w:color w:val="auto"/>
                <w:sz w:val="18"/>
                <w:szCs w:val="18"/>
              </w:rPr>
            </w:pPr>
            <w:r>
              <w:rPr>
                <w:b w:val="0"/>
                <w:color w:val="auto"/>
                <w:sz w:val="18"/>
                <w:szCs w:val="18"/>
              </w:rPr>
              <w:t>April 10, 2026</w:t>
            </w:r>
          </w:p>
        </w:tc>
        <w:tc>
          <w:tcPr>
            <w:tcW w:w="1604" w:type="dxa"/>
            <w:gridSpan w:val="2"/>
            <w:tcBorders>
              <w:top w:val="single" w:sz="4" w:space="0" w:color="auto"/>
              <w:left w:val="single" w:sz="4" w:space="0" w:color="auto"/>
              <w:right w:val="single" w:sz="4" w:space="0" w:color="auto"/>
            </w:tcBorders>
          </w:tcPr>
          <w:p w:rsidR="00FE2503" w:rsidP="00FE2503" w14:paraId="08C1CAC3" w14:textId="2FD99224">
            <w:pPr>
              <w:pStyle w:val="DisclaimerHeading"/>
              <w:spacing w:before="40" w:after="40" w:line="220" w:lineRule="exact"/>
              <w:jc w:val="center"/>
              <w:rPr>
                <w:b w:val="0"/>
                <w:color w:val="auto"/>
                <w:sz w:val="18"/>
                <w:szCs w:val="18"/>
              </w:rPr>
            </w:pPr>
            <w:r>
              <w:rPr>
                <w:b w:val="0"/>
                <w:color w:val="auto"/>
                <w:sz w:val="18"/>
                <w:szCs w:val="18"/>
              </w:rPr>
              <w:t>April 15, 2026</w:t>
            </w:r>
          </w:p>
        </w:tc>
      </w:tr>
      <w:tr w14:paraId="48C6989F" w14:textId="77777777" w:rsidTr="00F07817">
        <w:tblPrEx>
          <w:tblW w:w="9360" w:type="dxa"/>
          <w:tblLook w:val="04A0"/>
        </w:tblPrEx>
        <w:trPr>
          <w:trHeight w:val="331"/>
        </w:trPr>
        <w:tc>
          <w:tcPr>
            <w:tcW w:w="1710" w:type="dxa"/>
            <w:tcBorders>
              <w:top w:val="single" w:sz="4" w:space="0" w:color="auto"/>
              <w:right w:val="single" w:sz="4" w:space="0" w:color="auto"/>
            </w:tcBorders>
            <w:shd w:val="clear" w:color="auto" w:fill="E1F6FF"/>
          </w:tcPr>
          <w:p w:rsidR="00FE2503" w:rsidP="00FE2503" w14:paraId="3A9581E4" w14:textId="7BD26437">
            <w:pPr>
              <w:pStyle w:val="DisclaimerHeading"/>
              <w:spacing w:before="40" w:after="40" w:line="220" w:lineRule="exact"/>
              <w:rPr>
                <w:bCs/>
                <w:sz w:val="18"/>
                <w:szCs w:val="18"/>
              </w:rPr>
            </w:pPr>
            <w:r>
              <w:rPr>
                <w:bCs/>
                <w:sz w:val="18"/>
                <w:szCs w:val="18"/>
              </w:rPr>
              <w:t>April 27, 2026**</w:t>
            </w:r>
          </w:p>
        </w:tc>
        <w:tc>
          <w:tcPr>
            <w:tcW w:w="900" w:type="dxa"/>
            <w:tcBorders>
              <w:top w:val="single" w:sz="4" w:space="0" w:color="auto"/>
              <w:left w:val="single" w:sz="4" w:space="0" w:color="auto"/>
              <w:right w:val="single" w:sz="4" w:space="0" w:color="auto"/>
            </w:tcBorders>
          </w:tcPr>
          <w:p w:rsidR="00FE2503" w:rsidP="00FE2503" w14:paraId="14A4D455" w14:textId="0DDCC9BE">
            <w:pPr>
              <w:pStyle w:val="DisclaimerHeading"/>
              <w:spacing w:before="40" w:after="40" w:line="220" w:lineRule="exact"/>
              <w:rPr>
                <w:b w:val="0"/>
                <w:color w:val="auto"/>
                <w:sz w:val="18"/>
                <w:szCs w:val="18"/>
              </w:rPr>
            </w:pPr>
            <w:r>
              <w:rPr>
                <w:b w:val="0"/>
                <w:color w:val="auto"/>
                <w:sz w:val="18"/>
                <w:szCs w:val="18"/>
              </w:rPr>
              <w:t>1:00 p.m.</w:t>
            </w:r>
          </w:p>
        </w:tc>
        <w:tc>
          <w:tcPr>
            <w:tcW w:w="3361" w:type="dxa"/>
            <w:tcBorders>
              <w:top w:val="single" w:sz="4" w:space="0" w:color="auto"/>
              <w:left w:val="single" w:sz="4" w:space="0" w:color="auto"/>
              <w:right w:val="single" w:sz="4" w:space="0" w:color="auto"/>
            </w:tcBorders>
          </w:tcPr>
          <w:p w:rsidR="00FE2503" w:rsidP="00FE2503" w14:paraId="127285D1" w14:textId="4AB2991F">
            <w:pPr>
              <w:pStyle w:val="DisclaimerHeading"/>
              <w:spacing w:before="40" w:after="40" w:line="220" w:lineRule="exact"/>
              <w:rPr>
                <w:b w:val="0"/>
                <w:color w:val="auto"/>
                <w:sz w:val="18"/>
                <w:szCs w:val="18"/>
              </w:rPr>
            </w:pPr>
            <w:r>
              <w:rPr>
                <w:b w:val="0"/>
                <w:color w:val="auto"/>
                <w:sz w:val="18"/>
                <w:szCs w:val="18"/>
              </w:rPr>
              <w:t xml:space="preserve">Webex </w:t>
            </w:r>
          </w:p>
        </w:tc>
        <w:tc>
          <w:tcPr>
            <w:tcW w:w="1785" w:type="dxa"/>
            <w:tcBorders>
              <w:top w:val="single" w:sz="4" w:space="0" w:color="auto"/>
              <w:left w:val="single" w:sz="4" w:space="0" w:color="auto"/>
              <w:right w:val="single" w:sz="4" w:space="0" w:color="auto"/>
            </w:tcBorders>
          </w:tcPr>
          <w:p w:rsidR="00FE2503" w:rsidP="00FE2503" w14:paraId="4E845A99" w14:textId="351B216F">
            <w:pPr>
              <w:pStyle w:val="DisclaimerHeading"/>
              <w:spacing w:before="40" w:after="40" w:line="220" w:lineRule="exact"/>
              <w:jc w:val="center"/>
              <w:rPr>
                <w:b w:val="0"/>
                <w:color w:val="auto"/>
                <w:sz w:val="18"/>
                <w:szCs w:val="18"/>
              </w:rPr>
            </w:pPr>
            <w:r>
              <w:rPr>
                <w:b w:val="0"/>
                <w:color w:val="auto"/>
                <w:sz w:val="18"/>
                <w:szCs w:val="18"/>
              </w:rPr>
              <w:t>April 10, 2026</w:t>
            </w:r>
          </w:p>
        </w:tc>
        <w:tc>
          <w:tcPr>
            <w:tcW w:w="1604" w:type="dxa"/>
            <w:gridSpan w:val="2"/>
            <w:tcBorders>
              <w:top w:val="single" w:sz="4" w:space="0" w:color="auto"/>
              <w:left w:val="single" w:sz="4" w:space="0" w:color="auto"/>
              <w:right w:val="single" w:sz="4" w:space="0" w:color="auto"/>
            </w:tcBorders>
          </w:tcPr>
          <w:p w:rsidR="00FE2503" w:rsidP="00FE2503" w14:paraId="469477D9" w14:textId="6CDE8261">
            <w:pPr>
              <w:pStyle w:val="DisclaimerHeading"/>
              <w:spacing w:before="40" w:after="40" w:line="220" w:lineRule="exact"/>
              <w:jc w:val="center"/>
              <w:rPr>
                <w:b w:val="0"/>
                <w:color w:val="auto"/>
                <w:sz w:val="18"/>
                <w:szCs w:val="18"/>
              </w:rPr>
            </w:pPr>
            <w:r>
              <w:rPr>
                <w:b w:val="0"/>
                <w:color w:val="auto"/>
                <w:sz w:val="18"/>
                <w:szCs w:val="18"/>
              </w:rPr>
              <w:t>April 15, 2026</w:t>
            </w:r>
          </w:p>
        </w:tc>
      </w:tr>
      <w:tr w14:paraId="41FBE9A5" w14:textId="77777777" w:rsidTr="00F07817">
        <w:tblPrEx>
          <w:tblW w:w="9360" w:type="dxa"/>
          <w:tblLook w:val="04A0"/>
        </w:tblPrEx>
        <w:trPr>
          <w:trHeight w:val="331"/>
        </w:trPr>
        <w:tc>
          <w:tcPr>
            <w:tcW w:w="1710" w:type="dxa"/>
            <w:tcBorders>
              <w:top w:val="single" w:sz="4" w:space="0" w:color="auto"/>
              <w:right w:val="single" w:sz="4" w:space="0" w:color="auto"/>
            </w:tcBorders>
            <w:shd w:val="clear" w:color="auto" w:fill="E1F6FF"/>
          </w:tcPr>
          <w:p w:rsidR="00FE2503" w:rsidP="00FE2503" w14:paraId="6064DF9B" w14:textId="4C830443">
            <w:pPr>
              <w:pStyle w:val="DisclaimerHeading"/>
              <w:spacing w:before="40" w:after="40" w:line="220" w:lineRule="exact"/>
              <w:rPr>
                <w:bCs/>
                <w:sz w:val="18"/>
                <w:szCs w:val="18"/>
              </w:rPr>
            </w:pPr>
            <w:r>
              <w:rPr>
                <w:bCs/>
                <w:sz w:val="18"/>
                <w:szCs w:val="18"/>
              </w:rPr>
              <w:t>May 11, 2026</w:t>
            </w:r>
          </w:p>
        </w:tc>
        <w:tc>
          <w:tcPr>
            <w:tcW w:w="900" w:type="dxa"/>
            <w:tcBorders>
              <w:top w:val="single" w:sz="4" w:space="0" w:color="auto"/>
              <w:left w:val="single" w:sz="4" w:space="0" w:color="auto"/>
              <w:right w:val="single" w:sz="4" w:space="0" w:color="auto"/>
            </w:tcBorders>
          </w:tcPr>
          <w:p w:rsidR="00FE2503" w:rsidP="00FE2503" w14:paraId="18E32F81" w14:textId="01819121">
            <w:pPr>
              <w:pStyle w:val="DisclaimerHeading"/>
              <w:spacing w:before="40" w:after="40" w:line="220" w:lineRule="exact"/>
              <w:rPr>
                <w:b w:val="0"/>
                <w:color w:val="auto"/>
                <w:sz w:val="18"/>
                <w:szCs w:val="18"/>
              </w:rPr>
            </w:pPr>
            <w:r>
              <w:rPr>
                <w:b w:val="0"/>
                <w:color w:val="auto"/>
                <w:sz w:val="18"/>
                <w:szCs w:val="18"/>
              </w:rPr>
              <w:t>1:00 p.m.</w:t>
            </w:r>
          </w:p>
        </w:tc>
        <w:tc>
          <w:tcPr>
            <w:tcW w:w="3361" w:type="dxa"/>
            <w:tcBorders>
              <w:top w:val="single" w:sz="4" w:space="0" w:color="auto"/>
              <w:left w:val="single" w:sz="4" w:space="0" w:color="auto"/>
              <w:right w:val="single" w:sz="4" w:space="0" w:color="auto"/>
            </w:tcBorders>
          </w:tcPr>
          <w:p w:rsidR="00FE2503" w:rsidP="00FE2503" w14:paraId="5EA21472" w14:textId="1486DF59">
            <w:pPr>
              <w:pStyle w:val="DisclaimerHeading"/>
              <w:spacing w:before="40" w:after="40" w:line="220" w:lineRule="exact"/>
              <w:rPr>
                <w:b w:val="0"/>
                <w:color w:val="auto"/>
                <w:sz w:val="18"/>
                <w:szCs w:val="18"/>
              </w:rPr>
            </w:pPr>
            <w:r w:rsidRPr="00104053">
              <w:rPr>
                <w:b w:val="0"/>
                <w:color w:val="auto"/>
                <w:sz w:val="18"/>
                <w:szCs w:val="18"/>
              </w:rPr>
              <w:t>Marriott Waterfront, Baltimore, MD</w:t>
            </w:r>
          </w:p>
        </w:tc>
        <w:tc>
          <w:tcPr>
            <w:tcW w:w="1785" w:type="dxa"/>
            <w:tcBorders>
              <w:top w:val="single" w:sz="4" w:space="0" w:color="auto"/>
              <w:left w:val="single" w:sz="4" w:space="0" w:color="auto"/>
              <w:right w:val="single" w:sz="4" w:space="0" w:color="auto"/>
            </w:tcBorders>
          </w:tcPr>
          <w:p w:rsidR="00FE2503" w:rsidP="00FE2503" w14:paraId="0AF7362E" w14:textId="7B2DBBF0">
            <w:pPr>
              <w:pStyle w:val="DisclaimerHeading"/>
              <w:spacing w:before="40" w:after="40" w:line="220" w:lineRule="exact"/>
              <w:jc w:val="center"/>
              <w:rPr>
                <w:b w:val="0"/>
                <w:color w:val="auto"/>
                <w:sz w:val="18"/>
                <w:szCs w:val="18"/>
              </w:rPr>
            </w:pPr>
            <w:r>
              <w:rPr>
                <w:b w:val="0"/>
                <w:color w:val="auto"/>
                <w:sz w:val="18"/>
                <w:szCs w:val="18"/>
              </w:rPr>
              <w:t>April 29, 2026</w:t>
            </w:r>
          </w:p>
        </w:tc>
        <w:tc>
          <w:tcPr>
            <w:tcW w:w="1604" w:type="dxa"/>
            <w:gridSpan w:val="2"/>
            <w:tcBorders>
              <w:top w:val="single" w:sz="4" w:space="0" w:color="auto"/>
              <w:left w:val="single" w:sz="4" w:space="0" w:color="auto"/>
              <w:right w:val="single" w:sz="4" w:space="0" w:color="auto"/>
            </w:tcBorders>
          </w:tcPr>
          <w:p w:rsidR="00FE2503" w:rsidP="00FE2503" w14:paraId="48E6313E" w14:textId="6D41098A">
            <w:pPr>
              <w:pStyle w:val="DisclaimerHeading"/>
              <w:spacing w:before="40" w:after="40" w:line="220" w:lineRule="exact"/>
              <w:jc w:val="center"/>
              <w:rPr>
                <w:b w:val="0"/>
                <w:color w:val="auto"/>
                <w:sz w:val="18"/>
                <w:szCs w:val="18"/>
              </w:rPr>
            </w:pPr>
            <w:r>
              <w:rPr>
                <w:b w:val="0"/>
                <w:color w:val="auto"/>
                <w:sz w:val="18"/>
                <w:szCs w:val="18"/>
              </w:rPr>
              <w:t xml:space="preserve">May </w:t>
            </w:r>
            <w:r w:rsidR="00104053">
              <w:rPr>
                <w:b w:val="0"/>
                <w:color w:val="auto"/>
                <w:sz w:val="18"/>
                <w:szCs w:val="18"/>
              </w:rPr>
              <w:t>4</w:t>
            </w:r>
            <w:r>
              <w:rPr>
                <w:b w:val="0"/>
                <w:color w:val="auto"/>
                <w:sz w:val="18"/>
                <w:szCs w:val="18"/>
              </w:rPr>
              <w:t>, 2026</w:t>
            </w:r>
          </w:p>
        </w:tc>
      </w:tr>
      <w:tr w14:paraId="69BFBB94" w14:textId="77777777" w:rsidTr="00F07817">
        <w:tblPrEx>
          <w:tblW w:w="9360" w:type="dxa"/>
          <w:tblLook w:val="04A0"/>
        </w:tblPrEx>
        <w:trPr>
          <w:trHeight w:val="331"/>
        </w:trPr>
        <w:tc>
          <w:tcPr>
            <w:tcW w:w="1710" w:type="dxa"/>
            <w:tcBorders>
              <w:top w:val="single" w:sz="4" w:space="0" w:color="auto"/>
              <w:right w:val="single" w:sz="4" w:space="0" w:color="auto"/>
            </w:tcBorders>
            <w:shd w:val="clear" w:color="auto" w:fill="E1F6FF"/>
          </w:tcPr>
          <w:p w:rsidR="00FE2503" w:rsidP="00FE2503" w14:paraId="272380E4" w14:textId="7B8BF926">
            <w:pPr>
              <w:pStyle w:val="DisclaimerHeading"/>
              <w:spacing w:before="40" w:after="40" w:line="220" w:lineRule="exact"/>
              <w:rPr>
                <w:bCs/>
                <w:sz w:val="18"/>
                <w:szCs w:val="18"/>
              </w:rPr>
            </w:pPr>
            <w:r>
              <w:rPr>
                <w:bCs/>
                <w:sz w:val="18"/>
                <w:szCs w:val="18"/>
              </w:rPr>
              <w:t>June 24, 2026</w:t>
            </w:r>
          </w:p>
        </w:tc>
        <w:tc>
          <w:tcPr>
            <w:tcW w:w="900" w:type="dxa"/>
            <w:tcBorders>
              <w:top w:val="single" w:sz="4" w:space="0" w:color="auto"/>
              <w:left w:val="single" w:sz="4" w:space="0" w:color="auto"/>
              <w:right w:val="single" w:sz="4" w:space="0" w:color="auto"/>
            </w:tcBorders>
          </w:tcPr>
          <w:p w:rsidR="00FE2503" w:rsidP="00FE2503" w14:paraId="181471A3" w14:textId="7A352BE3">
            <w:pPr>
              <w:pStyle w:val="DisclaimerHeading"/>
              <w:spacing w:before="40" w:after="40" w:line="220" w:lineRule="exact"/>
              <w:rPr>
                <w:b w:val="0"/>
                <w:color w:val="auto"/>
                <w:sz w:val="18"/>
                <w:szCs w:val="18"/>
              </w:rPr>
            </w:pPr>
            <w:r>
              <w:rPr>
                <w:b w:val="0"/>
                <w:color w:val="auto"/>
                <w:sz w:val="18"/>
                <w:szCs w:val="18"/>
              </w:rPr>
              <w:t xml:space="preserve">1:15 p.m. </w:t>
            </w:r>
          </w:p>
        </w:tc>
        <w:tc>
          <w:tcPr>
            <w:tcW w:w="3361" w:type="dxa"/>
            <w:tcBorders>
              <w:top w:val="single" w:sz="4" w:space="0" w:color="auto"/>
              <w:left w:val="single" w:sz="4" w:space="0" w:color="auto"/>
              <w:right w:val="single" w:sz="4" w:space="0" w:color="auto"/>
            </w:tcBorders>
          </w:tcPr>
          <w:p w:rsidR="00FE2503" w:rsidP="00FE2503" w14:paraId="635846A4" w14:textId="55C8ABDB">
            <w:pPr>
              <w:pStyle w:val="DisclaimerHeading"/>
              <w:spacing w:before="40" w:after="40" w:line="220" w:lineRule="exact"/>
              <w:rPr>
                <w:b w:val="0"/>
                <w:color w:val="auto"/>
                <w:sz w:val="18"/>
                <w:szCs w:val="18"/>
              </w:rPr>
            </w:pPr>
            <w:r>
              <w:rPr>
                <w:b w:val="0"/>
                <w:color w:val="auto"/>
                <w:sz w:val="18"/>
                <w:szCs w:val="18"/>
              </w:rPr>
              <w:t xml:space="preserve">PJM Conference &amp; Training Center and </w:t>
            </w:r>
            <w:r>
              <w:rPr>
                <w:b w:val="0"/>
                <w:color w:val="auto"/>
                <w:sz w:val="18"/>
                <w:szCs w:val="18"/>
              </w:rPr>
              <w:t>WebEx</w:t>
            </w:r>
          </w:p>
        </w:tc>
        <w:tc>
          <w:tcPr>
            <w:tcW w:w="1785" w:type="dxa"/>
            <w:tcBorders>
              <w:top w:val="single" w:sz="4" w:space="0" w:color="auto"/>
              <w:left w:val="single" w:sz="4" w:space="0" w:color="auto"/>
              <w:right w:val="single" w:sz="4" w:space="0" w:color="auto"/>
            </w:tcBorders>
          </w:tcPr>
          <w:p w:rsidR="00FE2503" w:rsidP="00FE2503" w14:paraId="4C9AE5E8" w14:textId="0E75CB86">
            <w:pPr>
              <w:pStyle w:val="DisclaimerHeading"/>
              <w:spacing w:before="40" w:after="40" w:line="220" w:lineRule="exact"/>
              <w:jc w:val="center"/>
              <w:rPr>
                <w:b w:val="0"/>
                <w:color w:val="auto"/>
                <w:sz w:val="18"/>
                <w:szCs w:val="18"/>
              </w:rPr>
            </w:pPr>
            <w:r>
              <w:rPr>
                <w:b w:val="0"/>
                <w:color w:val="auto"/>
                <w:sz w:val="18"/>
                <w:szCs w:val="18"/>
              </w:rPr>
              <w:t>June 12, 2026</w:t>
            </w:r>
          </w:p>
        </w:tc>
        <w:tc>
          <w:tcPr>
            <w:tcW w:w="1604" w:type="dxa"/>
            <w:gridSpan w:val="2"/>
            <w:tcBorders>
              <w:top w:val="single" w:sz="4" w:space="0" w:color="auto"/>
              <w:left w:val="single" w:sz="4" w:space="0" w:color="auto"/>
              <w:right w:val="single" w:sz="4" w:space="0" w:color="auto"/>
            </w:tcBorders>
          </w:tcPr>
          <w:p w:rsidR="00FE2503" w:rsidP="00FE2503" w14:paraId="6D72D76F" w14:textId="580D9AC9">
            <w:pPr>
              <w:pStyle w:val="DisclaimerHeading"/>
              <w:spacing w:before="40" w:after="40" w:line="220" w:lineRule="exact"/>
              <w:jc w:val="center"/>
              <w:rPr>
                <w:b w:val="0"/>
                <w:color w:val="auto"/>
                <w:sz w:val="18"/>
                <w:szCs w:val="18"/>
              </w:rPr>
            </w:pPr>
            <w:r>
              <w:rPr>
                <w:b w:val="0"/>
                <w:color w:val="auto"/>
                <w:sz w:val="18"/>
                <w:szCs w:val="18"/>
              </w:rPr>
              <w:t>June 17, 2026</w:t>
            </w:r>
          </w:p>
        </w:tc>
      </w:tr>
      <w:tr w14:paraId="61A7D62E" w14:textId="77777777" w:rsidTr="00F07817">
        <w:tblPrEx>
          <w:tblW w:w="9360" w:type="dxa"/>
          <w:tblLook w:val="04A0"/>
        </w:tblPrEx>
        <w:trPr>
          <w:trHeight w:val="331"/>
        </w:trPr>
        <w:tc>
          <w:tcPr>
            <w:tcW w:w="1710" w:type="dxa"/>
            <w:tcBorders>
              <w:top w:val="single" w:sz="4" w:space="0" w:color="auto"/>
              <w:right w:val="single" w:sz="4" w:space="0" w:color="auto"/>
            </w:tcBorders>
            <w:shd w:val="clear" w:color="auto" w:fill="E1F6FF"/>
          </w:tcPr>
          <w:p w:rsidR="00104053" w:rsidP="00104053" w14:paraId="33F8F584" w14:textId="63F63EA0">
            <w:pPr>
              <w:pStyle w:val="DisclaimerHeading"/>
              <w:spacing w:before="40" w:after="40" w:line="220" w:lineRule="exact"/>
              <w:rPr>
                <w:bCs/>
                <w:sz w:val="18"/>
                <w:szCs w:val="18"/>
              </w:rPr>
            </w:pPr>
            <w:r>
              <w:rPr>
                <w:bCs/>
                <w:sz w:val="18"/>
                <w:szCs w:val="18"/>
              </w:rPr>
              <w:t>June 29, 2026**</w:t>
            </w:r>
          </w:p>
        </w:tc>
        <w:tc>
          <w:tcPr>
            <w:tcW w:w="900" w:type="dxa"/>
            <w:tcBorders>
              <w:top w:val="single" w:sz="4" w:space="0" w:color="auto"/>
              <w:left w:val="single" w:sz="4" w:space="0" w:color="auto"/>
              <w:right w:val="single" w:sz="4" w:space="0" w:color="auto"/>
            </w:tcBorders>
          </w:tcPr>
          <w:p w:rsidR="00104053" w:rsidP="00104053" w14:paraId="70EF89FD" w14:textId="239BF342">
            <w:pPr>
              <w:pStyle w:val="DisclaimerHeading"/>
              <w:spacing w:before="40" w:after="40" w:line="220" w:lineRule="exact"/>
              <w:rPr>
                <w:b w:val="0"/>
                <w:color w:val="auto"/>
                <w:sz w:val="18"/>
                <w:szCs w:val="18"/>
              </w:rPr>
            </w:pPr>
            <w:r>
              <w:rPr>
                <w:b w:val="0"/>
                <w:color w:val="auto"/>
                <w:sz w:val="18"/>
                <w:szCs w:val="18"/>
              </w:rPr>
              <w:t>1:00 p.m.</w:t>
            </w:r>
          </w:p>
        </w:tc>
        <w:tc>
          <w:tcPr>
            <w:tcW w:w="3361" w:type="dxa"/>
            <w:tcBorders>
              <w:top w:val="single" w:sz="4" w:space="0" w:color="auto"/>
              <w:left w:val="single" w:sz="4" w:space="0" w:color="auto"/>
              <w:right w:val="single" w:sz="4" w:space="0" w:color="auto"/>
            </w:tcBorders>
          </w:tcPr>
          <w:p w:rsidR="00104053" w:rsidP="00104053" w14:paraId="308DA23A" w14:textId="1D1BEA47">
            <w:pPr>
              <w:pStyle w:val="DisclaimerHeading"/>
              <w:spacing w:before="40" w:after="40" w:line="220" w:lineRule="exact"/>
              <w:rPr>
                <w:b w:val="0"/>
                <w:color w:val="auto"/>
                <w:sz w:val="18"/>
                <w:szCs w:val="18"/>
              </w:rPr>
            </w:pPr>
            <w:r>
              <w:rPr>
                <w:b w:val="0"/>
                <w:color w:val="auto"/>
                <w:sz w:val="18"/>
                <w:szCs w:val="18"/>
              </w:rPr>
              <w:t xml:space="preserve">Webex </w:t>
            </w:r>
          </w:p>
        </w:tc>
        <w:tc>
          <w:tcPr>
            <w:tcW w:w="1785" w:type="dxa"/>
            <w:tcBorders>
              <w:top w:val="single" w:sz="4" w:space="0" w:color="auto"/>
              <w:left w:val="single" w:sz="4" w:space="0" w:color="auto"/>
              <w:right w:val="single" w:sz="4" w:space="0" w:color="auto"/>
            </w:tcBorders>
          </w:tcPr>
          <w:p w:rsidR="00104053" w:rsidP="00104053" w14:paraId="44955387" w14:textId="209B15E2">
            <w:pPr>
              <w:pStyle w:val="DisclaimerHeading"/>
              <w:spacing w:before="40" w:after="40" w:line="220" w:lineRule="exact"/>
              <w:jc w:val="center"/>
              <w:rPr>
                <w:b w:val="0"/>
                <w:color w:val="auto"/>
                <w:sz w:val="18"/>
                <w:szCs w:val="18"/>
              </w:rPr>
            </w:pPr>
            <w:r>
              <w:rPr>
                <w:b w:val="0"/>
                <w:color w:val="auto"/>
                <w:sz w:val="18"/>
                <w:szCs w:val="18"/>
              </w:rPr>
              <w:t>June 12, 2026</w:t>
            </w:r>
          </w:p>
        </w:tc>
        <w:tc>
          <w:tcPr>
            <w:tcW w:w="1604" w:type="dxa"/>
            <w:gridSpan w:val="2"/>
            <w:tcBorders>
              <w:top w:val="single" w:sz="4" w:space="0" w:color="auto"/>
              <w:left w:val="single" w:sz="4" w:space="0" w:color="auto"/>
              <w:right w:val="single" w:sz="4" w:space="0" w:color="auto"/>
            </w:tcBorders>
          </w:tcPr>
          <w:p w:rsidR="00104053" w:rsidP="00104053" w14:paraId="2FB22E52" w14:textId="78A3399E">
            <w:pPr>
              <w:pStyle w:val="DisclaimerHeading"/>
              <w:spacing w:before="40" w:after="40" w:line="220" w:lineRule="exact"/>
              <w:jc w:val="center"/>
              <w:rPr>
                <w:b w:val="0"/>
                <w:color w:val="auto"/>
                <w:sz w:val="18"/>
                <w:szCs w:val="18"/>
              </w:rPr>
            </w:pPr>
            <w:r>
              <w:rPr>
                <w:b w:val="0"/>
                <w:color w:val="auto"/>
                <w:sz w:val="18"/>
                <w:szCs w:val="18"/>
              </w:rPr>
              <w:t>June 17, 2026</w:t>
            </w:r>
          </w:p>
        </w:tc>
      </w:tr>
      <w:tr w14:paraId="0424444A" w14:textId="77777777" w:rsidTr="00F07817">
        <w:tblPrEx>
          <w:tblW w:w="9360" w:type="dxa"/>
          <w:tblLook w:val="04A0"/>
        </w:tblPrEx>
        <w:trPr>
          <w:trHeight w:val="331"/>
        </w:trPr>
        <w:tc>
          <w:tcPr>
            <w:tcW w:w="1710" w:type="dxa"/>
            <w:tcBorders>
              <w:top w:val="single" w:sz="4" w:space="0" w:color="auto"/>
              <w:right w:val="single" w:sz="4" w:space="0" w:color="auto"/>
            </w:tcBorders>
            <w:shd w:val="clear" w:color="auto" w:fill="E1F6FF"/>
          </w:tcPr>
          <w:p w:rsidR="00104053" w:rsidP="00104053" w14:paraId="2E87378D" w14:textId="7E5C8D31">
            <w:pPr>
              <w:pStyle w:val="DisclaimerHeading"/>
              <w:spacing w:before="40" w:after="40" w:line="220" w:lineRule="exact"/>
              <w:rPr>
                <w:bCs/>
                <w:sz w:val="18"/>
                <w:szCs w:val="18"/>
              </w:rPr>
            </w:pPr>
            <w:r>
              <w:rPr>
                <w:bCs/>
                <w:sz w:val="18"/>
                <w:szCs w:val="18"/>
              </w:rPr>
              <w:t>July 23, 2026</w:t>
            </w:r>
          </w:p>
        </w:tc>
        <w:tc>
          <w:tcPr>
            <w:tcW w:w="900" w:type="dxa"/>
            <w:tcBorders>
              <w:top w:val="single" w:sz="4" w:space="0" w:color="auto"/>
              <w:left w:val="single" w:sz="4" w:space="0" w:color="auto"/>
              <w:right w:val="single" w:sz="4" w:space="0" w:color="auto"/>
            </w:tcBorders>
          </w:tcPr>
          <w:p w:rsidR="00104053" w:rsidP="00104053" w14:paraId="146AF5C4" w14:textId="3C682A4A">
            <w:pPr>
              <w:pStyle w:val="DisclaimerHeading"/>
              <w:spacing w:before="40" w:after="40" w:line="220" w:lineRule="exact"/>
              <w:rPr>
                <w:b w:val="0"/>
                <w:color w:val="auto"/>
                <w:sz w:val="18"/>
                <w:szCs w:val="18"/>
              </w:rPr>
            </w:pPr>
            <w:r>
              <w:rPr>
                <w:b w:val="0"/>
                <w:color w:val="auto"/>
                <w:sz w:val="18"/>
                <w:szCs w:val="18"/>
              </w:rPr>
              <w:t>1:15 p.m.</w:t>
            </w:r>
          </w:p>
        </w:tc>
        <w:tc>
          <w:tcPr>
            <w:tcW w:w="3361" w:type="dxa"/>
            <w:tcBorders>
              <w:top w:val="single" w:sz="4" w:space="0" w:color="auto"/>
              <w:left w:val="single" w:sz="4" w:space="0" w:color="auto"/>
              <w:right w:val="single" w:sz="4" w:space="0" w:color="auto"/>
            </w:tcBorders>
          </w:tcPr>
          <w:p w:rsidR="00104053" w:rsidP="00104053" w14:paraId="66631600" w14:textId="32D79576">
            <w:pPr>
              <w:pStyle w:val="DisclaimerHeading"/>
              <w:spacing w:before="40" w:after="40" w:line="220" w:lineRule="exact"/>
              <w:rPr>
                <w:b w:val="0"/>
                <w:color w:val="auto"/>
                <w:sz w:val="18"/>
                <w:szCs w:val="18"/>
              </w:rPr>
            </w:pPr>
            <w:r>
              <w:rPr>
                <w:b w:val="0"/>
                <w:color w:val="auto"/>
                <w:sz w:val="18"/>
                <w:szCs w:val="18"/>
              </w:rPr>
              <w:t xml:space="preserve">PJM Conference &amp; Training Center and </w:t>
            </w:r>
            <w:r>
              <w:rPr>
                <w:b w:val="0"/>
                <w:color w:val="auto"/>
                <w:sz w:val="18"/>
                <w:szCs w:val="18"/>
              </w:rPr>
              <w:t>WebEx</w:t>
            </w:r>
          </w:p>
        </w:tc>
        <w:tc>
          <w:tcPr>
            <w:tcW w:w="1785" w:type="dxa"/>
            <w:tcBorders>
              <w:top w:val="single" w:sz="4" w:space="0" w:color="auto"/>
              <w:left w:val="single" w:sz="4" w:space="0" w:color="auto"/>
              <w:right w:val="single" w:sz="4" w:space="0" w:color="auto"/>
            </w:tcBorders>
          </w:tcPr>
          <w:p w:rsidR="00104053" w:rsidP="00104053" w14:paraId="024FE7E1" w14:textId="138D9B8C">
            <w:pPr>
              <w:pStyle w:val="DisclaimerHeading"/>
              <w:spacing w:before="40" w:after="40" w:line="220" w:lineRule="exact"/>
              <w:jc w:val="center"/>
              <w:rPr>
                <w:b w:val="0"/>
                <w:color w:val="auto"/>
                <w:sz w:val="18"/>
                <w:szCs w:val="18"/>
              </w:rPr>
            </w:pPr>
            <w:r>
              <w:rPr>
                <w:b w:val="0"/>
                <w:color w:val="auto"/>
                <w:sz w:val="18"/>
                <w:szCs w:val="18"/>
              </w:rPr>
              <w:t>July 13, 2026</w:t>
            </w:r>
          </w:p>
        </w:tc>
        <w:tc>
          <w:tcPr>
            <w:tcW w:w="1604" w:type="dxa"/>
            <w:gridSpan w:val="2"/>
            <w:tcBorders>
              <w:top w:val="single" w:sz="4" w:space="0" w:color="auto"/>
              <w:left w:val="single" w:sz="4" w:space="0" w:color="auto"/>
              <w:right w:val="single" w:sz="4" w:space="0" w:color="auto"/>
            </w:tcBorders>
          </w:tcPr>
          <w:p w:rsidR="00104053" w:rsidP="00104053" w14:paraId="4E7F491A" w14:textId="3A950EDE">
            <w:pPr>
              <w:pStyle w:val="DisclaimerHeading"/>
              <w:spacing w:before="40" w:after="40" w:line="220" w:lineRule="exact"/>
              <w:jc w:val="center"/>
              <w:rPr>
                <w:b w:val="0"/>
                <w:color w:val="auto"/>
                <w:sz w:val="18"/>
                <w:szCs w:val="18"/>
              </w:rPr>
            </w:pPr>
            <w:r>
              <w:rPr>
                <w:b w:val="0"/>
                <w:color w:val="auto"/>
                <w:sz w:val="18"/>
                <w:szCs w:val="18"/>
              </w:rPr>
              <w:t>July 16, 2026</w:t>
            </w:r>
          </w:p>
        </w:tc>
      </w:tr>
      <w:tr w14:paraId="486CD41A" w14:textId="77777777" w:rsidTr="00F07817">
        <w:tblPrEx>
          <w:tblW w:w="9360" w:type="dxa"/>
          <w:tblLook w:val="04A0"/>
        </w:tblPrEx>
        <w:trPr>
          <w:trHeight w:val="331"/>
        </w:trPr>
        <w:tc>
          <w:tcPr>
            <w:tcW w:w="1710" w:type="dxa"/>
            <w:tcBorders>
              <w:top w:val="single" w:sz="4" w:space="0" w:color="auto"/>
              <w:right w:val="single" w:sz="4" w:space="0" w:color="auto"/>
            </w:tcBorders>
            <w:shd w:val="clear" w:color="auto" w:fill="E1F6FF"/>
          </w:tcPr>
          <w:p w:rsidR="00104053" w:rsidP="00104053" w14:paraId="7EDDDE00" w14:textId="03F27B15">
            <w:pPr>
              <w:pStyle w:val="DisclaimerHeading"/>
              <w:spacing w:before="40" w:after="40" w:line="220" w:lineRule="exact"/>
              <w:rPr>
                <w:bCs/>
                <w:sz w:val="18"/>
                <w:szCs w:val="18"/>
              </w:rPr>
            </w:pPr>
            <w:r>
              <w:rPr>
                <w:bCs/>
                <w:sz w:val="18"/>
                <w:szCs w:val="18"/>
              </w:rPr>
              <w:t>July 27, 2026**</w:t>
            </w:r>
          </w:p>
        </w:tc>
        <w:tc>
          <w:tcPr>
            <w:tcW w:w="900" w:type="dxa"/>
            <w:tcBorders>
              <w:top w:val="single" w:sz="4" w:space="0" w:color="auto"/>
              <w:left w:val="single" w:sz="4" w:space="0" w:color="auto"/>
              <w:right w:val="single" w:sz="4" w:space="0" w:color="auto"/>
            </w:tcBorders>
          </w:tcPr>
          <w:p w:rsidR="00104053" w:rsidP="00104053" w14:paraId="209A9ABE" w14:textId="504859CF">
            <w:pPr>
              <w:pStyle w:val="DisclaimerHeading"/>
              <w:spacing w:before="40" w:after="40" w:line="220" w:lineRule="exact"/>
              <w:rPr>
                <w:b w:val="0"/>
                <w:color w:val="auto"/>
                <w:sz w:val="18"/>
                <w:szCs w:val="18"/>
              </w:rPr>
            </w:pPr>
            <w:r>
              <w:rPr>
                <w:b w:val="0"/>
                <w:color w:val="auto"/>
                <w:sz w:val="18"/>
                <w:szCs w:val="18"/>
              </w:rPr>
              <w:t>1:00 p.m.</w:t>
            </w:r>
          </w:p>
        </w:tc>
        <w:tc>
          <w:tcPr>
            <w:tcW w:w="3361" w:type="dxa"/>
            <w:tcBorders>
              <w:top w:val="single" w:sz="4" w:space="0" w:color="auto"/>
              <w:left w:val="single" w:sz="4" w:space="0" w:color="auto"/>
              <w:right w:val="single" w:sz="4" w:space="0" w:color="auto"/>
            </w:tcBorders>
          </w:tcPr>
          <w:p w:rsidR="00104053" w:rsidP="00104053" w14:paraId="662F1E7F" w14:textId="5C59739D">
            <w:pPr>
              <w:pStyle w:val="DisclaimerHeading"/>
              <w:spacing w:before="40" w:after="40" w:line="220" w:lineRule="exact"/>
              <w:rPr>
                <w:b w:val="0"/>
                <w:color w:val="auto"/>
                <w:sz w:val="18"/>
                <w:szCs w:val="18"/>
              </w:rPr>
            </w:pPr>
            <w:r>
              <w:rPr>
                <w:b w:val="0"/>
                <w:color w:val="auto"/>
                <w:sz w:val="18"/>
                <w:szCs w:val="18"/>
              </w:rPr>
              <w:t xml:space="preserve">Webex </w:t>
            </w:r>
          </w:p>
        </w:tc>
        <w:tc>
          <w:tcPr>
            <w:tcW w:w="1785" w:type="dxa"/>
            <w:tcBorders>
              <w:top w:val="single" w:sz="4" w:space="0" w:color="auto"/>
              <w:left w:val="single" w:sz="4" w:space="0" w:color="auto"/>
              <w:right w:val="single" w:sz="4" w:space="0" w:color="auto"/>
            </w:tcBorders>
          </w:tcPr>
          <w:p w:rsidR="00104053" w:rsidP="00104053" w14:paraId="38B1E62C" w14:textId="352E27E4">
            <w:pPr>
              <w:pStyle w:val="DisclaimerHeading"/>
              <w:spacing w:before="40" w:after="40" w:line="220" w:lineRule="exact"/>
              <w:jc w:val="center"/>
              <w:rPr>
                <w:b w:val="0"/>
                <w:color w:val="auto"/>
                <w:sz w:val="18"/>
                <w:szCs w:val="18"/>
              </w:rPr>
            </w:pPr>
            <w:r>
              <w:rPr>
                <w:b w:val="0"/>
                <w:color w:val="auto"/>
                <w:sz w:val="18"/>
                <w:szCs w:val="18"/>
              </w:rPr>
              <w:t>July 13, 2026</w:t>
            </w:r>
          </w:p>
        </w:tc>
        <w:tc>
          <w:tcPr>
            <w:tcW w:w="1604" w:type="dxa"/>
            <w:gridSpan w:val="2"/>
            <w:tcBorders>
              <w:top w:val="single" w:sz="4" w:space="0" w:color="auto"/>
              <w:left w:val="single" w:sz="4" w:space="0" w:color="auto"/>
              <w:right w:val="single" w:sz="4" w:space="0" w:color="auto"/>
            </w:tcBorders>
          </w:tcPr>
          <w:p w:rsidR="00104053" w:rsidP="00104053" w14:paraId="1BD7FF60" w14:textId="46BD1FA2">
            <w:pPr>
              <w:pStyle w:val="DisclaimerHeading"/>
              <w:spacing w:before="40" w:after="40" w:line="220" w:lineRule="exact"/>
              <w:jc w:val="center"/>
              <w:rPr>
                <w:b w:val="0"/>
                <w:color w:val="auto"/>
                <w:sz w:val="18"/>
                <w:szCs w:val="18"/>
              </w:rPr>
            </w:pPr>
            <w:r>
              <w:rPr>
                <w:b w:val="0"/>
                <w:color w:val="auto"/>
                <w:sz w:val="18"/>
                <w:szCs w:val="18"/>
              </w:rPr>
              <w:t>July 16, 2026</w:t>
            </w:r>
          </w:p>
        </w:tc>
      </w:tr>
      <w:tr w14:paraId="024E4706" w14:textId="77777777" w:rsidTr="00F07817">
        <w:tblPrEx>
          <w:tblW w:w="9360" w:type="dxa"/>
          <w:tblLook w:val="04A0"/>
        </w:tblPrEx>
        <w:trPr>
          <w:trHeight w:val="331"/>
        </w:trPr>
        <w:tc>
          <w:tcPr>
            <w:tcW w:w="1710" w:type="dxa"/>
            <w:tcBorders>
              <w:top w:val="single" w:sz="4" w:space="0" w:color="auto"/>
              <w:right w:val="single" w:sz="4" w:space="0" w:color="auto"/>
            </w:tcBorders>
            <w:shd w:val="clear" w:color="auto" w:fill="E1F6FF"/>
          </w:tcPr>
          <w:p w:rsidR="00104053" w:rsidP="00104053" w14:paraId="18DB49CA" w14:textId="100774B1">
            <w:pPr>
              <w:pStyle w:val="DisclaimerHeading"/>
              <w:spacing w:before="40" w:after="40" w:line="220" w:lineRule="exact"/>
              <w:rPr>
                <w:bCs/>
                <w:sz w:val="18"/>
                <w:szCs w:val="18"/>
              </w:rPr>
            </w:pPr>
            <w:r>
              <w:rPr>
                <w:bCs/>
                <w:sz w:val="18"/>
                <w:szCs w:val="18"/>
              </w:rPr>
              <w:t>August 19, 2026</w:t>
            </w:r>
          </w:p>
        </w:tc>
        <w:tc>
          <w:tcPr>
            <w:tcW w:w="900" w:type="dxa"/>
            <w:tcBorders>
              <w:top w:val="single" w:sz="4" w:space="0" w:color="auto"/>
              <w:left w:val="single" w:sz="4" w:space="0" w:color="auto"/>
              <w:right w:val="single" w:sz="4" w:space="0" w:color="auto"/>
            </w:tcBorders>
          </w:tcPr>
          <w:p w:rsidR="00104053" w:rsidP="00104053" w14:paraId="2FAA8F78" w14:textId="2A2EE16D">
            <w:pPr>
              <w:pStyle w:val="DisclaimerHeading"/>
              <w:spacing w:before="40" w:after="40" w:line="220" w:lineRule="exact"/>
              <w:rPr>
                <w:b w:val="0"/>
                <w:color w:val="auto"/>
                <w:sz w:val="18"/>
                <w:szCs w:val="18"/>
              </w:rPr>
            </w:pPr>
            <w:r>
              <w:rPr>
                <w:b w:val="0"/>
                <w:color w:val="auto"/>
                <w:sz w:val="18"/>
                <w:szCs w:val="18"/>
              </w:rPr>
              <w:t>1:15 p.m.</w:t>
            </w:r>
          </w:p>
        </w:tc>
        <w:tc>
          <w:tcPr>
            <w:tcW w:w="3361" w:type="dxa"/>
            <w:tcBorders>
              <w:top w:val="single" w:sz="4" w:space="0" w:color="auto"/>
              <w:left w:val="single" w:sz="4" w:space="0" w:color="auto"/>
              <w:right w:val="single" w:sz="4" w:space="0" w:color="auto"/>
            </w:tcBorders>
          </w:tcPr>
          <w:p w:rsidR="00104053" w:rsidP="00104053" w14:paraId="3D4EB434" w14:textId="71273862">
            <w:pPr>
              <w:pStyle w:val="DisclaimerHeading"/>
              <w:spacing w:before="40" w:after="40" w:line="220" w:lineRule="exact"/>
              <w:rPr>
                <w:b w:val="0"/>
                <w:color w:val="auto"/>
                <w:sz w:val="18"/>
                <w:szCs w:val="18"/>
              </w:rPr>
            </w:pPr>
            <w:r>
              <w:rPr>
                <w:b w:val="0"/>
                <w:color w:val="auto"/>
                <w:sz w:val="18"/>
                <w:szCs w:val="18"/>
              </w:rPr>
              <w:t xml:space="preserve">PJM Conference &amp; Training Center and </w:t>
            </w:r>
            <w:r>
              <w:rPr>
                <w:b w:val="0"/>
                <w:color w:val="auto"/>
                <w:sz w:val="18"/>
                <w:szCs w:val="18"/>
              </w:rPr>
              <w:t>WebEx</w:t>
            </w:r>
          </w:p>
        </w:tc>
        <w:tc>
          <w:tcPr>
            <w:tcW w:w="1785" w:type="dxa"/>
            <w:tcBorders>
              <w:top w:val="single" w:sz="4" w:space="0" w:color="auto"/>
              <w:left w:val="single" w:sz="4" w:space="0" w:color="auto"/>
              <w:right w:val="single" w:sz="4" w:space="0" w:color="auto"/>
            </w:tcBorders>
          </w:tcPr>
          <w:p w:rsidR="00104053" w:rsidP="00104053" w14:paraId="0F63FEEB" w14:textId="08AAF693">
            <w:pPr>
              <w:pStyle w:val="DisclaimerHeading"/>
              <w:spacing w:before="40" w:after="40" w:line="220" w:lineRule="exact"/>
              <w:jc w:val="center"/>
              <w:rPr>
                <w:b w:val="0"/>
                <w:color w:val="auto"/>
                <w:sz w:val="18"/>
                <w:szCs w:val="18"/>
              </w:rPr>
            </w:pPr>
            <w:r>
              <w:rPr>
                <w:b w:val="0"/>
                <w:color w:val="auto"/>
                <w:sz w:val="18"/>
                <w:szCs w:val="18"/>
              </w:rPr>
              <w:t>August 7, 2026</w:t>
            </w:r>
          </w:p>
        </w:tc>
        <w:tc>
          <w:tcPr>
            <w:tcW w:w="1604" w:type="dxa"/>
            <w:gridSpan w:val="2"/>
            <w:tcBorders>
              <w:top w:val="single" w:sz="4" w:space="0" w:color="auto"/>
              <w:left w:val="single" w:sz="4" w:space="0" w:color="auto"/>
              <w:right w:val="single" w:sz="4" w:space="0" w:color="auto"/>
            </w:tcBorders>
          </w:tcPr>
          <w:p w:rsidR="00104053" w:rsidP="00104053" w14:paraId="0A37308D" w14:textId="21C21954">
            <w:pPr>
              <w:pStyle w:val="DisclaimerHeading"/>
              <w:spacing w:before="40" w:after="40" w:line="220" w:lineRule="exact"/>
              <w:jc w:val="center"/>
              <w:rPr>
                <w:b w:val="0"/>
                <w:color w:val="auto"/>
                <w:sz w:val="18"/>
                <w:szCs w:val="18"/>
              </w:rPr>
            </w:pPr>
            <w:r>
              <w:rPr>
                <w:b w:val="0"/>
                <w:color w:val="auto"/>
                <w:sz w:val="18"/>
                <w:szCs w:val="18"/>
              </w:rPr>
              <w:t>August 12, 2026</w:t>
            </w:r>
          </w:p>
        </w:tc>
      </w:tr>
      <w:tr w14:paraId="201E36D2" w14:textId="77777777" w:rsidTr="00F07817">
        <w:tblPrEx>
          <w:tblW w:w="9360" w:type="dxa"/>
          <w:tblLook w:val="04A0"/>
        </w:tblPrEx>
        <w:trPr>
          <w:trHeight w:val="331"/>
        </w:trPr>
        <w:tc>
          <w:tcPr>
            <w:tcW w:w="1710" w:type="dxa"/>
            <w:tcBorders>
              <w:top w:val="single" w:sz="4" w:space="0" w:color="auto"/>
              <w:right w:val="single" w:sz="4" w:space="0" w:color="auto"/>
            </w:tcBorders>
            <w:shd w:val="clear" w:color="auto" w:fill="E1F6FF"/>
          </w:tcPr>
          <w:p w:rsidR="00AE44F1" w:rsidP="00AE44F1" w14:paraId="6F85FEE3" w14:textId="73894F11">
            <w:pPr>
              <w:pStyle w:val="DisclaimerHeading"/>
              <w:spacing w:before="40" w:after="40" w:line="220" w:lineRule="exact"/>
              <w:rPr>
                <w:bCs/>
                <w:sz w:val="18"/>
                <w:szCs w:val="18"/>
              </w:rPr>
            </w:pPr>
            <w:r>
              <w:rPr>
                <w:bCs/>
                <w:sz w:val="18"/>
                <w:szCs w:val="18"/>
              </w:rPr>
              <w:t>August 24, 2026**</w:t>
            </w:r>
          </w:p>
        </w:tc>
        <w:tc>
          <w:tcPr>
            <w:tcW w:w="900" w:type="dxa"/>
            <w:tcBorders>
              <w:top w:val="single" w:sz="4" w:space="0" w:color="auto"/>
              <w:left w:val="single" w:sz="4" w:space="0" w:color="auto"/>
              <w:right w:val="single" w:sz="4" w:space="0" w:color="auto"/>
            </w:tcBorders>
          </w:tcPr>
          <w:p w:rsidR="00AE44F1" w:rsidP="00AE44F1" w14:paraId="02904DE5" w14:textId="636C7AA0">
            <w:pPr>
              <w:pStyle w:val="DisclaimerHeading"/>
              <w:spacing w:before="40" w:after="40" w:line="220" w:lineRule="exact"/>
              <w:rPr>
                <w:b w:val="0"/>
                <w:color w:val="auto"/>
                <w:sz w:val="18"/>
                <w:szCs w:val="18"/>
              </w:rPr>
            </w:pPr>
            <w:r>
              <w:rPr>
                <w:b w:val="0"/>
                <w:color w:val="auto"/>
                <w:sz w:val="18"/>
                <w:szCs w:val="18"/>
              </w:rPr>
              <w:t>1:00 p.m.</w:t>
            </w:r>
          </w:p>
        </w:tc>
        <w:tc>
          <w:tcPr>
            <w:tcW w:w="3361" w:type="dxa"/>
            <w:tcBorders>
              <w:top w:val="single" w:sz="4" w:space="0" w:color="auto"/>
              <w:left w:val="single" w:sz="4" w:space="0" w:color="auto"/>
              <w:right w:val="single" w:sz="4" w:space="0" w:color="auto"/>
            </w:tcBorders>
          </w:tcPr>
          <w:p w:rsidR="00AE44F1" w:rsidP="00AE44F1" w14:paraId="7508EE61" w14:textId="030A14F2">
            <w:pPr>
              <w:pStyle w:val="DisclaimerHeading"/>
              <w:spacing w:before="40" w:after="40" w:line="220" w:lineRule="exact"/>
              <w:rPr>
                <w:b w:val="0"/>
                <w:color w:val="auto"/>
                <w:sz w:val="18"/>
                <w:szCs w:val="18"/>
              </w:rPr>
            </w:pPr>
            <w:r>
              <w:rPr>
                <w:b w:val="0"/>
                <w:color w:val="auto"/>
                <w:sz w:val="18"/>
                <w:szCs w:val="18"/>
              </w:rPr>
              <w:t>Webex</w:t>
            </w:r>
          </w:p>
        </w:tc>
        <w:tc>
          <w:tcPr>
            <w:tcW w:w="1785" w:type="dxa"/>
            <w:tcBorders>
              <w:top w:val="single" w:sz="4" w:space="0" w:color="auto"/>
              <w:left w:val="single" w:sz="4" w:space="0" w:color="auto"/>
              <w:right w:val="single" w:sz="4" w:space="0" w:color="auto"/>
            </w:tcBorders>
          </w:tcPr>
          <w:p w:rsidR="00AE44F1" w:rsidP="00AE44F1" w14:paraId="72ADF52D" w14:textId="0A5073CC">
            <w:pPr>
              <w:pStyle w:val="DisclaimerHeading"/>
              <w:spacing w:before="40" w:after="40" w:line="220" w:lineRule="exact"/>
              <w:jc w:val="center"/>
              <w:rPr>
                <w:b w:val="0"/>
                <w:color w:val="auto"/>
                <w:sz w:val="18"/>
                <w:szCs w:val="18"/>
              </w:rPr>
            </w:pPr>
            <w:r>
              <w:rPr>
                <w:b w:val="0"/>
                <w:color w:val="auto"/>
                <w:sz w:val="18"/>
                <w:szCs w:val="18"/>
              </w:rPr>
              <w:t>August 7, 2026</w:t>
            </w:r>
          </w:p>
        </w:tc>
        <w:tc>
          <w:tcPr>
            <w:tcW w:w="1604" w:type="dxa"/>
            <w:gridSpan w:val="2"/>
            <w:tcBorders>
              <w:top w:val="single" w:sz="4" w:space="0" w:color="auto"/>
              <w:left w:val="single" w:sz="4" w:space="0" w:color="auto"/>
              <w:right w:val="single" w:sz="4" w:space="0" w:color="auto"/>
            </w:tcBorders>
          </w:tcPr>
          <w:p w:rsidR="00AE44F1" w:rsidP="00AE44F1" w14:paraId="16A3AC85" w14:textId="4B770B3C">
            <w:pPr>
              <w:pStyle w:val="DisclaimerHeading"/>
              <w:spacing w:before="40" w:after="40" w:line="220" w:lineRule="exact"/>
              <w:jc w:val="center"/>
              <w:rPr>
                <w:b w:val="0"/>
                <w:color w:val="auto"/>
                <w:sz w:val="18"/>
                <w:szCs w:val="18"/>
              </w:rPr>
            </w:pPr>
            <w:r>
              <w:rPr>
                <w:b w:val="0"/>
                <w:color w:val="auto"/>
                <w:sz w:val="18"/>
                <w:szCs w:val="18"/>
              </w:rPr>
              <w:t>August 12, 2026</w:t>
            </w:r>
          </w:p>
        </w:tc>
      </w:tr>
      <w:tr w14:paraId="467676C6" w14:textId="77777777" w:rsidTr="00F07817">
        <w:tblPrEx>
          <w:tblW w:w="9360" w:type="dxa"/>
          <w:tblLook w:val="04A0"/>
        </w:tblPrEx>
        <w:trPr>
          <w:trHeight w:val="331"/>
        </w:trPr>
        <w:tc>
          <w:tcPr>
            <w:tcW w:w="1710" w:type="dxa"/>
            <w:tcBorders>
              <w:top w:val="single" w:sz="4" w:space="0" w:color="auto"/>
              <w:right w:val="single" w:sz="4" w:space="0" w:color="auto"/>
            </w:tcBorders>
            <w:shd w:val="clear" w:color="auto" w:fill="E1F6FF"/>
          </w:tcPr>
          <w:p w:rsidR="00AE44F1" w:rsidP="00AE44F1" w14:paraId="475FC725" w14:textId="49B767AA">
            <w:pPr>
              <w:pStyle w:val="DisclaimerHeading"/>
              <w:spacing w:before="40" w:after="40" w:line="220" w:lineRule="exact"/>
              <w:rPr>
                <w:bCs/>
                <w:sz w:val="18"/>
                <w:szCs w:val="18"/>
              </w:rPr>
            </w:pPr>
            <w:r>
              <w:rPr>
                <w:bCs/>
                <w:sz w:val="18"/>
                <w:szCs w:val="18"/>
              </w:rPr>
              <w:t>September 24, 2026</w:t>
            </w:r>
          </w:p>
        </w:tc>
        <w:tc>
          <w:tcPr>
            <w:tcW w:w="900" w:type="dxa"/>
            <w:tcBorders>
              <w:top w:val="single" w:sz="4" w:space="0" w:color="auto"/>
              <w:left w:val="single" w:sz="4" w:space="0" w:color="auto"/>
              <w:right w:val="single" w:sz="4" w:space="0" w:color="auto"/>
            </w:tcBorders>
          </w:tcPr>
          <w:p w:rsidR="00AE44F1" w:rsidRPr="00FE2503" w:rsidP="00AE44F1" w14:paraId="4067B467" w14:textId="6036748C">
            <w:pPr>
              <w:pStyle w:val="DisclaimerHeading"/>
              <w:spacing w:before="40" w:after="40" w:line="220" w:lineRule="exact"/>
              <w:rPr>
                <w:b w:val="0"/>
                <w:color w:val="auto"/>
                <w:sz w:val="18"/>
                <w:szCs w:val="18"/>
              </w:rPr>
            </w:pPr>
            <w:r>
              <w:rPr>
                <w:b w:val="0"/>
                <w:color w:val="auto"/>
                <w:sz w:val="18"/>
                <w:szCs w:val="18"/>
              </w:rPr>
              <w:t>1:15 p.m.</w:t>
            </w:r>
          </w:p>
        </w:tc>
        <w:tc>
          <w:tcPr>
            <w:tcW w:w="3361" w:type="dxa"/>
            <w:tcBorders>
              <w:top w:val="single" w:sz="4" w:space="0" w:color="auto"/>
              <w:left w:val="single" w:sz="4" w:space="0" w:color="auto"/>
              <w:right w:val="single" w:sz="4" w:space="0" w:color="auto"/>
            </w:tcBorders>
          </w:tcPr>
          <w:p w:rsidR="00AE44F1" w:rsidP="00AE44F1" w14:paraId="6580A4B7" w14:textId="4AC2D5DD">
            <w:pPr>
              <w:pStyle w:val="DisclaimerHeading"/>
              <w:spacing w:before="40" w:after="40" w:line="220" w:lineRule="exact"/>
              <w:rPr>
                <w:b w:val="0"/>
                <w:color w:val="auto"/>
                <w:sz w:val="18"/>
                <w:szCs w:val="18"/>
              </w:rPr>
            </w:pPr>
            <w:r>
              <w:rPr>
                <w:b w:val="0"/>
                <w:color w:val="auto"/>
                <w:sz w:val="18"/>
                <w:szCs w:val="18"/>
              </w:rPr>
              <w:t xml:space="preserve">PJM Conference &amp; Training Center and </w:t>
            </w:r>
            <w:r>
              <w:rPr>
                <w:b w:val="0"/>
                <w:color w:val="auto"/>
                <w:sz w:val="18"/>
                <w:szCs w:val="18"/>
              </w:rPr>
              <w:t>WebEx</w:t>
            </w:r>
          </w:p>
        </w:tc>
        <w:tc>
          <w:tcPr>
            <w:tcW w:w="1785" w:type="dxa"/>
            <w:tcBorders>
              <w:top w:val="single" w:sz="4" w:space="0" w:color="auto"/>
              <w:left w:val="single" w:sz="4" w:space="0" w:color="auto"/>
              <w:right w:val="single" w:sz="4" w:space="0" w:color="auto"/>
            </w:tcBorders>
          </w:tcPr>
          <w:p w:rsidR="00AE44F1" w:rsidP="00AE44F1" w14:paraId="133BDD65" w14:textId="2F9360FE">
            <w:pPr>
              <w:pStyle w:val="DisclaimerHeading"/>
              <w:spacing w:before="40" w:after="40" w:line="220" w:lineRule="exact"/>
              <w:jc w:val="center"/>
              <w:rPr>
                <w:b w:val="0"/>
                <w:color w:val="auto"/>
                <w:sz w:val="18"/>
                <w:szCs w:val="18"/>
              </w:rPr>
            </w:pPr>
            <w:r>
              <w:rPr>
                <w:b w:val="0"/>
                <w:color w:val="auto"/>
                <w:sz w:val="18"/>
                <w:szCs w:val="18"/>
              </w:rPr>
              <w:t>September 14, 2026</w:t>
            </w:r>
          </w:p>
        </w:tc>
        <w:tc>
          <w:tcPr>
            <w:tcW w:w="1604" w:type="dxa"/>
            <w:gridSpan w:val="2"/>
            <w:tcBorders>
              <w:top w:val="single" w:sz="4" w:space="0" w:color="auto"/>
              <w:left w:val="single" w:sz="4" w:space="0" w:color="auto"/>
              <w:right w:val="single" w:sz="4" w:space="0" w:color="auto"/>
            </w:tcBorders>
          </w:tcPr>
          <w:p w:rsidR="00AE44F1" w:rsidP="00AE44F1" w14:paraId="7AA92828" w14:textId="43FCC4B8">
            <w:pPr>
              <w:pStyle w:val="DisclaimerHeading"/>
              <w:spacing w:before="40" w:after="40" w:line="220" w:lineRule="exact"/>
              <w:jc w:val="center"/>
              <w:rPr>
                <w:b w:val="0"/>
                <w:color w:val="auto"/>
                <w:sz w:val="18"/>
                <w:szCs w:val="18"/>
              </w:rPr>
            </w:pPr>
            <w:r>
              <w:rPr>
                <w:b w:val="0"/>
                <w:color w:val="auto"/>
                <w:sz w:val="18"/>
                <w:szCs w:val="18"/>
              </w:rPr>
              <w:t>September 17, 2026</w:t>
            </w:r>
          </w:p>
        </w:tc>
      </w:tr>
      <w:tr w14:paraId="44A1EF79" w14:textId="77777777" w:rsidTr="00F07817">
        <w:tblPrEx>
          <w:tblW w:w="9360" w:type="dxa"/>
          <w:tblLook w:val="04A0"/>
        </w:tblPrEx>
        <w:trPr>
          <w:trHeight w:val="331"/>
        </w:trPr>
        <w:tc>
          <w:tcPr>
            <w:tcW w:w="1710" w:type="dxa"/>
            <w:tcBorders>
              <w:top w:val="single" w:sz="4" w:space="0" w:color="auto"/>
              <w:right w:val="single" w:sz="4" w:space="0" w:color="auto"/>
            </w:tcBorders>
            <w:shd w:val="clear" w:color="auto" w:fill="E1F6FF"/>
          </w:tcPr>
          <w:p w:rsidR="00AE44F1" w:rsidP="00AE44F1" w14:paraId="2F287FFC" w14:textId="3BD034A8">
            <w:pPr>
              <w:pStyle w:val="DisclaimerHeading"/>
              <w:spacing w:before="40" w:after="40" w:line="220" w:lineRule="exact"/>
              <w:rPr>
                <w:bCs/>
                <w:sz w:val="18"/>
                <w:szCs w:val="18"/>
              </w:rPr>
            </w:pPr>
            <w:r>
              <w:rPr>
                <w:bCs/>
                <w:sz w:val="18"/>
                <w:szCs w:val="18"/>
              </w:rPr>
              <w:t>September 28, 2026**</w:t>
            </w:r>
          </w:p>
        </w:tc>
        <w:tc>
          <w:tcPr>
            <w:tcW w:w="900" w:type="dxa"/>
            <w:tcBorders>
              <w:top w:val="single" w:sz="4" w:space="0" w:color="auto"/>
              <w:left w:val="single" w:sz="4" w:space="0" w:color="auto"/>
              <w:right w:val="single" w:sz="4" w:space="0" w:color="auto"/>
            </w:tcBorders>
          </w:tcPr>
          <w:p w:rsidR="00AE44F1" w:rsidP="00AE44F1" w14:paraId="3FC2C0FC" w14:textId="3741AA7C">
            <w:pPr>
              <w:pStyle w:val="DisclaimerHeading"/>
              <w:spacing w:before="40" w:after="40" w:line="220" w:lineRule="exact"/>
              <w:rPr>
                <w:b w:val="0"/>
                <w:color w:val="auto"/>
                <w:sz w:val="18"/>
                <w:szCs w:val="18"/>
              </w:rPr>
            </w:pPr>
            <w:r>
              <w:rPr>
                <w:b w:val="0"/>
                <w:color w:val="auto"/>
                <w:sz w:val="18"/>
                <w:szCs w:val="18"/>
              </w:rPr>
              <w:t>1:00 p.m.</w:t>
            </w:r>
          </w:p>
        </w:tc>
        <w:tc>
          <w:tcPr>
            <w:tcW w:w="3361" w:type="dxa"/>
            <w:tcBorders>
              <w:top w:val="single" w:sz="4" w:space="0" w:color="auto"/>
              <w:left w:val="single" w:sz="4" w:space="0" w:color="auto"/>
              <w:right w:val="single" w:sz="4" w:space="0" w:color="auto"/>
            </w:tcBorders>
          </w:tcPr>
          <w:p w:rsidR="00AE44F1" w:rsidP="00AE44F1" w14:paraId="2D72669B" w14:textId="2D80C43D">
            <w:pPr>
              <w:pStyle w:val="DisclaimerHeading"/>
              <w:spacing w:before="40" w:after="40" w:line="220" w:lineRule="exact"/>
              <w:rPr>
                <w:b w:val="0"/>
                <w:color w:val="auto"/>
                <w:sz w:val="18"/>
                <w:szCs w:val="18"/>
              </w:rPr>
            </w:pPr>
            <w:r>
              <w:rPr>
                <w:b w:val="0"/>
                <w:color w:val="auto"/>
                <w:sz w:val="18"/>
                <w:szCs w:val="18"/>
              </w:rPr>
              <w:t xml:space="preserve">Webex </w:t>
            </w:r>
          </w:p>
        </w:tc>
        <w:tc>
          <w:tcPr>
            <w:tcW w:w="1785" w:type="dxa"/>
            <w:tcBorders>
              <w:top w:val="single" w:sz="4" w:space="0" w:color="auto"/>
              <w:left w:val="single" w:sz="4" w:space="0" w:color="auto"/>
              <w:right w:val="single" w:sz="4" w:space="0" w:color="auto"/>
            </w:tcBorders>
          </w:tcPr>
          <w:p w:rsidR="00AE44F1" w:rsidP="00AE44F1" w14:paraId="18D700BB" w14:textId="6B6D35B4">
            <w:pPr>
              <w:pStyle w:val="DisclaimerHeading"/>
              <w:spacing w:before="40" w:after="40" w:line="220" w:lineRule="exact"/>
              <w:jc w:val="center"/>
              <w:rPr>
                <w:b w:val="0"/>
                <w:color w:val="auto"/>
                <w:sz w:val="18"/>
                <w:szCs w:val="18"/>
              </w:rPr>
            </w:pPr>
            <w:r>
              <w:rPr>
                <w:b w:val="0"/>
                <w:color w:val="auto"/>
                <w:sz w:val="18"/>
                <w:szCs w:val="18"/>
              </w:rPr>
              <w:t>September 14, 2026</w:t>
            </w:r>
          </w:p>
        </w:tc>
        <w:tc>
          <w:tcPr>
            <w:tcW w:w="1604" w:type="dxa"/>
            <w:gridSpan w:val="2"/>
            <w:tcBorders>
              <w:top w:val="single" w:sz="4" w:space="0" w:color="auto"/>
              <w:left w:val="single" w:sz="4" w:space="0" w:color="auto"/>
              <w:right w:val="single" w:sz="4" w:space="0" w:color="auto"/>
            </w:tcBorders>
          </w:tcPr>
          <w:p w:rsidR="00AE44F1" w:rsidP="00AE44F1" w14:paraId="0B43D729" w14:textId="57B22C5B">
            <w:pPr>
              <w:pStyle w:val="DisclaimerHeading"/>
              <w:spacing w:before="40" w:after="40" w:line="220" w:lineRule="exact"/>
              <w:jc w:val="center"/>
              <w:rPr>
                <w:b w:val="0"/>
                <w:color w:val="auto"/>
                <w:sz w:val="18"/>
                <w:szCs w:val="18"/>
              </w:rPr>
            </w:pPr>
            <w:r>
              <w:rPr>
                <w:b w:val="0"/>
                <w:color w:val="auto"/>
                <w:sz w:val="18"/>
                <w:szCs w:val="18"/>
              </w:rPr>
              <w:t>September 17, 2026</w:t>
            </w:r>
          </w:p>
        </w:tc>
      </w:tr>
      <w:tr w14:paraId="413B81B3" w14:textId="77777777" w:rsidTr="00F07817">
        <w:tblPrEx>
          <w:tblW w:w="9360" w:type="dxa"/>
          <w:tblLook w:val="04A0"/>
        </w:tblPrEx>
        <w:trPr>
          <w:trHeight w:val="331"/>
        </w:trPr>
        <w:tc>
          <w:tcPr>
            <w:tcW w:w="1710" w:type="dxa"/>
            <w:tcBorders>
              <w:top w:val="single" w:sz="4" w:space="0" w:color="auto"/>
              <w:right w:val="single" w:sz="4" w:space="0" w:color="auto"/>
            </w:tcBorders>
            <w:shd w:val="clear" w:color="auto" w:fill="E1F6FF"/>
          </w:tcPr>
          <w:p w:rsidR="00AE44F1" w:rsidP="00AE44F1" w14:paraId="32F549F5" w14:textId="22EB855F">
            <w:pPr>
              <w:pStyle w:val="DisclaimerHeading"/>
              <w:spacing w:before="40" w:after="40" w:line="220" w:lineRule="exact"/>
              <w:rPr>
                <w:bCs/>
                <w:sz w:val="18"/>
                <w:szCs w:val="18"/>
              </w:rPr>
            </w:pPr>
            <w:r>
              <w:rPr>
                <w:bCs/>
                <w:sz w:val="18"/>
                <w:szCs w:val="18"/>
              </w:rPr>
              <w:t>October 28, 2026</w:t>
            </w:r>
          </w:p>
        </w:tc>
        <w:tc>
          <w:tcPr>
            <w:tcW w:w="900" w:type="dxa"/>
            <w:tcBorders>
              <w:top w:val="single" w:sz="4" w:space="0" w:color="auto"/>
              <w:left w:val="single" w:sz="4" w:space="0" w:color="auto"/>
              <w:right w:val="single" w:sz="4" w:space="0" w:color="auto"/>
            </w:tcBorders>
          </w:tcPr>
          <w:p w:rsidR="00AE44F1" w:rsidP="00AE44F1" w14:paraId="07231253" w14:textId="480968C8">
            <w:pPr>
              <w:pStyle w:val="DisclaimerHeading"/>
              <w:spacing w:before="40" w:after="40" w:line="220" w:lineRule="exact"/>
              <w:rPr>
                <w:b w:val="0"/>
                <w:color w:val="auto"/>
                <w:sz w:val="18"/>
                <w:szCs w:val="18"/>
              </w:rPr>
            </w:pPr>
            <w:r>
              <w:rPr>
                <w:b w:val="0"/>
                <w:color w:val="auto"/>
                <w:sz w:val="18"/>
                <w:szCs w:val="18"/>
              </w:rPr>
              <w:t>1:15 p.m.</w:t>
            </w:r>
          </w:p>
        </w:tc>
        <w:tc>
          <w:tcPr>
            <w:tcW w:w="3361" w:type="dxa"/>
            <w:tcBorders>
              <w:top w:val="single" w:sz="4" w:space="0" w:color="auto"/>
              <w:left w:val="single" w:sz="4" w:space="0" w:color="auto"/>
              <w:right w:val="single" w:sz="4" w:space="0" w:color="auto"/>
            </w:tcBorders>
          </w:tcPr>
          <w:p w:rsidR="00AE44F1" w:rsidP="00AE44F1" w14:paraId="6782B738" w14:textId="7FADE0BC">
            <w:pPr>
              <w:pStyle w:val="DisclaimerHeading"/>
              <w:spacing w:before="40" w:after="40" w:line="220" w:lineRule="exact"/>
              <w:rPr>
                <w:b w:val="0"/>
                <w:color w:val="auto"/>
                <w:sz w:val="18"/>
                <w:szCs w:val="18"/>
              </w:rPr>
            </w:pPr>
            <w:r>
              <w:rPr>
                <w:b w:val="0"/>
                <w:color w:val="auto"/>
                <w:sz w:val="18"/>
                <w:szCs w:val="18"/>
              </w:rPr>
              <w:t xml:space="preserve">PJM Conference &amp; Training Center and </w:t>
            </w:r>
            <w:r>
              <w:rPr>
                <w:b w:val="0"/>
                <w:color w:val="auto"/>
                <w:sz w:val="18"/>
                <w:szCs w:val="18"/>
              </w:rPr>
              <w:t>WebEx</w:t>
            </w:r>
          </w:p>
        </w:tc>
        <w:tc>
          <w:tcPr>
            <w:tcW w:w="1785" w:type="dxa"/>
            <w:tcBorders>
              <w:top w:val="single" w:sz="4" w:space="0" w:color="auto"/>
              <w:left w:val="single" w:sz="4" w:space="0" w:color="auto"/>
              <w:right w:val="single" w:sz="4" w:space="0" w:color="auto"/>
            </w:tcBorders>
          </w:tcPr>
          <w:p w:rsidR="00AE44F1" w:rsidP="00AE44F1" w14:paraId="1CBBBA9C" w14:textId="450245E7">
            <w:pPr>
              <w:pStyle w:val="DisclaimerHeading"/>
              <w:spacing w:before="40" w:after="40" w:line="220" w:lineRule="exact"/>
              <w:jc w:val="center"/>
              <w:rPr>
                <w:b w:val="0"/>
                <w:color w:val="auto"/>
                <w:sz w:val="18"/>
                <w:szCs w:val="18"/>
              </w:rPr>
            </w:pPr>
            <w:r>
              <w:rPr>
                <w:b w:val="0"/>
                <w:color w:val="auto"/>
                <w:sz w:val="18"/>
                <w:szCs w:val="18"/>
              </w:rPr>
              <w:t>October 16, 2026</w:t>
            </w:r>
          </w:p>
        </w:tc>
        <w:tc>
          <w:tcPr>
            <w:tcW w:w="1604" w:type="dxa"/>
            <w:gridSpan w:val="2"/>
            <w:tcBorders>
              <w:top w:val="single" w:sz="4" w:space="0" w:color="auto"/>
              <w:left w:val="single" w:sz="4" w:space="0" w:color="auto"/>
              <w:right w:val="single" w:sz="4" w:space="0" w:color="auto"/>
            </w:tcBorders>
          </w:tcPr>
          <w:p w:rsidR="00AE44F1" w:rsidP="00AE44F1" w14:paraId="68F2AF49" w14:textId="5425B4CD">
            <w:pPr>
              <w:pStyle w:val="DisclaimerHeading"/>
              <w:spacing w:before="40" w:after="40" w:line="220" w:lineRule="exact"/>
              <w:jc w:val="center"/>
              <w:rPr>
                <w:b w:val="0"/>
                <w:color w:val="auto"/>
                <w:sz w:val="18"/>
                <w:szCs w:val="18"/>
              </w:rPr>
            </w:pPr>
            <w:r>
              <w:rPr>
                <w:b w:val="0"/>
                <w:color w:val="auto"/>
                <w:sz w:val="18"/>
                <w:szCs w:val="18"/>
              </w:rPr>
              <w:t>October 21, 2026</w:t>
            </w:r>
          </w:p>
        </w:tc>
      </w:tr>
      <w:tr w14:paraId="27EE45B3" w14:textId="77777777" w:rsidTr="00F07817">
        <w:tblPrEx>
          <w:tblW w:w="9360" w:type="dxa"/>
          <w:tblLook w:val="04A0"/>
        </w:tblPrEx>
        <w:trPr>
          <w:trHeight w:val="331"/>
        </w:trPr>
        <w:tc>
          <w:tcPr>
            <w:tcW w:w="1710" w:type="dxa"/>
            <w:tcBorders>
              <w:top w:val="single" w:sz="4" w:space="0" w:color="auto"/>
              <w:right w:val="single" w:sz="4" w:space="0" w:color="auto"/>
            </w:tcBorders>
            <w:shd w:val="clear" w:color="auto" w:fill="E1F6FF"/>
          </w:tcPr>
          <w:p w:rsidR="00AE44F1" w:rsidP="00AE44F1" w14:paraId="0BCDE6A7" w14:textId="577C6D4C">
            <w:pPr>
              <w:pStyle w:val="DisclaimerHeading"/>
              <w:spacing w:before="40" w:after="40" w:line="220" w:lineRule="exact"/>
              <w:rPr>
                <w:bCs/>
                <w:sz w:val="18"/>
                <w:szCs w:val="18"/>
              </w:rPr>
            </w:pPr>
            <w:r>
              <w:rPr>
                <w:bCs/>
                <w:sz w:val="18"/>
                <w:szCs w:val="18"/>
              </w:rPr>
              <w:t>October 29, 2026**</w:t>
            </w:r>
          </w:p>
        </w:tc>
        <w:tc>
          <w:tcPr>
            <w:tcW w:w="900" w:type="dxa"/>
            <w:tcBorders>
              <w:top w:val="single" w:sz="4" w:space="0" w:color="auto"/>
              <w:left w:val="single" w:sz="4" w:space="0" w:color="auto"/>
              <w:right w:val="single" w:sz="4" w:space="0" w:color="auto"/>
            </w:tcBorders>
          </w:tcPr>
          <w:p w:rsidR="00AE44F1" w:rsidP="00AE44F1" w14:paraId="75164CA3" w14:textId="7A60341F">
            <w:pPr>
              <w:pStyle w:val="DisclaimerHeading"/>
              <w:spacing w:before="40" w:after="40" w:line="220" w:lineRule="exact"/>
              <w:rPr>
                <w:b w:val="0"/>
                <w:color w:val="auto"/>
                <w:sz w:val="18"/>
                <w:szCs w:val="18"/>
              </w:rPr>
            </w:pPr>
            <w:r>
              <w:rPr>
                <w:b w:val="0"/>
                <w:color w:val="auto"/>
                <w:sz w:val="18"/>
                <w:szCs w:val="18"/>
              </w:rPr>
              <w:t>1:00 p.m.</w:t>
            </w:r>
          </w:p>
        </w:tc>
        <w:tc>
          <w:tcPr>
            <w:tcW w:w="3361" w:type="dxa"/>
            <w:tcBorders>
              <w:top w:val="single" w:sz="4" w:space="0" w:color="auto"/>
              <w:left w:val="single" w:sz="4" w:space="0" w:color="auto"/>
              <w:right w:val="single" w:sz="4" w:space="0" w:color="auto"/>
            </w:tcBorders>
          </w:tcPr>
          <w:p w:rsidR="00AE44F1" w:rsidP="00AE44F1" w14:paraId="7386FD5A" w14:textId="168E6A70">
            <w:pPr>
              <w:pStyle w:val="DisclaimerHeading"/>
              <w:spacing w:before="40" w:after="40" w:line="220" w:lineRule="exact"/>
              <w:rPr>
                <w:b w:val="0"/>
                <w:color w:val="auto"/>
                <w:sz w:val="18"/>
                <w:szCs w:val="18"/>
              </w:rPr>
            </w:pPr>
            <w:r>
              <w:rPr>
                <w:b w:val="0"/>
                <w:color w:val="auto"/>
                <w:sz w:val="18"/>
                <w:szCs w:val="18"/>
              </w:rPr>
              <w:t xml:space="preserve">Webex </w:t>
            </w:r>
          </w:p>
        </w:tc>
        <w:tc>
          <w:tcPr>
            <w:tcW w:w="1785" w:type="dxa"/>
            <w:tcBorders>
              <w:top w:val="single" w:sz="4" w:space="0" w:color="auto"/>
              <w:left w:val="single" w:sz="4" w:space="0" w:color="auto"/>
              <w:right w:val="single" w:sz="4" w:space="0" w:color="auto"/>
            </w:tcBorders>
          </w:tcPr>
          <w:p w:rsidR="00AE44F1" w:rsidP="00AE44F1" w14:paraId="1CB25484" w14:textId="73D2B34E">
            <w:pPr>
              <w:pStyle w:val="DisclaimerHeading"/>
              <w:spacing w:before="40" w:after="40" w:line="220" w:lineRule="exact"/>
              <w:jc w:val="center"/>
              <w:rPr>
                <w:b w:val="0"/>
                <w:color w:val="auto"/>
                <w:sz w:val="18"/>
                <w:szCs w:val="18"/>
              </w:rPr>
            </w:pPr>
            <w:r>
              <w:rPr>
                <w:b w:val="0"/>
                <w:color w:val="auto"/>
                <w:sz w:val="18"/>
                <w:szCs w:val="18"/>
              </w:rPr>
              <w:t>October 16, 2026</w:t>
            </w:r>
          </w:p>
        </w:tc>
        <w:tc>
          <w:tcPr>
            <w:tcW w:w="1604" w:type="dxa"/>
            <w:gridSpan w:val="2"/>
            <w:tcBorders>
              <w:top w:val="single" w:sz="4" w:space="0" w:color="auto"/>
              <w:left w:val="single" w:sz="4" w:space="0" w:color="auto"/>
              <w:right w:val="single" w:sz="4" w:space="0" w:color="auto"/>
            </w:tcBorders>
          </w:tcPr>
          <w:p w:rsidR="00AE44F1" w:rsidP="00AE44F1" w14:paraId="0061184F" w14:textId="7535BE94">
            <w:pPr>
              <w:pStyle w:val="DisclaimerHeading"/>
              <w:spacing w:before="40" w:after="40" w:line="220" w:lineRule="exact"/>
              <w:jc w:val="center"/>
              <w:rPr>
                <w:b w:val="0"/>
                <w:color w:val="auto"/>
                <w:sz w:val="18"/>
                <w:szCs w:val="18"/>
              </w:rPr>
            </w:pPr>
            <w:r>
              <w:rPr>
                <w:b w:val="0"/>
                <w:color w:val="auto"/>
                <w:sz w:val="18"/>
                <w:szCs w:val="18"/>
              </w:rPr>
              <w:t>October 21, 2026</w:t>
            </w:r>
          </w:p>
        </w:tc>
      </w:tr>
      <w:tr w14:paraId="253D1B99" w14:textId="77777777" w:rsidTr="00F07817">
        <w:tblPrEx>
          <w:tblW w:w="9360" w:type="dxa"/>
          <w:tblLook w:val="04A0"/>
        </w:tblPrEx>
        <w:trPr>
          <w:trHeight w:val="331"/>
        </w:trPr>
        <w:tc>
          <w:tcPr>
            <w:tcW w:w="1710" w:type="dxa"/>
            <w:tcBorders>
              <w:top w:val="single" w:sz="4" w:space="0" w:color="auto"/>
              <w:right w:val="single" w:sz="4" w:space="0" w:color="auto"/>
            </w:tcBorders>
            <w:shd w:val="clear" w:color="auto" w:fill="E1F6FF"/>
          </w:tcPr>
          <w:p w:rsidR="00AE44F1" w:rsidP="00AE44F1" w14:paraId="20E3B486" w14:textId="345874EE">
            <w:pPr>
              <w:pStyle w:val="DisclaimerHeading"/>
              <w:spacing w:before="40" w:after="40" w:line="220" w:lineRule="exact"/>
              <w:rPr>
                <w:bCs/>
                <w:sz w:val="18"/>
                <w:szCs w:val="18"/>
              </w:rPr>
            </w:pPr>
            <w:r>
              <w:rPr>
                <w:bCs/>
                <w:sz w:val="18"/>
                <w:szCs w:val="18"/>
              </w:rPr>
              <w:t>November 18, 2026</w:t>
            </w:r>
          </w:p>
        </w:tc>
        <w:tc>
          <w:tcPr>
            <w:tcW w:w="900" w:type="dxa"/>
            <w:tcBorders>
              <w:top w:val="single" w:sz="4" w:space="0" w:color="auto"/>
              <w:left w:val="single" w:sz="4" w:space="0" w:color="auto"/>
              <w:right w:val="single" w:sz="4" w:space="0" w:color="auto"/>
            </w:tcBorders>
          </w:tcPr>
          <w:p w:rsidR="00AE44F1" w:rsidP="00AE44F1" w14:paraId="5A914B79" w14:textId="70942E52">
            <w:pPr>
              <w:pStyle w:val="DisclaimerHeading"/>
              <w:spacing w:before="40" w:after="40" w:line="220" w:lineRule="exact"/>
              <w:rPr>
                <w:b w:val="0"/>
                <w:color w:val="auto"/>
                <w:sz w:val="18"/>
                <w:szCs w:val="18"/>
              </w:rPr>
            </w:pPr>
            <w:r>
              <w:rPr>
                <w:b w:val="0"/>
                <w:color w:val="auto"/>
                <w:sz w:val="18"/>
                <w:szCs w:val="18"/>
              </w:rPr>
              <w:t>1:15 p.m.</w:t>
            </w:r>
          </w:p>
        </w:tc>
        <w:tc>
          <w:tcPr>
            <w:tcW w:w="3361" w:type="dxa"/>
            <w:tcBorders>
              <w:top w:val="single" w:sz="4" w:space="0" w:color="auto"/>
              <w:left w:val="single" w:sz="4" w:space="0" w:color="auto"/>
              <w:right w:val="single" w:sz="4" w:space="0" w:color="auto"/>
            </w:tcBorders>
          </w:tcPr>
          <w:p w:rsidR="00AE44F1" w:rsidP="00AE44F1" w14:paraId="13095626" w14:textId="20117E8C">
            <w:pPr>
              <w:pStyle w:val="DisclaimerHeading"/>
              <w:spacing w:before="40" w:after="40" w:line="220" w:lineRule="exact"/>
              <w:rPr>
                <w:b w:val="0"/>
                <w:color w:val="auto"/>
                <w:sz w:val="18"/>
                <w:szCs w:val="18"/>
              </w:rPr>
            </w:pPr>
            <w:r>
              <w:rPr>
                <w:b w:val="0"/>
                <w:color w:val="auto"/>
                <w:sz w:val="18"/>
                <w:szCs w:val="18"/>
              </w:rPr>
              <w:t xml:space="preserve">PJM Conference &amp; Training Center and </w:t>
            </w:r>
            <w:r>
              <w:rPr>
                <w:b w:val="0"/>
                <w:color w:val="auto"/>
                <w:sz w:val="18"/>
                <w:szCs w:val="18"/>
              </w:rPr>
              <w:t>WebEx</w:t>
            </w:r>
          </w:p>
        </w:tc>
        <w:tc>
          <w:tcPr>
            <w:tcW w:w="1785" w:type="dxa"/>
            <w:tcBorders>
              <w:top w:val="single" w:sz="4" w:space="0" w:color="auto"/>
              <w:left w:val="single" w:sz="4" w:space="0" w:color="auto"/>
              <w:right w:val="single" w:sz="4" w:space="0" w:color="auto"/>
            </w:tcBorders>
          </w:tcPr>
          <w:p w:rsidR="00AE44F1" w:rsidP="00AE44F1" w14:paraId="683AA693" w14:textId="5A308112">
            <w:pPr>
              <w:pStyle w:val="DisclaimerHeading"/>
              <w:spacing w:before="40" w:after="40" w:line="220" w:lineRule="exact"/>
              <w:jc w:val="center"/>
              <w:rPr>
                <w:b w:val="0"/>
                <w:color w:val="auto"/>
                <w:sz w:val="18"/>
                <w:szCs w:val="18"/>
              </w:rPr>
            </w:pPr>
            <w:r>
              <w:rPr>
                <w:b w:val="0"/>
                <w:color w:val="auto"/>
                <w:sz w:val="18"/>
                <w:szCs w:val="18"/>
              </w:rPr>
              <w:t>November 6, 2026</w:t>
            </w:r>
          </w:p>
        </w:tc>
        <w:tc>
          <w:tcPr>
            <w:tcW w:w="1604" w:type="dxa"/>
            <w:gridSpan w:val="2"/>
            <w:tcBorders>
              <w:top w:val="single" w:sz="4" w:space="0" w:color="auto"/>
              <w:left w:val="single" w:sz="4" w:space="0" w:color="auto"/>
              <w:right w:val="single" w:sz="4" w:space="0" w:color="auto"/>
            </w:tcBorders>
          </w:tcPr>
          <w:p w:rsidR="00AE44F1" w:rsidP="00AE44F1" w14:paraId="2D154D24" w14:textId="11D482EF">
            <w:pPr>
              <w:pStyle w:val="DisclaimerHeading"/>
              <w:spacing w:before="40" w:after="40" w:line="220" w:lineRule="exact"/>
              <w:jc w:val="center"/>
              <w:rPr>
                <w:b w:val="0"/>
                <w:color w:val="auto"/>
                <w:sz w:val="18"/>
                <w:szCs w:val="18"/>
              </w:rPr>
            </w:pPr>
            <w:r>
              <w:rPr>
                <w:b w:val="0"/>
                <w:color w:val="auto"/>
                <w:sz w:val="18"/>
                <w:szCs w:val="18"/>
              </w:rPr>
              <w:t>November 11, 2026</w:t>
            </w:r>
          </w:p>
        </w:tc>
      </w:tr>
      <w:tr w14:paraId="533E7CA9" w14:textId="77777777" w:rsidTr="00F07817">
        <w:tblPrEx>
          <w:tblW w:w="9360" w:type="dxa"/>
          <w:tblLook w:val="04A0"/>
        </w:tblPrEx>
        <w:trPr>
          <w:trHeight w:val="331"/>
        </w:trPr>
        <w:tc>
          <w:tcPr>
            <w:tcW w:w="1710" w:type="dxa"/>
            <w:tcBorders>
              <w:top w:val="single" w:sz="4" w:space="0" w:color="auto"/>
              <w:right w:val="single" w:sz="4" w:space="0" w:color="auto"/>
            </w:tcBorders>
            <w:shd w:val="clear" w:color="auto" w:fill="E1F6FF"/>
          </w:tcPr>
          <w:p w:rsidR="00AE44F1" w:rsidP="00AE44F1" w14:paraId="168C9D77" w14:textId="04E8F676">
            <w:pPr>
              <w:pStyle w:val="DisclaimerHeading"/>
              <w:spacing w:before="40" w:after="40" w:line="220" w:lineRule="exact"/>
              <w:rPr>
                <w:bCs/>
                <w:sz w:val="18"/>
                <w:szCs w:val="18"/>
              </w:rPr>
            </w:pPr>
            <w:r>
              <w:rPr>
                <w:bCs/>
                <w:sz w:val="18"/>
                <w:szCs w:val="18"/>
              </w:rPr>
              <w:t>November 23, 2026**</w:t>
            </w:r>
          </w:p>
        </w:tc>
        <w:tc>
          <w:tcPr>
            <w:tcW w:w="900" w:type="dxa"/>
            <w:tcBorders>
              <w:top w:val="single" w:sz="4" w:space="0" w:color="auto"/>
              <w:left w:val="single" w:sz="4" w:space="0" w:color="auto"/>
              <w:right w:val="single" w:sz="4" w:space="0" w:color="auto"/>
            </w:tcBorders>
          </w:tcPr>
          <w:p w:rsidR="00AE44F1" w:rsidP="00AE44F1" w14:paraId="2B819D52" w14:textId="3BD585D2">
            <w:pPr>
              <w:pStyle w:val="DisclaimerHeading"/>
              <w:spacing w:before="40" w:after="40" w:line="220" w:lineRule="exact"/>
              <w:rPr>
                <w:b w:val="0"/>
                <w:color w:val="auto"/>
                <w:sz w:val="18"/>
                <w:szCs w:val="18"/>
              </w:rPr>
            </w:pPr>
            <w:r>
              <w:rPr>
                <w:b w:val="0"/>
                <w:color w:val="auto"/>
                <w:sz w:val="18"/>
                <w:szCs w:val="18"/>
              </w:rPr>
              <w:t xml:space="preserve">1:00 p.m. </w:t>
            </w:r>
          </w:p>
        </w:tc>
        <w:tc>
          <w:tcPr>
            <w:tcW w:w="3361" w:type="dxa"/>
            <w:tcBorders>
              <w:top w:val="single" w:sz="4" w:space="0" w:color="auto"/>
              <w:left w:val="single" w:sz="4" w:space="0" w:color="auto"/>
              <w:right w:val="single" w:sz="4" w:space="0" w:color="auto"/>
            </w:tcBorders>
          </w:tcPr>
          <w:p w:rsidR="00AE44F1" w:rsidP="00AE44F1" w14:paraId="267D2A62" w14:textId="6CEE50DF">
            <w:pPr>
              <w:pStyle w:val="DisclaimerHeading"/>
              <w:spacing w:before="40" w:after="40" w:line="220" w:lineRule="exact"/>
              <w:rPr>
                <w:b w:val="0"/>
                <w:color w:val="auto"/>
                <w:sz w:val="18"/>
                <w:szCs w:val="18"/>
              </w:rPr>
            </w:pPr>
            <w:r>
              <w:rPr>
                <w:b w:val="0"/>
                <w:color w:val="auto"/>
                <w:sz w:val="18"/>
                <w:szCs w:val="18"/>
              </w:rPr>
              <w:t xml:space="preserve">Webex </w:t>
            </w:r>
          </w:p>
        </w:tc>
        <w:tc>
          <w:tcPr>
            <w:tcW w:w="1785" w:type="dxa"/>
            <w:tcBorders>
              <w:top w:val="single" w:sz="4" w:space="0" w:color="auto"/>
              <w:left w:val="single" w:sz="4" w:space="0" w:color="auto"/>
              <w:right w:val="single" w:sz="4" w:space="0" w:color="auto"/>
            </w:tcBorders>
          </w:tcPr>
          <w:p w:rsidR="00AE44F1" w:rsidP="00AE44F1" w14:paraId="2ACFB20B" w14:textId="15C2EAE0">
            <w:pPr>
              <w:pStyle w:val="DisclaimerHeading"/>
              <w:spacing w:before="40" w:after="40" w:line="220" w:lineRule="exact"/>
              <w:jc w:val="center"/>
              <w:rPr>
                <w:b w:val="0"/>
                <w:color w:val="auto"/>
                <w:sz w:val="18"/>
                <w:szCs w:val="18"/>
              </w:rPr>
            </w:pPr>
            <w:r>
              <w:rPr>
                <w:b w:val="0"/>
                <w:color w:val="auto"/>
                <w:sz w:val="18"/>
                <w:szCs w:val="18"/>
              </w:rPr>
              <w:t>November 6, 2026</w:t>
            </w:r>
          </w:p>
        </w:tc>
        <w:tc>
          <w:tcPr>
            <w:tcW w:w="1604" w:type="dxa"/>
            <w:gridSpan w:val="2"/>
            <w:tcBorders>
              <w:top w:val="single" w:sz="4" w:space="0" w:color="auto"/>
              <w:left w:val="single" w:sz="4" w:space="0" w:color="auto"/>
              <w:right w:val="single" w:sz="4" w:space="0" w:color="auto"/>
            </w:tcBorders>
          </w:tcPr>
          <w:p w:rsidR="00AE44F1" w:rsidP="00AE44F1" w14:paraId="7CEE0B90" w14:textId="71B95E9A">
            <w:pPr>
              <w:pStyle w:val="DisclaimerHeading"/>
              <w:spacing w:before="40" w:after="40" w:line="220" w:lineRule="exact"/>
              <w:jc w:val="center"/>
              <w:rPr>
                <w:b w:val="0"/>
                <w:color w:val="auto"/>
                <w:sz w:val="18"/>
                <w:szCs w:val="18"/>
              </w:rPr>
            </w:pPr>
            <w:r>
              <w:rPr>
                <w:b w:val="0"/>
                <w:color w:val="auto"/>
                <w:sz w:val="18"/>
                <w:szCs w:val="18"/>
              </w:rPr>
              <w:t>November 11, 2026</w:t>
            </w:r>
          </w:p>
        </w:tc>
      </w:tr>
      <w:tr w14:paraId="7DFDA5F1" w14:textId="77777777" w:rsidTr="00AE44F1">
        <w:tblPrEx>
          <w:tblW w:w="9360" w:type="dxa"/>
          <w:tblLook w:val="04A0"/>
        </w:tblPrEx>
        <w:trPr>
          <w:trHeight w:val="331"/>
        </w:trPr>
        <w:tc>
          <w:tcPr>
            <w:tcW w:w="1710" w:type="dxa"/>
            <w:tcBorders>
              <w:top w:val="single" w:sz="4" w:space="0" w:color="auto"/>
              <w:bottom w:val="single" w:sz="4" w:space="0" w:color="auto"/>
              <w:right w:val="single" w:sz="4" w:space="0" w:color="auto"/>
            </w:tcBorders>
            <w:shd w:val="clear" w:color="auto" w:fill="E1F6FF"/>
          </w:tcPr>
          <w:p w:rsidR="00AE44F1" w:rsidP="00AE44F1" w14:paraId="7D391776" w14:textId="06D411D4">
            <w:pPr>
              <w:pStyle w:val="DisclaimerHeading"/>
              <w:spacing w:before="40" w:after="40" w:line="220" w:lineRule="exact"/>
              <w:rPr>
                <w:bCs/>
                <w:sz w:val="18"/>
                <w:szCs w:val="18"/>
              </w:rPr>
            </w:pPr>
            <w:r>
              <w:rPr>
                <w:bCs/>
                <w:sz w:val="18"/>
                <w:szCs w:val="18"/>
              </w:rPr>
              <w:t>December 16, 2026</w:t>
            </w:r>
          </w:p>
        </w:tc>
        <w:tc>
          <w:tcPr>
            <w:tcW w:w="900" w:type="dxa"/>
            <w:tcBorders>
              <w:top w:val="single" w:sz="4" w:space="0" w:color="auto"/>
              <w:left w:val="single" w:sz="4" w:space="0" w:color="auto"/>
              <w:bottom w:val="single" w:sz="4" w:space="0" w:color="auto"/>
              <w:right w:val="single" w:sz="4" w:space="0" w:color="auto"/>
            </w:tcBorders>
          </w:tcPr>
          <w:p w:rsidR="00AE44F1" w:rsidP="00AE44F1" w14:paraId="1245F804" w14:textId="4DA0E663">
            <w:pPr>
              <w:pStyle w:val="DisclaimerHeading"/>
              <w:spacing w:before="40" w:after="40" w:line="220" w:lineRule="exact"/>
              <w:rPr>
                <w:b w:val="0"/>
                <w:color w:val="auto"/>
                <w:sz w:val="18"/>
                <w:szCs w:val="18"/>
              </w:rPr>
            </w:pPr>
            <w:r>
              <w:rPr>
                <w:b w:val="0"/>
                <w:color w:val="auto"/>
                <w:sz w:val="18"/>
                <w:szCs w:val="18"/>
              </w:rPr>
              <w:t>1:15 p.m.</w:t>
            </w:r>
          </w:p>
        </w:tc>
        <w:tc>
          <w:tcPr>
            <w:tcW w:w="3361" w:type="dxa"/>
            <w:tcBorders>
              <w:top w:val="single" w:sz="4" w:space="0" w:color="auto"/>
              <w:left w:val="single" w:sz="4" w:space="0" w:color="auto"/>
              <w:bottom w:val="single" w:sz="4" w:space="0" w:color="auto"/>
              <w:right w:val="single" w:sz="4" w:space="0" w:color="auto"/>
            </w:tcBorders>
          </w:tcPr>
          <w:p w:rsidR="00AE44F1" w:rsidP="00AE44F1" w14:paraId="21486588" w14:textId="317E94ED">
            <w:pPr>
              <w:pStyle w:val="DisclaimerHeading"/>
              <w:spacing w:before="40" w:after="40" w:line="220" w:lineRule="exact"/>
              <w:rPr>
                <w:b w:val="0"/>
                <w:color w:val="auto"/>
                <w:sz w:val="18"/>
                <w:szCs w:val="18"/>
              </w:rPr>
            </w:pPr>
            <w:r>
              <w:rPr>
                <w:b w:val="0"/>
                <w:color w:val="auto"/>
                <w:sz w:val="18"/>
                <w:szCs w:val="18"/>
              </w:rPr>
              <w:t xml:space="preserve">PJM Conference &amp; Training Center and </w:t>
            </w:r>
            <w:r>
              <w:rPr>
                <w:b w:val="0"/>
                <w:color w:val="auto"/>
                <w:sz w:val="18"/>
                <w:szCs w:val="18"/>
              </w:rPr>
              <w:t>WebEx</w:t>
            </w:r>
          </w:p>
        </w:tc>
        <w:tc>
          <w:tcPr>
            <w:tcW w:w="1785" w:type="dxa"/>
            <w:tcBorders>
              <w:top w:val="single" w:sz="4" w:space="0" w:color="auto"/>
              <w:left w:val="single" w:sz="4" w:space="0" w:color="auto"/>
              <w:bottom w:val="single" w:sz="4" w:space="0" w:color="auto"/>
              <w:right w:val="single" w:sz="4" w:space="0" w:color="auto"/>
            </w:tcBorders>
          </w:tcPr>
          <w:p w:rsidR="00AE44F1" w:rsidP="00AE44F1" w14:paraId="716BCF18" w14:textId="602425AE">
            <w:pPr>
              <w:pStyle w:val="DisclaimerHeading"/>
              <w:spacing w:before="40" w:after="40" w:line="220" w:lineRule="exact"/>
              <w:jc w:val="center"/>
              <w:rPr>
                <w:b w:val="0"/>
                <w:color w:val="auto"/>
                <w:sz w:val="18"/>
                <w:szCs w:val="18"/>
              </w:rPr>
            </w:pPr>
            <w:r>
              <w:rPr>
                <w:b w:val="0"/>
                <w:color w:val="auto"/>
                <w:sz w:val="18"/>
                <w:szCs w:val="18"/>
              </w:rPr>
              <w:t>December 4, 2026</w:t>
            </w:r>
          </w:p>
        </w:tc>
        <w:tc>
          <w:tcPr>
            <w:tcW w:w="1604" w:type="dxa"/>
            <w:gridSpan w:val="2"/>
            <w:tcBorders>
              <w:top w:val="single" w:sz="4" w:space="0" w:color="auto"/>
              <w:left w:val="single" w:sz="4" w:space="0" w:color="auto"/>
              <w:bottom w:val="single" w:sz="4" w:space="0" w:color="auto"/>
              <w:right w:val="single" w:sz="4" w:space="0" w:color="auto"/>
            </w:tcBorders>
          </w:tcPr>
          <w:p w:rsidR="00AE44F1" w:rsidP="00AE44F1" w14:paraId="4FF4D0DE" w14:textId="65C67F64">
            <w:pPr>
              <w:pStyle w:val="DisclaimerHeading"/>
              <w:spacing w:before="40" w:after="40" w:line="220" w:lineRule="exact"/>
              <w:jc w:val="center"/>
              <w:rPr>
                <w:b w:val="0"/>
                <w:color w:val="auto"/>
                <w:sz w:val="18"/>
                <w:szCs w:val="18"/>
              </w:rPr>
            </w:pPr>
            <w:r>
              <w:rPr>
                <w:b w:val="0"/>
                <w:color w:val="auto"/>
                <w:sz w:val="18"/>
                <w:szCs w:val="18"/>
              </w:rPr>
              <w:t>December 9, 2026</w:t>
            </w:r>
          </w:p>
        </w:tc>
      </w:tr>
      <w:tr w14:paraId="28A4A949" w14:textId="77777777" w:rsidTr="00F07817">
        <w:tblPrEx>
          <w:tblW w:w="9360" w:type="dxa"/>
          <w:tblLook w:val="04A0"/>
        </w:tblPrEx>
        <w:trPr>
          <w:trHeight w:val="331"/>
        </w:trPr>
        <w:tc>
          <w:tcPr>
            <w:tcW w:w="1710" w:type="dxa"/>
            <w:tcBorders>
              <w:top w:val="single" w:sz="4" w:space="0" w:color="auto"/>
              <w:right w:val="single" w:sz="4" w:space="0" w:color="auto"/>
            </w:tcBorders>
            <w:shd w:val="clear" w:color="auto" w:fill="E1F6FF"/>
          </w:tcPr>
          <w:p w:rsidR="00AE44F1" w:rsidP="00AE44F1" w14:paraId="4A5D3788" w14:textId="435F5B81">
            <w:pPr>
              <w:pStyle w:val="DisclaimerHeading"/>
              <w:spacing w:before="40" w:after="40" w:line="220" w:lineRule="exact"/>
              <w:rPr>
                <w:bCs/>
                <w:sz w:val="18"/>
                <w:szCs w:val="18"/>
              </w:rPr>
            </w:pPr>
            <w:r>
              <w:rPr>
                <w:bCs/>
                <w:sz w:val="18"/>
                <w:szCs w:val="18"/>
              </w:rPr>
              <w:t>December 21, 2026**</w:t>
            </w:r>
          </w:p>
        </w:tc>
        <w:tc>
          <w:tcPr>
            <w:tcW w:w="900" w:type="dxa"/>
            <w:tcBorders>
              <w:top w:val="single" w:sz="4" w:space="0" w:color="auto"/>
              <w:left w:val="single" w:sz="4" w:space="0" w:color="auto"/>
              <w:right w:val="single" w:sz="4" w:space="0" w:color="auto"/>
            </w:tcBorders>
          </w:tcPr>
          <w:p w:rsidR="00AE44F1" w:rsidP="00AE44F1" w14:paraId="75284A66" w14:textId="18B9B852">
            <w:pPr>
              <w:pStyle w:val="DisclaimerHeading"/>
              <w:spacing w:before="40" w:after="40" w:line="220" w:lineRule="exact"/>
              <w:rPr>
                <w:b w:val="0"/>
                <w:color w:val="auto"/>
                <w:sz w:val="18"/>
                <w:szCs w:val="18"/>
              </w:rPr>
            </w:pPr>
            <w:r>
              <w:rPr>
                <w:b w:val="0"/>
                <w:color w:val="auto"/>
                <w:sz w:val="18"/>
                <w:szCs w:val="18"/>
              </w:rPr>
              <w:t>1:00 p.m.</w:t>
            </w:r>
          </w:p>
        </w:tc>
        <w:tc>
          <w:tcPr>
            <w:tcW w:w="3361" w:type="dxa"/>
            <w:tcBorders>
              <w:top w:val="single" w:sz="4" w:space="0" w:color="auto"/>
              <w:left w:val="single" w:sz="4" w:space="0" w:color="auto"/>
              <w:right w:val="single" w:sz="4" w:space="0" w:color="auto"/>
            </w:tcBorders>
          </w:tcPr>
          <w:p w:rsidR="00AE44F1" w:rsidP="00AE44F1" w14:paraId="25BB1DC6" w14:textId="001A5A10">
            <w:pPr>
              <w:pStyle w:val="DisclaimerHeading"/>
              <w:spacing w:before="40" w:after="40" w:line="220" w:lineRule="exact"/>
              <w:rPr>
                <w:b w:val="0"/>
                <w:color w:val="auto"/>
                <w:sz w:val="18"/>
                <w:szCs w:val="18"/>
              </w:rPr>
            </w:pPr>
            <w:r>
              <w:rPr>
                <w:b w:val="0"/>
                <w:color w:val="auto"/>
                <w:sz w:val="18"/>
                <w:szCs w:val="18"/>
              </w:rPr>
              <w:t>Webex</w:t>
            </w:r>
          </w:p>
        </w:tc>
        <w:tc>
          <w:tcPr>
            <w:tcW w:w="1785" w:type="dxa"/>
            <w:tcBorders>
              <w:top w:val="single" w:sz="4" w:space="0" w:color="auto"/>
              <w:left w:val="single" w:sz="4" w:space="0" w:color="auto"/>
              <w:right w:val="single" w:sz="4" w:space="0" w:color="auto"/>
            </w:tcBorders>
          </w:tcPr>
          <w:p w:rsidR="00AE44F1" w:rsidP="00AE44F1" w14:paraId="1671EC01" w14:textId="36B9E25E">
            <w:pPr>
              <w:pStyle w:val="DisclaimerHeading"/>
              <w:spacing w:before="40" w:after="40" w:line="220" w:lineRule="exact"/>
              <w:jc w:val="center"/>
              <w:rPr>
                <w:b w:val="0"/>
                <w:color w:val="auto"/>
                <w:sz w:val="18"/>
                <w:szCs w:val="18"/>
              </w:rPr>
            </w:pPr>
            <w:r>
              <w:rPr>
                <w:b w:val="0"/>
                <w:color w:val="auto"/>
                <w:sz w:val="18"/>
                <w:szCs w:val="18"/>
              </w:rPr>
              <w:t>December 4, 2026</w:t>
            </w:r>
          </w:p>
        </w:tc>
        <w:tc>
          <w:tcPr>
            <w:tcW w:w="1604" w:type="dxa"/>
            <w:gridSpan w:val="2"/>
            <w:tcBorders>
              <w:top w:val="single" w:sz="4" w:space="0" w:color="auto"/>
              <w:left w:val="single" w:sz="4" w:space="0" w:color="auto"/>
              <w:right w:val="single" w:sz="4" w:space="0" w:color="auto"/>
            </w:tcBorders>
          </w:tcPr>
          <w:p w:rsidR="00AE44F1" w:rsidP="00AE44F1" w14:paraId="2B77A93F" w14:textId="142E056B">
            <w:pPr>
              <w:pStyle w:val="DisclaimerHeading"/>
              <w:spacing w:before="40" w:after="40" w:line="220" w:lineRule="exact"/>
              <w:jc w:val="center"/>
              <w:rPr>
                <w:b w:val="0"/>
                <w:color w:val="auto"/>
                <w:sz w:val="18"/>
                <w:szCs w:val="18"/>
              </w:rPr>
            </w:pPr>
            <w:r>
              <w:rPr>
                <w:b w:val="0"/>
                <w:color w:val="auto"/>
                <w:sz w:val="18"/>
                <w:szCs w:val="18"/>
              </w:rPr>
              <w:t>December 9, 2026</w:t>
            </w:r>
          </w:p>
        </w:tc>
      </w:tr>
    </w:tbl>
    <w:p w:rsidR="003C3320" w:rsidP="00CE451E" w14:paraId="37A4B572" w14:textId="77777777">
      <w:pPr>
        <w:pStyle w:val="DisclaimerBodyCopy"/>
        <w:keepLines/>
        <w:spacing w:before="60"/>
        <w:jc w:val="right"/>
        <w:rPr>
          <w:color w:val="1F497D"/>
        </w:rPr>
      </w:pPr>
      <w:r>
        <w:rPr>
          <w:color w:val="1F497D"/>
        </w:rPr>
        <w:t>*Materials received after 12:00 p.m. EPT are not guaranteed timely posting by 5:00 p.m. EPT on the same day.</w:t>
      </w:r>
    </w:p>
    <w:p w:rsidR="00511A2D" w:rsidP="00CE451E" w14:paraId="44D1991A" w14:textId="77777777">
      <w:pPr>
        <w:pStyle w:val="DisclaimerBodyCopy"/>
        <w:keepLines/>
        <w:spacing w:before="60"/>
        <w:jc w:val="right"/>
      </w:pPr>
      <w:r>
        <w:rPr>
          <w:color w:val="1F497D"/>
        </w:rPr>
        <w:t>**Members Committee Informational Webinar held as needed only and will be cancelled if material is covered at standing MC meeting.</w:t>
      </w:r>
    </w:p>
    <w:p w:rsidR="00A317A9" w:rsidP="00337321" w14:paraId="37EB473F" w14:textId="77777777">
      <w:pPr>
        <w:pStyle w:val="Author"/>
      </w:pPr>
      <w:r>
        <w:t>Author: M. Greening</w:t>
      </w:r>
    </w:p>
    <w:p w:rsidR="00366F4B" w:rsidRPr="00B62597" w:rsidP="00337321" w14:paraId="58191CB1" w14:textId="77777777">
      <w:pPr>
        <w:pStyle w:val="Author"/>
      </w:pPr>
    </w:p>
    <w:p w:rsidR="00B62597" w:rsidP="00DB29E9" w14:paraId="566EA637" w14:textId="77777777">
      <w:pPr>
        <w:pStyle w:val="DisclaimerHeading"/>
      </w:pPr>
      <w:r>
        <w:t>Anti</w:t>
      </w:r>
      <w:r w:rsidRPr="00B62597">
        <w:t>trust:</w:t>
      </w:r>
    </w:p>
    <w:p w:rsidR="00CE4AA3" w:rsidRPr="00CE4AA3" w:rsidP="00CE4AA3" w14:paraId="6DEB65BE" w14:textId="77777777">
      <w:pPr>
        <w:spacing w:after="0"/>
        <w:rPr>
          <w:rFonts w:ascii="Arial Narrow" w:hAnsi="Arial Narrow" w:cs="Nirmala UI"/>
          <w:sz w:val="16"/>
          <w:szCs w:val="16"/>
        </w:rPr>
      </w:pPr>
      <w:r w:rsidRPr="00CE4AA3">
        <w:rPr>
          <w:rFonts w:ascii="Arial Narrow" w:hAnsi="Arial Narrow" w:cs="Nirmala UI"/>
          <w:sz w:val="16"/>
          <w:szCs w:val="16"/>
        </w:rPr>
        <w:t>It is PJM’s policy to comply with applicable antitrust laws.  Participants must not disclose or exchange non-public, competitively sensitive information about their individual business strategies. Prohibited topics include, but are not limited to:</w:t>
      </w:r>
    </w:p>
    <w:p w:rsidR="00CE4AA3" w:rsidRPr="00CE4AA3" w:rsidP="00151432" w14:paraId="7AAB1B16" w14:textId="77777777">
      <w:pPr>
        <w:pStyle w:val="ListParagraph"/>
        <w:numPr>
          <w:ilvl w:val="0"/>
          <w:numId w:val="6"/>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 xml:space="preserve">Non-public individual pricing strategies, bidding strategies, or offer practices     </w:t>
      </w:r>
    </w:p>
    <w:p w:rsidR="00CE4AA3" w:rsidRPr="00CE4AA3" w:rsidP="00151432" w14:paraId="113B1EF2" w14:textId="77777777">
      <w:pPr>
        <w:pStyle w:val="ListParagraph"/>
        <w:numPr>
          <w:ilvl w:val="0"/>
          <w:numId w:val="6"/>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Non-public forecasts of prices, costs, output, or market behavior</w:t>
      </w:r>
    </w:p>
    <w:p w:rsidR="00CE4AA3" w:rsidRPr="00CE4AA3" w:rsidP="00151432" w14:paraId="241ED872" w14:textId="77777777">
      <w:pPr>
        <w:pStyle w:val="ListParagraph"/>
        <w:numPr>
          <w:ilvl w:val="0"/>
          <w:numId w:val="6"/>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Non-public information about the availability, output or production costs of specific resources or services</w:t>
      </w:r>
    </w:p>
    <w:p w:rsidR="00CE4AA3" w:rsidRPr="00CE4AA3" w:rsidP="00151432" w14:paraId="4E625F89" w14:textId="77777777">
      <w:pPr>
        <w:pStyle w:val="ListParagraph"/>
        <w:numPr>
          <w:ilvl w:val="0"/>
          <w:numId w:val="6"/>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Confidential terms or conditions of sale, service, or trading strategies</w:t>
      </w:r>
    </w:p>
    <w:p w:rsidR="00CE4AA3" w:rsidRPr="00CE4AA3" w:rsidP="00151432" w14:paraId="2EF7E79B" w14:textId="77777777">
      <w:pPr>
        <w:pStyle w:val="ListParagraph"/>
        <w:numPr>
          <w:ilvl w:val="0"/>
          <w:numId w:val="6"/>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Planned or potential allocation of specific customers, suppliers, or markets among competitors</w:t>
      </w:r>
    </w:p>
    <w:p w:rsidR="00CE4AA3" w:rsidRPr="00CE4AA3" w:rsidP="00151432" w14:paraId="777D012B" w14:textId="77777777">
      <w:pPr>
        <w:pStyle w:val="ListParagraph"/>
        <w:numPr>
          <w:ilvl w:val="0"/>
          <w:numId w:val="6"/>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Agreements or understandings between or among competitors to limit supply, coordinate bidding, fix prices, divide markets, or refuse to deal with particular entities</w:t>
      </w:r>
    </w:p>
    <w:p w:rsidR="00CE4AA3" w:rsidRPr="00CE4AA3" w:rsidP="00151432" w14:paraId="11A2C2FD" w14:textId="77777777">
      <w:pPr>
        <w:pStyle w:val="ListParagraph"/>
        <w:numPr>
          <w:ilvl w:val="0"/>
          <w:numId w:val="6"/>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Any other communication that could unreasonably restrain competition or coordinate competitive behavior among market participants</w:t>
      </w:r>
    </w:p>
    <w:p w:rsidR="00CE4AA3" w:rsidRPr="00CE4AA3" w:rsidP="00CE4AA3" w14:paraId="2C1F1AD6" w14:textId="77777777">
      <w:pPr>
        <w:rPr>
          <w:rFonts w:ascii="Arial Narrow" w:hAnsi="Arial Narrow" w:cs="Nirmala UI"/>
          <w:sz w:val="16"/>
          <w:szCs w:val="16"/>
        </w:rPr>
      </w:pPr>
      <w:r w:rsidRPr="00CE4AA3">
        <w:rPr>
          <w:rFonts w:ascii="Arial Narrow" w:hAnsi="Arial Narrow" w:cs="Nirmala UI"/>
          <w:sz w:val="16"/>
          <w:szCs w:val="16"/>
        </w:rPr>
        <w:t xml:space="preserve">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w:t>
      </w:r>
      <w:r w:rsidRPr="00CE4AA3">
        <w:rPr>
          <w:rFonts w:ascii="Arial Narrow" w:hAnsi="Arial Narrow" w:cs="Nirmala UI"/>
          <w:sz w:val="16"/>
          <w:szCs w:val="16"/>
        </w:rPr>
        <w:t>approval, or</w:t>
      </w:r>
      <w:r w:rsidRPr="00CE4AA3">
        <w:rPr>
          <w:rFonts w:ascii="Arial Narrow" w:hAnsi="Arial Narrow" w:cs="Nirmala UI"/>
          <w:sz w:val="16"/>
          <w:szCs w:val="16"/>
        </w:rPr>
        <w:t xml:space="preserve"> may reflect regulatory mandates established by state authorities.</w:t>
      </w:r>
    </w:p>
    <w:p w:rsidR="00CE4AA3" w:rsidRPr="00CE4AA3" w:rsidP="00CE4AA3" w14:paraId="40553CB0" w14:textId="77777777">
      <w:pPr>
        <w:rPr>
          <w:rFonts w:ascii="Arial Narrow" w:hAnsi="Arial Narrow" w:cs="Nirmala UI"/>
          <w:sz w:val="16"/>
          <w:szCs w:val="16"/>
        </w:rPr>
      </w:pPr>
      <w:r w:rsidRPr="00CE4AA3">
        <w:rPr>
          <w:rFonts w:ascii="Arial Narrow" w:hAnsi="Arial Narrow" w:cs="Nirmala UI"/>
          <w:sz w:val="16"/>
          <w:szCs w:val="16"/>
        </w:rPr>
        <w:t xml:space="preserve">If prohibited topics are raised, the Chair will redirect the conversation. If the discussion continues, participants may be asked to leave the </w:t>
      </w:r>
      <w:r w:rsidRPr="00CE4AA3">
        <w:rPr>
          <w:rFonts w:ascii="Arial Narrow" w:hAnsi="Arial Narrow" w:cs="Nirmala UI"/>
          <w:sz w:val="16"/>
          <w:szCs w:val="16"/>
        </w:rPr>
        <w:t>meeting</w:t>
      </w:r>
      <w:r w:rsidRPr="00CE4AA3">
        <w:rPr>
          <w:rFonts w:ascii="Arial Narrow" w:hAnsi="Arial Narrow" w:cs="Nirmala UI"/>
          <w:sz w:val="16"/>
          <w:szCs w:val="16"/>
        </w:rPr>
        <w:t xml:space="preserve"> or the meeting may be adjourned. For more information, please refer to </w:t>
      </w:r>
      <w:r w:rsidRPr="00CE4AA3">
        <w:rPr>
          <w:rFonts w:ascii="Arial Narrow" w:hAnsi="Arial Narrow" w:cs="Nirmala UI"/>
          <w:sz w:val="16"/>
          <w:szCs w:val="16"/>
          <w:u w:val="single"/>
        </w:rPr>
        <w:t>PJM’s Antitrust Guidelines for Stakeholder Meetings</w:t>
      </w:r>
      <w:r w:rsidRPr="00CE4AA3">
        <w:rPr>
          <w:rFonts w:ascii="Arial Narrow" w:hAnsi="Arial Narrow" w:cs="Nirmala UI"/>
          <w:sz w:val="16"/>
          <w:szCs w:val="16"/>
        </w:rPr>
        <w:t xml:space="preserve">, which are posted on PJM’s Committees and Groups page, </w:t>
      </w:r>
      <w:hyperlink r:id="rId14" w:history="1">
        <w:r w:rsidRPr="00CE4AA3">
          <w:rPr>
            <w:rStyle w:val="Hyperlink"/>
            <w:rFonts w:ascii="Arial Narrow" w:hAnsi="Arial Narrow" w:cs="Nirmala UI"/>
            <w:sz w:val="16"/>
            <w:szCs w:val="16"/>
          </w:rPr>
          <w:t>https://www.pjm.com/committees-and-groups</w:t>
        </w:r>
      </w:hyperlink>
      <w:r w:rsidRPr="00CE4AA3">
        <w:rPr>
          <w:rFonts w:ascii="Arial Narrow" w:hAnsi="Arial Narrow" w:cs="Nirmala UI"/>
          <w:sz w:val="16"/>
          <w:szCs w:val="16"/>
        </w:rPr>
        <w:t>.</w:t>
      </w:r>
    </w:p>
    <w:p w:rsidR="004F3D57" w:rsidRPr="00B62597" w:rsidP="004F3D57" w14:paraId="21060794" w14:textId="77777777">
      <w:pPr>
        <w:pStyle w:val="DisclaimerHeading"/>
        <w:spacing w:before="240"/>
      </w:pPr>
      <w:r w:rsidRPr="00B62597">
        <w:t>Code of Conduct:</w:t>
      </w:r>
    </w:p>
    <w:p w:rsidR="004F3D57" w:rsidRPr="00B62597" w:rsidP="004F3D57" w14:paraId="7F5D71DC" w14:textId="77777777">
      <w:pPr>
        <w:pStyle w:val="DisclosureBody"/>
      </w:pPr>
      <w:r w:rsidRPr="00B62597">
        <w:t>As a mandatory condition of attendance at today's meeting, attendees agree to adhere to the Code of Conduct as detailed in PJM Manual M-34 section 4.5, including, but not limited to, participants' responsibilities and rules regarding the dissemination of meeting discussion and materials.</w:t>
      </w:r>
      <w:r w:rsidRPr="00FA5955">
        <w:t xml:space="preserve"> Expectations for participating in PJM activities are further detailed in the </w:t>
      </w:r>
      <w:hyperlink r:id="rId15" w:history="1">
        <w:r w:rsidRPr="00FA5955">
          <w:rPr>
            <w:rStyle w:val="Hyperlink"/>
          </w:rPr>
          <w:t>PJM Code of Conduct</w:t>
        </w:r>
      </w:hyperlink>
      <w:r w:rsidRPr="00FA5955">
        <w:t>.</w:t>
      </w:r>
    </w:p>
    <w:p w:rsidR="00B62597" w:rsidRPr="00B62597" w:rsidP="004F3D57" w14:paraId="3EE5EE7F" w14:textId="77777777">
      <w:pPr>
        <w:pStyle w:val="DisclaimerHeading"/>
        <w:spacing w:before="240"/>
      </w:pPr>
      <w:r w:rsidRPr="00B62597">
        <w:t xml:space="preserve">Public Meetings/Media Participation: </w:t>
      </w:r>
    </w:p>
    <w:p w:rsidR="00DE34CF" w:rsidP="00337321" w14:paraId="15FB556E" w14:textId="77777777">
      <w:pPr>
        <w:pStyle w:val="DisclosureBody"/>
      </w:pPr>
      <w:r w:rsidRPr="00B62597">
        <w:t xml:space="preserve">Unless otherwise noted, PJM stakeholder meetings are open to the public and to members of the media. Members of the media are asked to announce their attendance at all PJM stakeholder meetings at the beginning of the meeting or at the point they </w:t>
      </w:r>
      <w:r w:rsidRPr="00B62597">
        <w:t>join</w:t>
      </w:r>
      <w:r w:rsidRPr="00B62597">
        <w:t xml:space="preserve"> a meeting already in progress. Members of the Media are reminded that speakers at PJM meetings cannot be quoted without explicit permission from the speaker. PJM Members are reminded that "detailed transcriptional meeting notes" and </w:t>
      </w:r>
      <w:r w:rsidRPr="00B62597">
        <w:t>white board</w:t>
      </w:r>
      <w:r w:rsidRPr="00B62597">
        <w:t xml:space="preserve"> notes from "brainstorming sessions" shall not be disseminated. Stakeholders are also not allowed to create audio, video or online recordings of PJM meetings.</w:t>
      </w:r>
      <w:r w:rsidR="000333FF">
        <w:t xml:space="preserve"> </w:t>
      </w:r>
      <w:r w:rsidRPr="00E1605D" w:rsidR="000333FF">
        <w:t>PJM may create audio, video or online recordings of stakeholder meetings for internal and training purposes, and your participation at such meetings indicates your consent to the same.</w:t>
      </w:r>
    </w:p>
    <w:p w:rsidR="00027F49" w:rsidP="00027F49" w14:paraId="660927E3" w14:textId="77777777">
      <w:pPr>
        <w:pStyle w:val="DisclaimerHeading"/>
        <w:spacing w:before="240"/>
      </w:pPr>
      <w:r>
        <w:t xml:space="preserve">Participant Identification in </w:t>
      </w:r>
      <w:r w:rsidR="00711249">
        <w:t>Webex</w:t>
      </w:r>
      <w:r>
        <w:t>:</w:t>
      </w:r>
    </w:p>
    <w:p w:rsidR="00027F49" w:rsidP="00027F49" w14:paraId="084C21E2" w14:textId="77777777">
      <w:pPr>
        <w:pStyle w:val="DisclaimerBodyCopy"/>
      </w:pPr>
      <w:r>
        <w:t xml:space="preserve">When logging into the </w:t>
      </w:r>
      <w:r w:rsidR="00711249">
        <w:t>Webex</w:t>
      </w:r>
      <w:r>
        <w:t xml:space="preserve"> desktop client, please enter your real first and last name as well as a valid email address. Be sure to select the “call me” option.</w:t>
      </w:r>
    </w:p>
    <w:p w:rsidR="00027F49" w:rsidP="00027F49" w14:paraId="6BBC9C96" w14:textId="77777777">
      <w:pPr>
        <w:pStyle w:val="DisclaimerBodyCopy"/>
      </w:pPr>
      <w:r>
        <w:t xml:space="preserve">PJM support staff continuously monitors </w:t>
      </w:r>
      <w:r w:rsidR="00711249">
        <w:t>Webex</w:t>
      </w:r>
      <w:r>
        <w:t xml:space="preserve"> connections during stakeholder meetings. Anonymous users or those using false usernames or emails will be dropped from the teleconference.</w:t>
      </w:r>
    </w:p>
    <w:p w:rsidR="00D827A6" w:rsidRPr="00D827A6" w:rsidP="00D827A6" w14:paraId="3DD01D41" w14:textId="77777777">
      <w:pPr>
        <w:pStyle w:val="DisclaimerHeading"/>
        <w:spacing w:before="240"/>
      </w:pPr>
      <w:r w:rsidRPr="00D827A6">
        <w:t>Participant Use of Webex Chat:</w:t>
      </w:r>
    </w:p>
    <w:p w:rsidR="00D827A6" w:rsidP="00D827A6" w14:paraId="73FF1CB4" w14:textId="77777777">
      <w:pPr>
        <w:pStyle w:val="DisclaimerBodyCopy"/>
      </w:pPr>
      <w:r>
        <w:t xml:space="preserve">The use of the Webex chat feature during meetings </w:t>
      </w:r>
      <w:r>
        <w:t>shall</w:t>
      </w:r>
      <w:r>
        <w:t xml:space="preserve"> be primarily reserved for administrative and logistical purposes, such as managing a question or comment queue, noting technical difficulties, and meeting support or management purposes. Utilizing Webex chat for any other commentary shoul</w:t>
      </w:r>
      <w:r w:rsidR="00A36FEA">
        <w:t>d be limited to short phrases. </w:t>
      </w:r>
      <w:r>
        <w:t xml:space="preserve">Detailed commentary or substantive </w:t>
      </w:r>
      <w:r w:rsidR="000538D7">
        <w:t>d</w:t>
      </w:r>
      <w:r w:rsidRPr="000538D7" w:rsidR="000538D7">
        <w:t>ialogue</w:t>
      </w:r>
      <w:r w:rsidR="000538D7">
        <w:t xml:space="preserve"> </w:t>
      </w:r>
      <w:r>
        <w:t xml:space="preserve">shall be shared orally by entering the </w:t>
      </w:r>
      <w:r>
        <w:t>speaker</w:t>
      </w:r>
      <w:r>
        <w:t xml:space="preserve"> queue.  </w:t>
      </w:r>
    </w:p>
    <w:p w:rsidR="00D827A6" w:rsidP="00027F49" w14:paraId="1CFD1A48" w14:textId="77777777">
      <w:pPr>
        <w:pStyle w:val="DisclaimerBodyCopy"/>
      </w:pPr>
    </w:p>
    <w:p w:rsidR="00027F49" w:rsidP="00027F49" w14:paraId="34E5FD6B" w14:textId="77777777">
      <w:pPr>
        <w:pStyle w:val="DisclosureBody"/>
      </w:pPr>
    </w:p>
    <w:p w:rsidR="003A279F" w:rsidP="003A279F" w14:paraId="7637D3B9" w14:textId="77777777">
      <w:pPr>
        <w:pStyle w:val="DisclaimerHeading"/>
      </w:pPr>
      <w:r w:rsidRPr="006024A0">
        <w:rPr>
          <w:noProof/>
        </w:rPr>
        <w:drawing>
          <wp:inline distT="0" distB="0" distL="0" distR="0">
            <wp:extent cx="5943600" cy="9836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6"/>
                    <a:stretch>
                      <a:fillRect/>
                    </a:stretch>
                  </pic:blipFill>
                  <pic:spPr>
                    <a:xfrm>
                      <a:off x="0" y="0"/>
                      <a:ext cx="5943600" cy="983615"/>
                    </a:xfrm>
                    <a:prstGeom prst="rect">
                      <a:avLst/>
                    </a:prstGeom>
                  </pic:spPr>
                </pic:pic>
              </a:graphicData>
            </a:graphic>
          </wp:inline>
        </w:drawing>
      </w:r>
    </w:p>
    <w:p w:rsidR="00027F49" w:rsidRPr="009C15C4" w:rsidP="003A279F" w14:paraId="56C268F3" w14:textId="77777777">
      <w:pPr>
        <w:pStyle w:val="DisclaimerHeading"/>
      </w:pPr>
      <w:r w:rsidRPr="006024A0">
        <w:rPr>
          <w:noProof/>
        </w:rPr>
        <w:drawing>
          <wp:inline distT="0" distB="0" distL="0" distR="0">
            <wp:extent cx="5943600" cy="12179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17"/>
                    <a:stretch>
                      <a:fillRect/>
                    </a:stretch>
                  </pic:blipFill>
                  <pic:spPr>
                    <a:xfrm>
                      <a:off x="0" y="0"/>
                      <a:ext cx="5943600" cy="1217930"/>
                    </a:xfrm>
                    <a:prstGeom prst="rect">
                      <a:avLst/>
                    </a:prstGeom>
                  </pic:spPr>
                </pic:pic>
              </a:graphicData>
            </a:graphic>
          </wp:inline>
        </w:drawing>
      </w:r>
    </w:p>
    <w:p w:rsidR="0057441E" w:rsidRPr="009C15C4" w:rsidP="009C15C4" w14:paraId="7B411F25" w14:textId="77777777">
      <w:r>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A6B2A"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8"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9"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43.5pt;margin-top:94.1pt;margin-left:0.75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0A6B2A" w:rsidRPr="0025139E" w:rsidP="009C15C4" w14:paraId="2EC7683B"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8"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9"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Sect="001678E8">
      <w:headerReference w:type="default" r:id="rId20"/>
      <w:footerReference w:type="even" r:id="rId21"/>
      <w:footerReference w:type="default" r:id="rId22"/>
      <w:pgSz w:w="12240" w:h="15840"/>
      <w:pgMar w:top="2358"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6B2A" w14:paraId="07926308"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A6B2A" w14:paraId="15EDD53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6B2A" w:rsidP="00DB29E9" w14:paraId="4C2BA2BD" w14:textId="4BCBCF31">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A02EB6">
      <w:rPr>
        <w:rStyle w:val="PageNumber"/>
        <w:noProof/>
      </w:rPr>
      <w:t>1</w:t>
    </w:r>
    <w:r>
      <w:rPr>
        <w:rStyle w:val="PageNumber"/>
      </w:rPr>
      <w:fldChar w:fldCharType="end"/>
    </w:r>
  </w:p>
  <w:bookmarkStart w:id="2" w:name="OLE_LINK1"/>
  <w:p w:rsidR="000A6B2A" w:rsidRPr="001678E8" w14:paraId="410EF86A" w14:textId="77777777">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Pr>
        <w:rFonts w:ascii="Arial Narrow" w:hAnsi="Arial Narrow"/>
        <w:sz w:val="20"/>
      </w:rPr>
      <w:t>PJM</w:t>
    </w:r>
    <w:r>
      <w:rPr>
        <w:rFonts w:ascii="Arial Narrow" w:hAnsi="Arial Narrow"/>
        <w:sz w:val="20"/>
      </w:rPr>
      <w:t xml:space="preserve"> </w:t>
    </w:r>
    <w:r w:rsidRPr="00DB29E9">
      <w:rPr>
        <w:rFonts w:ascii="Arial Narrow" w:hAnsi="Arial Narrow"/>
        <w:sz w:val="20"/>
      </w:rPr>
      <w:t>©</w:t>
    </w:r>
    <w:r>
      <w:rPr>
        <w:rFonts w:ascii="Arial Narrow" w:hAnsi="Arial Narrow"/>
        <w:sz w:val="20"/>
      </w:rPr>
      <w:t xml:space="preserve"> </w:t>
    </w:r>
    <w:r w:rsidRPr="00DB29E9">
      <w:rPr>
        <w:rFonts w:ascii="Arial Narrow" w:hAnsi="Arial Narrow"/>
        <w:sz w:val="20"/>
      </w:rPr>
      <w:t>20</w:t>
    </w:r>
    <w:bookmarkEnd w:id="2"/>
    <w:r>
      <w:rPr>
        <w:rFonts w:ascii="Arial Narrow" w:hAnsi="Arial Narrow"/>
        <w:sz w:val="20"/>
      </w:rPr>
      <w:t>25</w:t>
    </w:r>
    <w:r>
      <w:rPr>
        <w:rFonts w:ascii="Arial Narrow" w:hAnsi="Arial Narrow"/>
        <w:sz w:val="20"/>
      </w:rPr>
      <w:tab/>
      <w:t xml:space="preserve">For Public Use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6B2A" w:rsidRPr="00711249" w:rsidP="00711249" w14:paraId="76FF97AD" w14:textId="40373CDE">
    <w:pPr>
      <w:pStyle w:val="PostingDate"/>
      <w:rPr>
        <w:sz w:val="16"/>
      </w:rPr>
    </w:pPr>
    <w:r w:rsidRPr="00711249">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97386</wp:posOffset>
              </wp:positionV>
              <wp:extent cx="7210425" cy="1548384"/>
              <wp:effectExtent l="0" t="0" r="0" b="3810"/>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8384"/>
                      </a:xfrm>
                      <a:prstGeom prst="rect">
                        <a:avLst/>
                      </a:prstGeom>
                      <a:noFill/>
                      <a:ln w="9525">
                        <a:noFill/>
                        <a:miter lim="800000"/>
                        <a:headEnd/>
                        <a:tailEnd/>
                      </a:ln>
                    </wps:spPr>
                    <wps:txbx>
                      <w:txbxContent>
                        <w:p w:rsidR="00B31EF0" w:rsidRPr="001D3B68" w:rsidP="00B31EF0" w14:textId="3143EC3F">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7.65pt;margin-left:0;mso-height-percent:200;mso-height-relative:margin;mso-position-horizontal:center;mso-position-horizontal-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B31EF0" w:rsidRPr="001D3B68" w:rsidP="00B31EF0" w14:paraId="35AF2E4E" w14:textId="3143EC3F">
                    <w:pPr>
                      <w:pStyle w:val="HeaderTitle"/>
                      <w:jc w:val="center"/>
                      <w:rPr>
                        <w:rFonts w:ascii="Arial Narrow" w:hAnsi="Arial Narrow"/>
                        <w:b/>
                      </w:rPr>
                    </w:pPr>
                    <w:r w:rsidRPr="001D3B68">
                      <w:rPr>
                        <w:rFonts w:ascii="Arial Narrow" w:hAnsi="Arial Narrow"/>
                        <w:b/>
                      </w:rPr>
                      <w:t>Agenda</w:t>
                    </w:r>
                  </w:p>
                </w:txbxContent>
              </v:textbox>
              <w10:wrap anchorx="margin"/>
            </v:shape>
          </w:pict>
        </mc:Fallback>
      </mc:AlternateContent>
    </w:r>
    <w:r w:rsidRPr="00711249" w:rsidR="000A6B2A">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A6B2A">
      <w:t xml:space="preserve">As of </w:t>
    </w:r>
    <w:r w:rsidR="00191B24">
      <w:t>December 10</w:t>
    </w:r>
    <w:r w:rsidR="008309E9">
      <w:t>,</w:t>
    </w:r>
    <w:r w:rsidR="000A6B2A">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711F07"/>
    <w:multiLevelType w:val="hybridMultilevel"/>
    <w:tmpl w:val="0FB4C80A"/>
    <w:lvl w:ilvl="0">
      <w:start w:val="1"/>
      <w:numFmt w:val="upperLetter"/>
      <w:lvlText w:val="%1."/>
      <w:lvlJc w:val="left"/>
      <w:pPr>
        <w:ind w:left="720" w:hanging="360"/>
      </w:pPr>
      <w:rPr>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FE328FD"/>
    <w:multiLevelType w:val="hybridMultilevel"/>
    <w:tmpl w:val="8102D2E8"/>
    <w:lvl w:ilvl="0">
      <w:start w:val="1"/>
      <w:numFmt w:val="upperLetter"/>
      <w:lvlText w:val="%1."/>
      <w:lvlJc w:val="left"/>
      <w:pPr>
        <w:ind w:left="720" w:hanging="36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5C06BEB"/>
    <w:multiLevelType w:val="hybridMultilevel"/>
    <w:tmpl w:val="D482FC60"/>
    <w:lvl w:ilvl="0">
      <w:start w:val="1"/>
      <w:numFmt w:val="upperLetter"/>
      <w:lvlText w:val="%1."/>
      <w:lvlJc w:val="left"/>
      <w:pPr>
        <w:ind w:left="198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7646A11"/>
    <w:multiLevelType w:val="hybridMultilevel"/>
    <w:tmpl w:val="8040BBA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nsid w:val="31E86087"/>
    <w:multiLevelType w:val="hybridMultilevel"/>
    <w:tmpl w:val="EF484F52"/>
    <w:lvl w:ilvl="0">
      <w:start w:val="1"/>
      <w:numFmt w:val="upperLetter"/>
      <w:lvlText w:val="%1."/>
      <w:lvlJc w:val="left"/>
      <w:pPr>
        <w:ind w:left="360" w:hanging="360"/>
      </w:pPr>
      <w:rPr>
        <w:b w:val="0"/>
      </w:rPr>
    </w:lvl>
    <w:lvl w:ilvl="1">
      <w:start w:val="1"/>
      <w:numFmt w:val="upperLetter"/>
      <w:lvlText w:val="%2."/>
      <w:lvlJc w:val="left"/>
      <w:pPr>
        <w:ind w:left="-8928" w:hanging="72"/>
      </w:pPr>
      <w:rPr>
        <w:rFonts w:hint="default"/>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35B23542"/>
    <w:multiLevelType w:val="hybridMultilevel"/>
    <w:tmpl w:val="A314B35A"/>
    <w:lvl w:ilvl="0">
      <w:start w:val="1"/>
      <w:numFmt w:val="upperLetter"/>
      <w:lvlText w:val="%1."/>
      <w:lvlJc w:val="left"/>
      <w:pPr>
        <w:ind w:left="720" w:hanging="36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0040872"/>
    <w:multiLevelType w:val="multilevel"/>
    <w:tmpl w:val="40CC4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2B43E6C"/>
    <w:multiLevelType w:val="hybridMultilevel"/>
    <w:tmpl w:val="EDD45EDE"/>
    <w:lvl w:ilvl="0">
      <w:start w:val="1"/>
      <w:numFmt w:val="upperLetter"/>
      <w:lvlText w:val="%1."/>
      <w:lvlJc w:val="left"/>
      <w:pPr>
        <w:ind w:left="720" w:hanging="360"/>
      </w:pPr>
      <w:rPr>
        <w:b w:val="0"/>
      </w:rPr>
    </w:lvl>
    <w:lvl w:ilvl="1">
      <w:start w:val="1"/>
      <w:numFmt w:val="lowerLetter"/>
      <w:lvlText w:val="%2."/>
      <w:lvlJc w:val="left"/>
      <w:pPr>
        <w:ind w:left="-8568" w:hanging="72"/>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A20555C"/>
    <w:multiLevelType w:val="hybridMultilevel"/>
    <w:tmpl w:val="33EA2372"/>
    <w:lvl w:ilvl="0">
      <w:start w:val="1"/>
      <w:numFmt w:val="upperLetter"/>
      <w:lvlText w:val="%1."/>
      <w:lvlJc w:val="left"/>
      <w:pPr>
        <w:ind w:left="720" w:hanging="360"/>
      </w:pPr>
      <w:rPr>
        <w:rFonts w:hint="default"/>
        <w:b w:val="0"/>
      </w:rPr>
    </w:lvl>
    <w:lvl w:ilvl="1">
      <w:start w:val="1"/>
      <w:numFmt w:val="lowerLetter"/>
      <w:lvlText w:val="%2."/>
      <w:lvlJc w:val="left"/>
      <w:pPr>
        <w:ind w:left="-8568" w:hanging="72"/>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58560ED"/>
    <w:multiLevelType w:val="hybridMultilevel"/>
    <w:tmpl w:val="74682BCE"/>
    <w:lvl w:ilvl="0">
      <w:start w:val="1"/>
      <w:numFmt w:val="upperLetter"/>
      <w:lvlText w:val="%1."/>
      <w:lvlJc w:val="left"/>
      <w:pPr>
        <w:ind w:left="720" w:hanging="36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B057D8F"/>
    <w:multiLevelType w:val="hybridMultilevel"/>
    <w:tmpl w:val="C0A40BFA"/>
    <w:lvl w:ilvl="0">
      <w:start w:val="1"/>
      <w:numFmt w:val="decimal"/>
      <w:lvlText w:val="%1."/>
      <w:lvlJc w:val="left"/>
      <w:pPr>
        <w:ind w:left="360" w:hanging="360"/>
      </w:pPr>
      <w:rPr>
        <w:b w:val="0"/>
      </w:rPr>
    </w:lvl>
    <w:lvl w:ilvl="1">
      <w:start w:val="1"/>
      <w:numFmt w:val="upp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BC61C7"/>
    <w:multiLevelType w:val="hybridMultilevel"/>
    <w:tmpl w:val="BBE2758A"/>
    <w:lvl w:ilvl="0">
      <w:start w:val="1"/>
      <w:numFmt w:val="decimal"/>
      <w:pStyle w:val="Level1Numb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1"/>
  </w:num>
  <w:num w:numId="2">
    <w:abstractNumId w:val="6"/>
  </w:num>
  <w:num w:numId="3">
    <w:abstractNumId w:val="9"/>
  </w:num>
  <w:num w:numId="4">
    <w:abstractNumId w:val="12"/>
  </w:num>
  <w:num w:numId="5">
    <w:abstractNumId w:val="3"/>
  </w:num>
  <w:num w:numId="6">
    <w:abstractNumId w:val="2"/>
  </w:num>
  <w:num w:numId="7">
    <w:abstractNumId w:val="11"/>
  </w:num>
  <w:num w:numId="8">
    <w:abstractNumId w:val="7"/>
  </w:num>
  <w:num w:numId="9">
    <w:abstractNumId w:val="4"/>
  </w:num>
  <w:num w:numId="10">
    <w:abstractNumId w:val="13"/>
  </w:num>
  <w:num w:numId="11">
    <w:abstractNumId w:val="10"/>
  </w:num>
  <w:num w:numId="12">
    <w:abstractNumId w:val="5"/>
  </w:num>
  <w:num w:numId="13">
    <w:abstractNumId w:val="8"/>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45D"/>
    <w:rsid w:val="00010057"/>
    <w:rsid w:val="0001145C"/>
    <w:rsid w:val="000168E4"/>
    <w:rsid w:val="00016D6A"/>
    <w:rsid w:val="000232DF"/>
    <w:rsid w:val="00026EBA"/>
    <w:rsid w:val="00027F49"/>
    <w:rsid w:val="000333FF"/>
    <w:rsid w:val="000412BB"/>
    <w:rsid w:val="000538D7"/>
    <w:rsid w:val="00061DCA"/>
    <w:rsid w:val="0006798D"/>
    <w:rsid w:val="00074C70"/>
    <w:rsid w:val="000773C7"/>
    <w:rsid w:val="0008124A"/>
    <w:rsid w:val="00087922"/>
    <w:rsid w:val="00090CAD"/>
    <w:rsid w:val="00092135"/>
    <w:rsid w:val="00096230"/>
    <w:rsid w:val="00096E64"/>
    <w:rsid w:val="000A6B2A"/>
    <w:rsid w:val="000B015B"/>
    <w:rsid w:val="000B72ED"/>
    <w:rsid w:val="000C65AA"/>
    <w:rsid w:val="000D112C"/>
    <w:rsid w:val="000D4FD9"/>
    <w:rsid w:val="000E1B39"/>
    <w:rsid w:val="000E5CDB"/>
    <w:rsid w:val="000F0329"/>
    <w:rsid w:val="00104053"/>
    <w:rsid w:val="00112698"/>
    <w:rsid w:val="00117AF9"/>
    <w:rsid w:val="00121943"/>
    <w:rsid w:val="00121F58"/>
    <w:rsid w:val="00125DAF"/>
    <w:rsid w:val="00130CDA"/>
    <w:rsid w:val="00135B6F"/>
    <w:rsid w:val="001430A6"/>
    <w:rsid w:val="00144D65"/>
    <w:rsid w:val="00150B82"/>
    <w:rsid w:val="00150DBB"/>
    <w:rsid w:val="00151432"/>
    <w:rsid w:val="001535BF"/>
    <w:rsid w:val="00156EA7"/>
    <w:rsid w:val="00157F6C"/>
    <w:rsid w:val="00160DE8"/>
    <w:rsid w:val="001678E8"/>
    <w:rsid w:val="00170E02"/>
    <w:rsid w:val="00191002"/>
    <w:rsid w:val="0019185A"/>
    <w:rsid w:val="00191B24"/>
    <w:rsid w:val="00192D69"/>
    <w:rsid w:val="00196478"/>
    <w:rsid w:val="00197198"/>
    <w:rsid w:val="00197E50"/>
    <w:rsid w:val="001A573E"/>
    <w:rsid w:val="001B1F37"/>
    <w:rsid w:val="001B2242"/>
    <w:rsid w:val="001B35C0"/>
    <w:rsid w:val="001B3857"/>
    <w:rsid w:val="001C0CC0"/>
    <w:rsid w:val="001C151C"/>
    <w:rsid w:val="001C5CA1"/>
    <w:rsid w:val="001D3B68"/>
    <w:rsid w:val="001E3E5E"/>
    <w:rsid w:val="001F1D94"/>
    <w:rsid w:val="001F510D"/>
    <w:rsid w:val="001F52BA"/>
    <w:rsid w:val="001F66AE"/>
    <w:rsid w:val="001F6716"/>
    <w:rsid w:val="00200A1B"/>
    <w:rsid w:val="002113BD"/>
    <w:rsid w:val="002208D4"/>
    <w:rsid w:val="002300FB"/>
    <w:rsid w:val="00250340"/>
    <w:rsid w:val="0025139E"/>
    <w:rsid w:val="00252C70"/>
    <w:rsid w:val="002560EA"/>
    <w:rsid w:val="00260CC6"/>
    <w:rsid w:val="00260E59"/>
    <w:rsid w:val="00261960"/>
    <w:rsid w:val="00261D28"/>
    <w:rsid w:val="00270116"/>
    <w:rsid w:val="00272AFC"/>
    <w:rsid w:val="002761D8"/>
    <w:rsid w:val="00284EA0"/>
    <w:rsid w:val="002B2CB6"/>
    <w:rsid w:val="002B2F98"/>
    <w:rsid w:val="002C2FDC"/>
    <w:rsid w:val="002C330D"/>
    <w:rsid w:val="002C6057"/>
    <w:rsid w:val="002D31AA"/>
    <w:rsid w:val="002D7FB2"/>
    <w:rsid w:val="002E5219"/>
    <w:rsid w:val="002F0483"/>
    <w:rsid w:val="002F06D3"/>
    <w:rsid w:val="002F6131"/>
    <w:rsid w:val="00303C76"/>
    <w:rsid w:val="00305238"/>
    <w:rsid w:val="00316753"/>
    <w:rsid w:val="003246BA"/>
    <w:rsid w:val="003251CE"/>
    <w:rsid w:val="0033345E"/>
    <w:rsid w:val="00334F6E"/>
    <w:rsid w:val="003351D9"/>
    <w:rsid w:val="0033568B"/>
    <w:rsid w:val="00335BB1"/>
    <w:rsid w:val="00337321"/>
    <w:rsid w:val="00337B5B"/>
    <w:rsid w:val="00343598"/>
    <w:rsid w:val="0035225C"/>
    <w:rsid w:val="00356C61"/>
    <w:rsid w:val="00366F4B"/>
    <w:rsid w:val="003766D6"/>
    <w:rsid w:val="00380CE7"/>
    <w:rsid w:val="003813DC"/>
    <w:rsid w:val="003814A7"/>
    <w:rsid w:val="003851DA"/>
    <w:rsid w:val="00387709"/>
    <w:rsid w:val="00394850"/>
    <w:rsid w:val="003A279F"/>
    <w:rsid w:val="003B19BF"/>
    <w:rsid w:val="003B55E1"/>
    <w:rsid w:val="003C17E2"/>
    <w:rsid w:val="003C1CD0"/>
    <w:rsid w:val="003C3320"/>
    <w:rsid w:val="003D3465"/>
    <w:rsid w:val="003D6A58"/>
    <w:rsid w:val="003D71C9"/>
    <w:rsid w:val="003D7E5C"/>
    <w:rsid w:val="003E7A73"/>
    <w:rsid w:val="003F003E"/>
    <w:rsid w:val="003F046E"/>
    <w:rsid w:val="003F1615"/>
    <w:rsid w:val="004008C9"/>
    <w:rsid w:val="00400BDA"/>
    <w:rsid w:val="004019A4"/>
    <w:rsid w:val="00415FB7"/>
    <w:rsid w:val="00425B9B"/>
    <w:rsid w:val="00434B35"/>
    <w:rsid w:val="00437F26"/>
    <w:rsid w:val="004455F7"/>
    <w:rsid w:val="00445BAF"/>
    <w:rsid w:val="00453628"/>
    <w:rsid w:val="0046043F"/>
    <w:rsid w:val="00465D65"/>
    <w:rsid w:val="00467BEC"/>
    <w:rsid w:val="004710AB"/>
    <w:rsid w:val="00482DFC"/>
    <w:rsid w:val="004838F5"/>
    <w:rsid w:val="0048623A"/>
    <w:rsid w:val="00491490"/>
    <w:rsid w:val="00494494"/>
    <w:rsid w:val="0049483B"/>
    <w:rsid w:val="004969FA"/>
    <w:rsid w:val="00496AB0"/>
    <w:rsid w:val="004A28D4"/>
    <w:rsid w:val="004A64CB"/>
    <w:rsid w:val="004B4579"/>
    <w:rsid w:val="004B47DB"/>
    <w:rsid w:val="004B6D70"/>
    <w:rsid w:val="004C2591"/>
    <w:rsid w:val="004D46D9"/>
    <w:rsid w:val="004D676A"/>
    <w:rsid w:val="004D7EAD"/>
    <w:rsid w:val="004E695A"/>
    <w:rsid w:val="004F3D57"/>
    <w:rsid w:val="004F52B7"/>
    <w:rsid w:val="00505D82"/>
    <w:rsid w:val="00511A2D"/>
    <w:rsid w:val="00513915"/>
    <w:rsid w:val="00524B19"/>
    <w:rsid w:val="00527104"/>
    <w:rsid w:val="00530B25"/>
    <w:rsid w:val="005334CA"/>
    <w:rsid w:val="00533843"/>
    <w:rsid w:val="00535AEF"/>
    <w:rsid w:val="00557B83"/>
    <w:rsid w:val="00564DEE"/>
    <w:rsid w:val="0057328B"/>
    <w:rsid w:val="0057441E"/>
    <w:rsid w:val="005831B4"/>
    <w:rsid w:val="0058785E"/>
    <w:rsid w:val="005902AC"/>
    <w:rsid w:val="005A5D0D"/>
    <w:rsid w:val="005B1F9F"/>
    <w:rsid w:val="005B461C"/>
    <w:rsid w:val="005B7022"/>
    <w:rsid w:val="005C0078"/>
    <w:rsid w:val="005D6D05"/>
    <w:rsid w:val="005D77D5"/>
    <w:rsid w:val="005F4E99"/>
    <w:rsid w:val="005F541F"/>
    <w:rsid w:val="006024A0"/>
    <w:rsid w:val="00602967"/>
    <w:rsid w:val="00606F11"/>
    <w:rsid w:val="00610E1A"/>
    <w:rsid w:val="006117BE"/>
    <w:rsid w:val="00617D63"/>
    <w:rsid w:val="006313A6"/>
    <w:rsid w:val="00632589"/>
    <w:rsid w:val="00645A27"/>
    <w:rsid w:val="00647A71"/>
    <w:rsid w:val="00647C62"/>
    <w:rsid w:val="00665ADD"/>
    <w:rsid w:val="00671C0C"/>
    <w:rsid w:val="00676AF7"/>
    <w:rsid w:val="006820CF"/>
    <w:rsid w:val="00682B93"/>
    <w:rsid w:val="00686872"/>
    <w:rsid w:val="00693EC7"/>
    <w:rsid w:val="006A4EA3"/>
    <w:rsid w:val="006B49C8"/>
    <w:rsid w:val="006C1A30"/>
    <w:rsid w:val="006C1B78"/>
    <w:rsid w:val="006C738F"/>
    <w:rsid w:val="006D7D8A"/>
    <w:rsid w:val="006E00A0"/>
    <w:rsid w:val="006E50C6"/>
    <w:rsid w:val="006F318A"/>
    <w:rsid w:val="006F7A52"/>
    <w:rsid w:val="00702F7D"/>
    <w:rsid w:val="007046F6"/>
    <w:rsid w:val="007049FC"/>
    <w:rsid w:val="00711249"/>
    <w:rsid w:val="00712CAA"/>
    <w:rsid w:val="00716A8B"/>
    <w:rsid w:val="00726C6C"/>
    <w:rsid w:val="00730F76"/>
    <w:rsid w:val="00736250"/>
    <w:rsid w:val="00743CE8"/>
    <w:rsid w:val="00744A45"/>
    <w:rsid w:val="007459D0"/>
    <w:rsid w:val="0075340F"/>
    <w:rsid w:val="00754C6D"/>
    <w:rsid w:val="00755096"/>
    <w:rsid w:val="007554CE"/>
    <w:rsid w:val="0076096E"/>
    <w:rsid w:val="007703B4"/>
    <w:rsid w:val="0077361A"/>
    <w:rsid w:val="00775232"/>
    <w:rsid w:val="00777623"/>
    <w:rsid w:val="007804BA"/>
    <w:rsid w:val="00795907"/>
    <w:rsid w:val="007A34A3"/>
    <w:rsid w:val="007A6B3C"/>
    <w:rsid w:val="007A722D"/>
    <w:rsid w:val="007B5F9F"/>
    <w:rsid w:val="007C13C6"/>
    <w:rsid w:val="007C2954"/>
    <w:rsid w:val="007C556F"/>
    <w:rsid w:val="007C6220"/>
    <w:rsid w:val="007D43B9"/>
    <w:rsid w:val="007D4F70"/>
    <w:rsid w:val="007E7CAB"/>
    <w:rsid w:val="007F3E38"/>
    <w:rsid w:val="00802131"/>
    <w:rsid w:val="00802C24"/>
    <w:rsid w:val="00807DBF"/>
    <w:rsid w:val="00813B57"/>
    <w:rsid w:val="00820C1D"/>
    <w:rsid w:val="008213CB"/>
    <w:rsid w:val="008303FA"/>
    <w:rsid w:val="008309E9"/>
    <w:rsid w:val="00833512"/>
    <w:rsid w:val="00837B12"/>
    <w:rsid w:val="00841282"/>
    <w:rsid w:val="00841B45"/>
    <w:rsid w:val="00852A20"/>
    <w:rsid w:val="008532A2"/>
    <w:rsid w:val="008552A3"/>
    <w:rsid w:val="00856F93"/>
    <w:rsid w:val="00867DEC"/>
    <w:rsid w:val="00877C6E"/>
    <w:rsid w:val="00882652"/>
    <w:rsid w:val="0089624E"/>
    <w:rsid w:val="008A0125"/>
    <w:rsid w:val="008A627A"/>
    <w:rsid w:val="008B774A"/>
    <w:rsid w:val="008E447D"/>
    <w:rsid w:val="008E59D8"/>
    <w:rsid w:val="008F476E"/>
    <w:rsid w:val="008F5E59"/>
    <w:rsid w:val="009001D8"/>
    <w:rsid w:val="00911156"/>
    <w:rsid w:val="00914902"/>
    <w:rsid w:val="00915A8D"/>
    <w:rsid w:val="00917386"/>
    <w:rsid w:val="009202B4"/>
    <w:rsid w:val="00936789"/>
    <w:rsid w:val="00940155"/>
    <w:rsid w:val="0094346B"/>
    <w:rsid w:val="0095194C"/>
    <w:rsid w:val="009531D0"/>
    <w:rsid w:val="00972CF3"/>
    <w:rsid w:val="0097702E"/>
    <w:rsid w:val="00980861"/>
    <w:rsid w:val="00981430"/>
    <w:rsid w:val="009852A2"/>
    <w:rsid w:val="00991528"/>
    <w:rsid w:val="0099223D"/>
    <w:rsid w:val="00994F6C"/>
    <w:rsid w:val="009A46CF"/>
    <w:rsid w:val="009A5430"/>
    <w:rsid w:val="009A7388"/>
    <w:rsid w:val="009B0E73"/>
    <w:rsid w:val="009B1764"/>
    <w:rsid w:val="009B52F9"/>
    <w:rsid w:val="009B7632"/>
    <w:rsid w:val="009C15C4"/>
    <w:rsid w:val="009C3E30"/>
    <w:rsid w:val="009C7250"/>
    <w:rsid w:val="009D2CD4"/>
    <w:rsid w:val="009D7613"/>
    <w:rsid w:val="009E193D"/>
    <w:rsid w:val="009F1355"/>
    <w:rsid w:val="009F1AA3"/>
    <w:rsid w:val="009F53F9"/>
    <w:rsid w:val="00A026F6"/>
    <w:rsid w:val="00A02EB6"/>
    <w:rsid w:val="00A05391"/>
    <w:rsid w:val="00A13DE6"/>
    <w:rsid w:val="00A15CB8"/>
    <w:rsid w:val="00A15FAB"/>
    <w:rsid w:val="00A166A5"/>
    <w:rsid w:val="00A317A9"/>
    <w:rsid w:val="00A340A5"/>
    <w:rsid w:val="00A36FEA"/>
    <w:rsid w:val="00A41149"/>
    <w:rsid w:val="00A43940"/>
    <w:rsid w:val="00A45DE3"/>
    <w:rsid w:val="00A515AA"/>
    <w:rsid w:val="00A54F84"/>
    <w:rsid w:val="00A56D57"/>
    <w:rsid w:val="00A6082A"/>
    <w:rsid w:val="00A64108"/>
    <w:rsid w:val="00A64E15"/>
    <w:rsid w:val="00A71D97"/>
    <w:rsid w:val="00A74811"/>
    <w:rsid w:val="00A7567A"/>
    <w:rsid w:val="00A8121C"/>
    <w:rsid w:val="00A862CD"/>
    <w:rsid w:val="00A8720E"/>
    <w:rsid w:val="00A91A0D"/>
    <w:rsid w:val="00A931C3"/>
    <w:rsid w:val="00A960B8"/>
    <w:rsid w:val="00A97E65"/>
    <w:rsid w:val="00AA2C5F"/>
    <w:rsid w:val="00AA6545"/>
    <w:rsid w:val="00AC2247"/>
    <w:rsid w:val="00AC433A"/>
    <w:rsid w:val="00AD6E80"/>
    <w:rsid w:val="00AE0999"/>
    <w:rsid w:val="00AE134C"/>
    <w:rsid w:val="00AE44F1"/>
    <w:rsid w:val="00AF05AF"/>
    <w:rsid w:val="00B12064"/>
    <w:rsid w:val="00B16416"/>
    <w:rsid w:val="00B16D95"/>
    <w:rsid w:val="00B20316"/>
    <w:rsid w:val="00B22A5B"/>
    <w:rsid w:val="00B25829"/>
    <w:rsid w:val="00B27832"/>
    <w:rsid w:val="00B31EF0"/>
    <w:rsid w:val="00B34E3C"/>
    <w:rsid w:val="00B42FAE"/>
    <w:rsid w:val="00B44832"/>
    <w:rsid w:val="00B47FE3"/>
    <w:rsid w:val="00B5288E"/>
    <w:rsid w:val="00B534BC"/>
    <w:rsid w:val="00B55228"/>
    <w:rsid w:val="00B62597"/>
    <w:rsid w:val="00B70FB3"/>
    <w:rsid w:val="00B76C4F"/>
    <w:rsid w:val="00B84609"/>
    <w:rsid w:val="00BA0487"/>
    <w:rsid w:val="00BA3DBE"/>
    <w:rsid w:val="00BA40D8"/>
    <w:rsid w:val="00BA49E4"/>
    <w:rsid w:val="00BA6146"/>
    <w:rsid w:val="00BB1AE0"/>
    <w:rsid w:val="00BB531B"/>
    <w:rsid w:val="00BB5B86"/>
    <w:rsid w:val="00BB5BD0"/>
    <w:rsid w:val="00BB6921"/>
    <w:rsid w:val="00BB6929"/>
    <w:rsid w:val="00BC4AEF"/>
    <w:rsid w:val="00BD0C43"/>
    <w:rsid w:val="00BD1309"/>
    <w:rsid w:val="00BD427C"/>
    <w:rsid w:val="00BD6779"/>
    <w:rsid w:val="00BF331B"/>
    <w:rsid w:val="00C03C01"/>
    <w:rsid w:val="00C06C77"/>
    <w:rsid w:val="00C10A93"/>
    <w:rsid w:val="00C14B8D"/>
    <w:rsid w:val="00C15820"/>
    <w:rsid w:val="00C234B0"/>
    <w:rsid w:val="00C37FC7"/>
    <w:rsid w:val="00C439EC"/>
    <w:rsid w:val="00C45A86"/>
    <w:rsid w:val="00C5307B"/>
    <w:rsid w:val="00C54E34"/>
    <w:rsid w:val="00C627CB"/>
    <w:rsid w:val="00C66F82"/>
    <w:rsid w:val="00C71E80"/>
    <w:rsid w:val="00C72168"/>
    <w:rsid w:val="00C74FFC"/>
    <w:rsid w:val="00C757F4"/>
    <w:rsid w:val="00C75A9D"/>
    <w:rsid w:val="00C82184"/>
    <w:rsid w:val="00C9467B"/>
    <w:rsid w:val="00C951D2"/>
    <w:rsid w:val="00CA4429"/>
    <w:rsid w:val="00CA49B9"/>
    <w:rsid w:val="00CB19DE"/>
    <w:rsid w:val="00CB24D1"/>
    <w:rsid w:val="00CB475B"/>
    <w:rsid w:val="00CB67DA"/>
    <w:rsid w:val="00CC1B47"/>
    <w:rsid w:val="00CC2A7A"/>
    <w:rsid w:val="00CC5688"/>
    <w:rsid w:val="00CC76DF"/>
    <w:rsid w:val="00CD04BF"/>
    <w:rsid w:val="00CD6D82"/>
    <w:rsid w:val="00CE451E"/>
    <w:rsid w:val="00CE4AA3"/>
    <w:rsid w:val="00CF5DE3"/>
    <w:rsid w:val="00D00282"/>
    <w:rsid w:val="00D00A89"/>
    <w:rsid w:val="00D06EC8"/>
    <w:rsid w:val="00D110FB"/>
    <w:rsid w:val="00D12CD6"/>
    <w:rsid w:val="00D136EA"/>
    <w:rsid w:val="00D17909"/>
    <w:rsid w:val="00D251ED"/>
    <w:rsid w:val="00D426D4"/>
    <w:rsid w:val="00D51831"/>
    <w:rsid w:val="00D55368"/>
    <w:rsid w:val="00D6236B"/>
    <w:rsid w:val="00D66BD4"/>
    <w:rsid w:val="00D67AA8"/>
    <w:rsid w:val="00D754D7"/>
    <w:rsid w:val="00D826AD"/>
    <w:rsid w:val="00D827A6"/>
    <w:rsid w:val="00D831E4"/>
    <w:rsid w:val="00D83E9C"/>
    <w:rsid w:val="00D85416"/>
    <w:rsid w:val="00D90521"/>
    <w:rsid w:val="00D909FE"/>
    <w:rsid w:val="00D90BA3"/>
    <w:rsid w:val="00D95949"/>
    <w:rsid w:val="00D97466"/>
    <w:rsid w:val="00DA23DE"/>
    <w:rsid w:val="00DA2700"/>
    <w:rsid w:val="00DA295D"/>
    <w:rsid w:val="00DB29E9"/>
    <w:rsid w:val="00DB3979"/>
    <w:rsid w:val="00DB409C"/>
    <w:rsid w:val="00DB4827"/>
    <w:rsid w:val="00DE34CF"/>
    <w:rsid w:val="00DE6972"/>
    <w:rsid w:val="00DE6DB9"/>
    <w:rsid w:val="00DE77B9"/>
    <w:rsid w:val="00DF1112"/>
    <w:rsid w:val="00DF7404"/>
    <w:rsid w:val="00E00AB2"/>
    <w:rsid w:val="00E0148D"/>
    <w:rsid w:val="00E1179C"/>
    <w:rsid w:val="00E15977"/>
    <w:rsid w:val="00E1605D"/>
    <w:rsid w:val="00E32B6B"/>
    <w:rsid w:val="00E5387A"/>
    <w:rsid w:val="00E55547"/>
    <w:rsid w:val="00E55E84"/>
    <w:rsid w:val="00E5715F"/>
    <w:rsid w:val="00E601F2"/>
    <w:rsid w:val="00E63974"/>
    <w:rsid w:val="00E72A3F"/>
    <w:rsid w:val="00E73D55"/>
    <w:rsid w:val="00E81FA2"/>
    <w:rsid w:val="00E9199A"/>
    <w:rsid w:val="00E97DD5"/>
    <w:rsid w:val="00EB2E1A"/>
    <w:rsid w:val="00EB68B0"/>
    <w:rsid w:val="00EC1C56"/>
    <w:rsid w:val="00EC6CF8"/>
    <w:rsid w:val="00EE7DD3"/>
    <w:rsid w:val="00F031A3"/>
    <w:rsid w:val="00F064D0"/>
    <w:rsid w:val="00F07817"/>
    <w:rsid w:val="00F15497"/>
    <w:rsid w:val="00F22B45"/>
    <w:rsid w:val="00F24DA8"/>
    <w:rsid w:val="00F3061A"/>
    <w:rsid w:val="00F324BA"/>
    <w:rsid w:val="00F3571F"/>
    <w:rsid w:val="00F3645D"/>
    <w:rsid w:val="00F4190F"/>
    <w:rsid w:val="00F45561"/>
    <w:rsid w:val="00F4621A"/>
    <w:rsid w:val="00F5077C"/>
    <w:rsid w:val="00F54609"/>
    <w:rsid w:val="00F54D55"/>
    <w:rsid w:val="00F6069C"/>
    <w:rsid w:val="00F60D8B"/>
    <w:rsid w:val="00F75399"/>
    <w:rsid w:val="00F90BC1"/>
    <w:rsid w:val="00F956A0"/>
    <w:rsid w:val="00FA5273"/>
    <w:rsid w:val="00FA5955"/>
    <w:rsid w:val="00FB1739"/>
    <w:rsid w:val="00FC2B9A"/>
    <w:rsid w:val="00FC4E10"/>
    <w:rsid w:val="00FD5E79"/>
    <w:rsid w:val="00FD7A7E"/>
    <w:rsid w:val="00FE085F"/>
    <w:rsid w:val="00FE2503"/>
    <w:rsid w:val="00FE79EB"/>
    <w:rsid w:val="00FF0E1C"/>
    <w:rsid w:val="00FF2F1F"/>
    <w:rsid w:val="00FF440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7A72248"/>
  <w15:docId w15:val="{DEC82500-096A-4EBC-862C-42E07E577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tabs>
        <w:tab w:val="left" w:pos="0"/>
      </w:tabs>
      <w:spacing w:line="240" w:lineRule="auto"/>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IndTextS">
    <w:name w:val="Ind_Text[S]"/>
    <w:basedOn w:val="Normal"/>
    <w:next w:val="Normal"/>
    <w:rsid w:val="00C37FC7"/>
    <w:pPr>
      <w:spacing w:after="240" w:line="240" w:lineRule="auto"/>
      <w:ind w:left="720"/>
    </w:pPr>
    <w:rPr>
      <w:rFonts w:ascii="Arial Narrow" w:eastAsia="Times New Roman" w:hAnsi="Arial Narrow" w:cs="Times New Roman"/>
      <w:sz w:val="24"/>
      <w:szCs w:val="20"/>
    </w:rPr>
  </w:style>
  <w:style w:type="character" w:styleId="CommentReference">
    <w:name w:val="annotation reference"/>
    <w:basedOn w:val="DefaultParagraphFont"/>
    <w:uiPriority w:val="99"/>
    <w:semiHidden/>
    <w:unhideWhenUsed/>
    <w:rsid w:val="009B0E73"/>
    <w:rPr>
      <w:sz w:val="16"/>
      <w:szCs w:val="16"/>
    </w:rPr>
  </w:style>
  <w:style w:type="paragraph" w:styleId="CommentText">
    <w:name w:val="annotation text"/>
    <w:basedOn w:val="Normal"/>
    <w:link w:val="CommentTextChar"/>
    <w:uiPriority w:val="99"/>
    <w:unhideWhenUsed/>
    <w:rsid w:val="009B0E73"/>
    <w:pPr>
      <w:spacing w:line="240" w:lineRule="auto"/>
    </w:pPr>
    <w:rPr>
      <w:sz w:val="20"/>
      <w:szCs w:val="20"/>
    </w:rPr>
  </w:style>
  <w:style w:type="character" w:customStyle="1" w:styleId="CommentTextChar">
    <w:name w:val="Comment Text Char"/>
    <w:basedOn w:val="DefaultParagraphFont"/>
    <w:link w:val="CommentText"/>
    <w:uiPriority w:val="99"/>
    <w:rsid w:val="009B0E73"/>
    <w:rPr>
      <w:sz w:val="20"/>
      <w:szCs w:val="20"/>
    </w:rPr>
  </w:style>
  <w:style w:type="paragraph" w:styleId="CommentSubject">
    <w:name w:val="annotation subject"/>
    <w:basedOn w:val="CommentText"/>
    <w:next w:val="CommentText"/>
    <w:link w:val="CommentSubjectChar"/>
    <w:uiPriority w:val="99"/>
    <w:semiHidden/>
    <w:unhideWhenUsed/>
    <w:rsid w:val="009B0E73"/>
    <w:rPr>
      <w:b/>
      <w:bCs/>
    </w:rPr>
  </w:style>
  <w:style w:type="character" w:customStyle="1" w:styleId="CommentSubjectChar">
    <w:name w:val="Comment Subject Char"/>
    <w:basedOn w:val="CommentTextChar"/>
    <w:link w:val="CommentSubject"/>
    <w:uiPriority w:val="99"/>
    <w:semiHidden/>
    <w:rsid w:val="009B0E73"/>
    <w:rPr>
      <w:b/>
      <w:bCs/>
      <w:sz w:val="20"/>
      <w:szCs w:val="20"/>
    </w:rPr>
  </w:style>
  <w:style w:type="character" w:customStyle="1" w:styleId="ui-provider">
    <w:name w:val="ui-provider"/>
    <w:basedOn w:val="DefaultParagraphFont"/>
    <w:rsid w:val="00C06C77"/>
  </w:style>
  <w:style w:type="paragraph" w:styleId="ListParagraph">
    <w:name w:val="List Paragraph"/>
    <w:basedOn w:val="Normal"/>
    <w:uiPriority w:val="34"/>
    <w:qFormat/>
    <w:rsid w:val="0077361A"/>
    <w:pPr>
      <w:ind w:left="720"/>
      <w:contextualSpacing/>
    </w:pPr>
  </w:style>
  <w:style w:type="character" w:styleId="UnresolvedMention">
    <w:name w:val="Unresolved Mention"/>
    <w:basedOn w:val="DefaultParagraphFont"/>
    <w:uiPriority w:val="99"/>
    <w:semiHidden/>
    <w:unhideWhenUsed/>
    <w:rsid w:val="00D97466"/>
    <w:rPr>
      <w:color w:val="605E5C"/>
      <w:shd w:val="clear" w:color="auto" w:fill="E1DFDD"/>
    </w:rPr>
  </w:style>
  <w:style w:type="paragraph" w:customStyle="1" w:styleId="Level1Number">
    <w:name w:val="Level 1 Number"/>
    <w:basedOn w:val="Heading1"/>
    <w:link w:val="Level1NumberChar"/>
    <w:qFormat/>
    <w:rsid w:val="00197E50"/>
    <w:pPr>
      <w:numPr>
        <w:numId w:val="10"/>
      </w:numPr>
      <w:spacing w:before="240" w:after="120"/>
    </w:pPr>
    <w:rPr>
      <w:bCs/>
      <w:caps w:val="0"/>
      <w:color w:val="808080"/>
      <w:spacing w:val="10"/>
      <w:kern w:val="32"/>
      <w:sz w:val="24"/>
      <w:szCs w:val="32"/>
    </w:rPr>
  </w:style>
  <w:style w:type="character" w:customStyle="1" w:styleId="Level1NumberChar">
    <w:name w:val="Level 1 Number Char"/>
    <w:link w:val="Level1Number"/>
    <w:rsid w:val="00197E50"/>
    <w:rPr>
      <w:rFonts w:ascii="Arial Narrow" w:eastAsia="Times New Roman" w:hAnsi="Arial Narrow" w:cs="Times New Roman"/>
      <w:b/>
      <w:bCs/>
      <w:color w:val="808080"/>
      <w:spacing w:val="10"/>
      <w:kern w:val="32"/>
      <w:sz w:val="24"/>
      <w:szCs w:val="32"/>
    </w:rPr>
  </w:style>
  <w:style w:type="paragraph" w:customStyle="1" w:styleId="secondaryheading-numbered0">
    <w:name w:val="secondaryheading-numbered"/>
    <w:basedOn w:val="Normal"/>
    <w:rsid w:val="00A8121C"/>
    <w:pPr>
      <w:spacing w:line="240" w:lineRule="auto"/>
      <w:ind w:left="360" w:hanging="360"/>
    </w:pPr>
    <w:rPr>
      <w:rFonts w:ascii="Arial Narrow" w:hAnsi="Arial Narrow"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pjm.com/committees-and-groups/issue-tracking/issue-tracking-details.aspx?Issue=47c1f237-ad69-4695-8ba3-ff6cbaf9a037" TargetMode="External" /><Relationship Id="rId11" Type="http://schemas.openxmlformats.org/officeDocument/2006/relationships/hyperlink" Target="https://www.pjm.com/committees-and-groups/issue-tracking/issue-tracking-details.aspx?Issue=5a586fd0-2381-40c2-a593-15eada18ad50" TargetMode="External" /><Relationship Id="rId12" Type="http://schemas.openxmlformats.org/officeDocument/2006/relationships/hyperlink" Target="https://www.pjm.com/committees-and-groups/issue-tracking/issue-tracking-details.aspx?Issue=5091ee30-3fa2-4d29-a7fa-e08368048e17" TargetMode="External" /><Relationship Id="rId13" Type="http://schemas.openxmlformats.org/officeDocument/2006/relationships/hyperlink" Target="https://www.pjm.com/committees-and-groups/issue-tracking/issue-tracking-details.aspx?Issue=4d8d6a34-3b3a-4feb-8be6-7cd27d66f244" TargetMode="External" /><Relationship Id="rId14" Type="http://schemas.openxmlformats.org/officeDocument/2006/relationships/hyperlink" Target="https://www.pjm.com/committees-and-groups" TargetMode="External" /><Relationship Id="rId15" Type="http://schemas.openxmlformats.org/officeDocument/2006/relationships/hyperlink" Target="https://www.pjm.com/about-pjm/who-we-are/code-of-conduct" TargetMode="External" /><Relationship Id="rId16" Type="http://schemas.openxmlformats.org/officeDocument/2006/relationships/image" Target="media/image1.png" /><Relationship Id="rId17" Type="http://schemas.openxmlformats.org/officeDocument/2006/relationships/image" Target="media/image2.png" /><Relationship Id="rId18" Type="http://schemas.openxmlformats.org/officeDocument/2006/relationships/hyperlink" Target="https://www.pjm.com/committees-and-groups/committees/form-facilitator-feedback.aspx" TargetMode="External" /><Relationship Id="rId19" Type="http://schemas.openxmlformats.org/officeDocument/2006/relationships/hyperlink" Target="https://learn.pjm.com/" TargetMode="External" /><Relationship Id="rId2" Type="http://schemas.openxmlformats.org/officeDocument/2006/relationships/webSettings" Target="webSettings.xml" /><Relationship Id="rId20" Type="http://schemas.openxmlformats.org/officeDocument/2006/relationships/header" Target="header1.xml" /><Relationship Id="rId21" Type="http://schemas.openxmlformats.org/officeDocument/2006/relationships/footer" Target="footer1.xml" /><Relationship Id="rId22" Type="http://schemas.openxmlformats.org/officeDocument/2006/relationships/footer" Target="footer2.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https://www.pjm.com/committees-and-groups/issue-tracking/issue-tracking-details.aspx?Issue=2e32710d-634b-4925-84bf-1f56a33c7e05" TargetMode="External" /><Relationship Id="rId5" Type="http://schemas.openxmlformats.org/officeDocument/2006/relationships/hyperlink" Target="https://pjm.com/committees-and-groups/issue-tracking/issue-tracking-details.aspx?Issue=84493016-c572-4992-b7ab-b634e291d664" TargetMode="External" /><Relationship Id="rId6" Type="http://schemas.openxmlformats.org/officeDocument/2006/relationships/hyperlink" Target="https://www.pjm.com/committees-and-groups/issue-tracking/issue-tracking-details.aspx?Issue=23fc7fe8-f851-4a46-b2aa-33ea23b606b7" TargetMode="External" /><Relationship Id="rId7" Type="http://schemas.openxmlformats.org/officeDocument/2006/relationships/hyperlink" Target="https://www.pjm.com/committees-and-groups/issue-tracking/issue-tracking-details.aspx?Issue=6d847654-2c07-479a-8242-bca" TargetMode="External" /><Relationship Id="rId8" Type="http://schemas.openxmlformats.org/officeDocument/2006/relationships/hyperlink" Target="https://www.pjm.com/committees-and-groups/issue-tracking/issue-tracking-details.aspx?Issue=93900eb5-1665-49be-b717-1049fc94b652" TargetMode="External" /><Relationship Id="rId9" Type="http://schemas.openxmlformats.org/officeDocument/2006/relationships/hyperlink" Target="https://pjm.com/committees-and-groups/issue-tracking/issue-tracking-details.aspx?Issue=f513fcda-a819-4a1d-92ba-b11f06c776f6"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