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09B465B3" w14:textId="77777777">
      <w:pPr>
        <w:pStyle w:val="MeetingDetails"/>
      </w:pPr>
      <w:r>
        <w:t>M</w:t>
      </w:r>
      <w:r w:rsidR="00856F93">
        <w:t xml:space="preserve">embers Committee </w:t>
      </w:r>
    </w:p>
    <w:p w:rsidR="00C37FC7" w:rsidRPr="00B62597" w:rsidP="00C37FC7" w14:paraId="68AE3E05" w14:textId="77777777">
      <w:pPr>
        <w:pStyle w:val="MeetingDetails"/>
      </w:pPr>
      <w:r>
        <w:t xml:space="preserve">Two Hundred </w:t>
      </w:r>
      <w:r w:rsidR="00D71150">
        <w:t>Eighty-fourth</w:t>
      </w:r>
      <w:r w:rsidR="00682B93">
        <w:t xml:space="preserve"> </w:t>
      </w:r>
      <w:r>
        <w:t xml:space="preserve">Meeting </w:t>
      </w:r>
    </w:p>
    <w:p w:rsidR="00B62597" w:rsidRPr="00B62597" w:rsidP="00755096" w14:paraId="7F8E3648" w14:textId="77777777">
      <w:pPr>
        <w:pStyle w:val="MeetingDetails"/>
      </w:pPr>
      <w:r>
        <w:t>PJM Conference and Training Center</w:t>
      </w:r>
      <w:r w:rsidR="00C37FC7">
        <w:t>, Audubon, PA</w:t>
      </w:r>
      <w:r w:rsidR="00C37FC7">
        <w:tab/>
      </w:r>
    </w:p>
    <w:p w:rsidR="00B62597" w:rsidRPr="00B62597" w:rsidP="00755096" w14:paraId="0DC55AA6" w14:textId="77777777">
      <w:pPr>
        <w:pStyle w:val="MeetingDetails"/>
      </w:pPr>
      <w:r>
        <w:t>June 30, 2026</w:t>
      </w:r>
    </w:p>
    <w:p w:rsidR="00B62597" w:rsidRPr="00671C0C" w:rsidP="00755096" w14:paraId="67335AC2" w14:textId="77777777">
      <w:pPr>
        <w:pStyle w:val="MeetingDetails"/>
        <w:rPr>
          <w:sz w:val="28"/>
          <w:u w:val="single"/>
        </w:rPr>
      </w:pPr>
      <w:r>
        <w:t>2</w:t>
      </w:r>
      <w:r w:rsidR="00130CDA">
        <w:t>:</w:t>
      </w:r>
      <w:r w:rsidR="000175EC">
        <w:t>30</w:t>
      </w:r>
      <w:r w:rsidR="00693EC7">
        <w:t xml:space="preserve"> </w:t>
      </w:r>
      <w:r>
        <w:t>p</w:t>
      </w:r>
      <w:r w:rsidRPr="009A7388" w:rsidR="008213CB">
        <w:t>.m. –</w:t>
      </w:r>
      <w:r w:rsidR="00693EC7">
        <w:t xml:space="preserve"> </w:t>
      </w:r>
      <w:r w:rsidR="00E601F2">
        <w:t>5</w:t>
      </w:r>
      <w:r w:rsidR="00CB24D1">
        <w:t>:</w:t>
      </w:r>
      <w:r w:rsidR="000175EC">
        <w:t>30</w:t>
      </w:r>
      <w:r w:rsidR="002E5219">
        <w:t xml:space="preserve"> </w:t>
      </w:r>
      <w:r w:rsidR="004F52B7">
        <w:t>p.m.</w:t>
      </w:r>
      <w:r w:rsidRPr="00671C0C" w:rsidR="009B52F9">
        <w:t xml:space="preserve"> </w:t>
      </w:r>
      <w:r w:rsidRPr="00671C0C" w:rsidR="00010057">
        <w:t>EPT</w:t>
      </w:r>
      <w:r w:rsidR="00A15CB8">
        <w:t xml:space="preserve"> </w:t>
      </w:r>
    </w:p>
    <w:p w:rsidR="00B62597" w:rsidRPr="00B62597" w:rsidP="00B62597" w14:paraId="382DB71E" w14:textId="77777777">
      <w:pPr>
        <w:spacing w:after="0" w:line="240" w:lineRule="auto"/>
        <w:rPr>
          <w:rFonts w:ascii="Arial Narrow" w:eastAsia="Times New Roman" w:hAnsi="Arial Narrow" w:cs="Times New Roman"/>
          <w:sz w:val="24"/>
          <w:szCs w:val="20"/>
        </w:rPr>
      </w:pPr>
    </w:p>
    <w:p w:rsidR="00B62597" w:rsidRPr="00671C0C" w:rsidP="007C2954" w14:paraId="4CD6D04A" w14:textId="77777777">
      <w:pPr>
        <w:pStyle w:val="PrimaryHeading"/>
        <w:rPr>
          <w:caps/>
        </w:rPr>
      </w:pPr>
      <w:bookmarkStart w:id="0" w:name="OLE_LINK5"/>
      <w:bookmarkStart w:id="1" w:name="OLE_LINK3"/>
      <w:r w:rsidRPr="00671C0C">
        <w:t>Administration (</w:t>
      </w:r>
      <w:r w:rsidR="00CD4B64">
        <w:t>2:</w:t>
      </w:r>
      <w:r w:rsidR="000175EC">
        <w:t>30</w:t>
      </w:r>
      <w:r w:rsidR="00CD4B64">
        <w:t>-</w:t>
      </w:r>
      <w:r w:rsidR="006326C4">
        <w:t>2:</w:t>
      </w:r>
      <w:r w:rsidR="000175EC">
        <w:t>3</w:t>
      </w:r>
      <w:r w:rsidR="006326C4">
        <w:t>5</w:t>
      </w:r>
      <w:r w:rsidR="00795907">
        <w:t>)</w:t>
      </w:r>
    </w:p>
    <w:bookmarkEnd w:id="0"/>
    <w:bookmarkEnd w:id="1"/>
    <w:p w:rsidR="00C37FC7" w:rsidP="00151432" w14:paraId="68019147" w14:textId="77777777">
      <w:pPr>
        <w:pStyle w:val="ListSubhead1"/>
        <w:numPr>
          <w:ilvl w:val="0"/>
          <w:numId w:val="3"/>
        </w:numPr>
        <w:rPr>
          <w:b w:val="0"/>
        </w:rPr>
      </w:pPr>
      <w:r w:rsidRPr="00C37FC7">
        <w:rPr>
          <w:b w:val="0"/>
        </w:rPr>
        <w:t xml:space="preserve">Confirm the presence of a quorum of representatives or designated alternates for this meeting – </w:t>
      </w:r>
      <w:r w:rsidR="00D71150">
        <w:rPr>
          <w:b w:val="0"/>
        </w:rPr>
        <w:t>David Anders</w:t>
      </w:r>
    </w:p>
    <w:p w:rsidR="006326C4" w:rsidRPr="006326C4" w:rsidP="006326C4" w14:paraId="1F2F4E4D" w14:textId="77777777">
      <w:pPr>
        <w:pStyle w:val="ListSubhead1"/>
        <w:ind w:left="720"/>
        <w:rPr>
          <w:b w:val="0"/>
          <w:i/>
          <w:iCs/>
        </w:rPr>
      </w:pPr>
      <w:r w:rsidRPr="006326C4">
        <w:rPr>
          <w:b w:val="0"/>
          <w:i/>
          <w:iCs/>
          <w:highlight w:val="yellow"/>
        </w:rPr>
        <w:t>Please ensure you have logged into the voting application prior to the start of this meeting.</w:t>
      </w:r>
    </w:p>
    <w:p w:rsidR="00B62597" w:rsidRPr="00C37FC7" w:rsidP="00151432" w14:paraId="74DB9CF6" w14:textId="77777777">
      <w:pPr>
        <w:pStyle w:val="ListSubhead1"/>
        <w:numPr>
          <w:ilvl w:val="0"/>
          <w:numId w:val="3"/>
        </w:numPr>
        <w:rPr>
          <w:b w:val="0"/>
        </w:rPr>
      </w:pPr>
      <w:r w:rsidRPr="00C37FC7">
        <w:rPr>
          <w:b w:val="0"/>
        </w:rPr>
        <w:t xml:space="preserve">Anti-trust, Code of Conduct, Meeting Participation, and Safety announcements – </w:t>
      </w:r>
      <w:r w:rsidR="00D71150">
        <w:rPr>
          <w:b w:val="0"/>
        </w:rPr>
        <w:t>David Anders</w:t>
      </w:r>
      <w:r w:rsidR="00B31EF0">
        <w:rPr>
          <w:b w:val="0"/>
        </w:rPr>
        <w:t xml:space="preserve"> </w:t>
      </w:r>
      <w:r w:rsidRPr="00C37FC7">
        <w:rPr>
          <w:b w:val="0"/>
        </w:rPr>
        <w:t xml:space="preserve">  </w:t>
      </w:r>
    </w:p>
    <w:p w:rsidR="008213CB" w:rsidRPr="0077361A" w:rsidP="008213CB" w14:paraId="28218407" w14:textId="77777777">
      <w:pPr>
        <w:pStyle w:val="PrimaryHeading"/>
      </w:pPr>
      <w:r>
        <w:t>Endorsements</w:t>
      </w:r>
      <w:r w:rsidRPr="0077361A" w:rsidR="009001D8">
        <w:t xml:space="preserve"> </w:t>
      </w:r>
      <w:r w:rsidR="0012056B">
        <w:t xml:space="preserve">/ Approvals </w:t>
      </w:r>
      <w:r w:rsidR="004A28D4">
        <w:t>(</w:t>
      </w:r>
      <w:r w:rsidR="003246BA">
        <w:t>2:</w:t>
      </w:r>
      <w:r w:rsidR="000175EC">
        <w:t>3</w:t>
      </w:r>
      <w:r>
        <w:t>5-</w:t>
      </w:r>
      <w:r w:rsidR="0012056B">
        <w:t>5:</w:t>
      </w:r>
      <w:r w:rsidR="000175EC">
        <w:t>3</w:t>
      </w:r>
      <w:r w:rsidR="0012056B">
        <w:t>0</w:t>
      </w:r>
      <w:r w:rsidR="00A8121C">
        <w:t>)</w:t>
      </w:r>
    </w:p>
    <w:p w:rsidR="0062642A" w:rsidRPr="0062642A" w:rsidP="00151432" w14:paraId="28D2C15C" w14:textId="77777777">
      <w:pPr>
        <w:pStyle w:val="SecondaryHeading-Numbered"/>
        <w:numPr>
          <w:ilvl w:val="0"/>
          <w:numId w:val="5"/>
        </w:numPr>
        <w:rPr>
          <w:b w:val="0"/>
          <w:u w:val="single"/>
        </w:rPr>
      </w:pPr>
      <w:r w:rsidRPr="0062642A">
        <w:rPr>
          <w:b w:val="0"/>
          <w:u w:val="single"/>
        </w:rPr>
        <w:t>Proposal Introduction (2:</w:t>
      </w:r>
      <w:r w:rsidR="000175EC">
        <w:rPr>
          <w:b w:val="0"/>
          <w:u w:val="single"/>
        </w:rPr>
        <w:t>3</w:t>
      </w:r>
      <w:r>
        <w:rPr>
          <w:b w:val="0"/>
          <w:u w:val="single"/>
        </w:rPr>
        <w:t>5-</w:t>
      </w:r>
      <w:r w:rsidR="000175EC">
        <w:rPr>
          <w:b w:val="0"/>
          <w:u w:val="single"/>
        </w:rPr>
        <w:t>3:20</w:t>
      </w:r>
      <w:r w:rsidRPr="0062642A">
        <w:rPr>
          <w:b w:val="0"/>
          <w:u w:val="single"/>
        </w:rPr>
        <w:t xml:space="preserve">) </w:t>
      </w:r>
    </w:p>
    <w:p w:rsidR="0062642A" w:rsidP="0062642A" w14:paraId="38509E78" w14:textId="77777777">
      <w:pPr>
        <w:pStyle w:val="SecondaryHeading-Numbered"/>
        <w:ind w:left="360"/>
        <w:rPr>
          <w:b w:val="0"/>
        </w:rPr>
      </w:pPr>
      <w:r w:rsidRPr="0062642A">
        <w:rPr>
          <w:b w:val="0"/>
        </w:rPr>
        <w:t>Proposal sponsors will be asked to provide a short synopsis of their proposals for up to 3 minutes each:</w:t>
      </w:r>
    </w:p>
    <w:p w:rsidR="00DD4219" w:rsidRPr="00DD4219" w:rsidP="00DD4219" w14:paraId="07DC3657" w14:textId="77777777">
      <w:pPr>
        <w:pStyle w:val="SecondaryHeading-Numbered"/>
        <w:numPr>
          <w:ilvl w:val="0"/>
          <w:numId w:val="2"/>
        </w:numPr>
        <w:rPr>
          <w:b w:val="0"/>
        </w:rPr>
      </w:pPr>
      <w:r w:rsidRPr="00DD4219">
        <w:rPr>
          <w:b w:val="0"/>
        </w:rPr>
        <w:t>Tim Horger, PJM, will address Connect &amp; Manage, and Becky Carroll, PJM, will address the Reliability Backstop Procurement.</w:t>
      </w:r>
    </w:p>
    <w:p w:rsidR="00DD4219" w:rsidRPr="00DD4219" w:rsidP="00DD4219" w14:paraId="261D6BCB" w14:textId="77777777">
      <w:pPr>
        <w:pStyle w:val="SecondaryHeading-Numbered"/>
        <w:numPr>
          <w:ilvl w:val="0"/>
          <w:numId w:val="2"/>
        </w:numPr>
        <w:rPr>
          <w:b w:val="0"/>
        </w:rPr>
      </w:pPr>
      <w:r w:rsidRPr="00DD4219">
        <w:rPr>
          <w:b w:val="0"/>
        </w:rPr>
        <w:t xml:space="preserve">Joe Bowring, IMM  </w:t>
      </w:r>
    </w:p>
    <w:p w:rsidR="00DD4219" w:rsidRPr="00DD4219" w:rsidP="00DD4219" w14:paraId="51BD0976" w14:textId="77777777">
      <w:pPr>
        <w:pStyle w:val="SecondaryHeading-Numbered"/>
        <w:numPr>
          <w:ilvl w:val="0"/>
          <w:numId w:val="2"/>
        </w:numPr>
        <w:rPr>
          <w:b w:val="0"/>
        </w:rPr>
      </w:pPr>
      <w:r w:rsidRPr="00DD4219">
        <w:rPr>
          <w:b w:val="0"/>
        </w:rPr>
        <w:t>Pamela Quinlan, Data Center Coalition</w:t>
      </w:r>
    </w:p>
    <w:p w:rsidR="00DD4219" w:rsidRPr="00DD4219" w:rsidP="00DD4219" w14:paraId="5C20CEFB" w14:textId="77777777">
      <w:pPr>
        <w:pStyle w:val="SecondaryHeading-Numbered"/>
        <w:numPr>
          <w:ilvl w:val="0"/>
          <w:numId w:val="2"/>
        </w:numPr>
        <w:rPr>
          <w:b w:val="0"/>
        </w:rPr>
      </w:pPr>
      <w:r w:rsidRPr="00DD4219">
        <w:rPr>
          <w:b w:val="0"/>
        </w:rPr>
        <w:t>Christian McDewell, AMP</w:t>
      </w:r>
    </w:p>
    <w:p w:rsidR="00DD4219" w:rsidRPr="00DD4219" w:rsidP="00DD4219" w14:paraId="71B14839" w14:textId="77777777">
      <w:pPr>
        <w:pStyle w:val="SecondaryHeading-Numbered"/>
        <w:numPr>
          <w:ilvl w:val="0"/>
          <w:numId w:val="2"/>
        </w:numPr>
        <w:rPr>
          <w:b w:val="0"/>
        </w:rPr>
      </w:pPr>
      <w:r w:rsidRPr="00DD4219">
        <w:rPr>
          <w:b w:val="0"/>
        </w:rPr>
        <w:t>Bill Fields, MD OPC and Mel El Atieh, PA OCA, on behalf of the Joint Consumer Advocates</w:t>
      </w:r>
    </w:p>
    <w:p w:rsidR="00DD4219" w:rsidRPr="00DD4219" w:rsidP="00DD4219" w14:paraId="392CB921" w14:textId="42A073F6">
      <w:pPr>
        <w:pStyle w:val="SecondaryHeading-Numbered"/>
        <w:numPr>
          <w:ilvl w:val="0"/>
          <w:numId w:val="2"/>
        </w:numPr>
        <w:rPr>
          <w:b w:val="0"/>
        </w:rPr>
      </w:pPr>
      <w:r w:rsidRPr="00DD4219">
        <w:rPr>
          <w:b w:val="0"/>
        </w:rPr>
        <w:t>Denise Foster Cronin, EKPC, on behalf of the Joint EDCs (Buckeye Power, Dominion Energy, Duke Energy</w:t>
      </w:r>
      <w:r w:rsidR="002947CB">
        <w:rPr>
          <w:b w:val="0"/>
        </w:rPr>
        <w:t xml:space="preserve"> Ohio</w:t>
      </w:r>
      <w:r w:rsidRPr="00DD4219">
        <w:rPr>
          <w:b w:val="0"/>
        </w:rPr>
        <w:t xml:space="preserve">, </w:t>
      </w:r>
      <w:r w:rsidR="002947CB">
        <w:rPr>
          <w:b w:val="0"/>
        </w:rPr>
        <w:t xml:space="preserve">Duke Energy Kentucky, </w:t>
      </w:r>
      <w:r w:rsidRPr="00DD4219">
        <w:rPr>
          <w:b w:val="0"/>
        </w:rPr>
        <w:t xml:space="preserve">Duquesne Light Company, East Kentucky Power Cooperative, Exelon, Old Dominion Electric Cooperative, PPL Electric Utilities Corp., Southern Maryland Electric Cooperative) </w:t>
      </w:r>
    </w:p>
    <w:p w:rsidR="00DD4219" w:rsidRPr="00DD4219" w:rsidP="00DD4219" w14:paraId="03C6FBBC" w14:textId="77777777">
      <w:pPr>
        <w:pStyle w:val="SecondaryHeading-Numbered"/>
        <w:numPr>
          <w:ilvl w:val="0"/>
          <w:numId w:val="2"/>
        </w:numPr>
        <w:rPr>
          <w:b w:val="0"/>
        </w:rPr>
      </w:pPr>
      <w:r w:rsidRPr="00DD4219">
        <w:rPr>
          <w:b w:val="0"/>
        </w:rPr>
        <w:t>Erik Heinle, Constellation, on behalf of the Joint Stakeholders (Constellation, Vistra and Earthrise)</w:t>
      </w:r>
    </w:p>
    <w:p w:rsidR="00DD4219" w:rsidRPr="00DD4219" w:rsidP="00DD4219" w14:paraId="03B41F7C" w14:textId="77777777">
      <w:pPr>
        <w:pStyle w:val="SecondaryHeading-Numbered"/>
        <w:numPr>
          <w:ilvl w:val="0"/>
          <w:numId w:val="2"/>
        </w:numPr>
        <w:rPr>
          <w:b w:val="0"/>
        </w:rPr>
      </w:pPr>
      <w:r w:rsidRPr="00DD4219">
        <w:rPr>
          <w:b w:val="0"/>
        </w:rPr>
        <w:t xml:space="preserve">Dan Pierpont, LS Power, on behalf of REV Renewables, LS Power, Middle River Power, and Geronimo </w:t>
      </w:r>
    </w:p>
    <w:p w:rsidR="00DD4219" w:rsidRPr="00DD4219" w:rsidP="00DD4219" w14:paraId="302896C3" w14:textId="77777777">
      <w:pPr>
        <w:pStyle w:val="SecondaryHeading-Numbered"/>
        <w:numPr>
          <w:ilvl w:val="0"/>
          <w:numId w:val="2"/>
        </w:numPr>
        <w:rPr>
          <w:b w:val="0"/>
        </w:rPr>
      </w:pPr>
      <w:r w:rsidRPr="00DD4219">
        <w:rPr>
          <w:b w:val="0"/>
        </w:rPr>
        <w:t>Kimaya Abreu, Voltus</w:t>
      </w:r>
    </w:p>
    <w:p w:rsidR="00DD4219" w:rsidRPr="00DD4219" w:rsidP="00DD4219" w14:paraId="202C91F4" w14:textId="77777777">
      <w:pPr>
        <w:pStyle w:val="SecondaryHeading-Numbered"/>
        <w:numPr>
          <w:ilvl w:val="0"/>
          <w:numId w:val="2"/>
        </w:numPr>
        <w:rPr>
          <w:b w:val="0"/>
        </w:rPr>
      </w:pPr>
      <w:r w:rsidRPr="00DD4219">
        <w:rPr>
          <w:b w:val="0"/>
        </w:rPr>
        <w:t>Paul Sotkiewicz, E-Cubed Policy Associates</w:t>
      </w:r>
    </w:p>
    <w:p w:rsidR="00DD4219" w:rsidRPr="00DD4219" w:rsidP="00DD4219" w14:paraId="68E812AF" w14:textId="77777777">
      <w:pPr>
        <w:pStyle w:val="SecondaryHeading-Numbered"/>
        <w:numPr>
          <w:ilvl w:val="0"/>
          <w:numId w:val="2"/>
        </w:numPr>
        <w:rPr>
          <w:b w:val="0"/>
        </w:rPr>
      </w:pPr>
      <w:r w:rsidRPr="00DD4219">
        <w:rPr>
          <w:b w:val="0"/>
        </w:rPr>
        <w:t>Alex Worsley, Calibrant</w:t>
      </w:r>
    </w:p>
    <w:p w:rsidR="00DD4219" w:rsidRPr="00DD4219" w:rsidP="00DD4219" w14:paraId="2A21A3A2" w14:textId="77777777">
      <w:pPr>
        <w:pStyle w:val="SecondaryHeading-Numbered"/>
        <w:numPr>
          <w:ilvl w:val="0"/>
          <w:numId w:val="2"/>
        </w:numPr>
        <w:rPr>
          <w:b w:val="0"/>
        </w:rPr>
      </w:pPr>
      <w:r w:rsidRPr="00DD4219">
        <w:rPr>
          <w:b w:val="0"/>
        </w:rPr>
        <w:t>Tom Rutigliano, NRDC</w:t>
      </w:r>
    </w:p>
    <w:p w:rsidR="00DD4219" w:rsidRPr="00DD4219" w:rsidP="00DD4219" w14:paraId="678F5272" w14:textId="35F3FE57">
      <w:pPr>
        <w:pStyle w:val="SecondaryHeading-Numbered"/>
        <w:numPr>
          <w:ilvl w:val="0"/>
          <w:numId w:val="2"/>
        </w:numPr>
        <w:rPr>
          <w:b w:val="0"/>
        </w:rPr>
      </w:pPr>
      <w:r w:rsidRPr="00DD4219">
        <w:rPr>
          <w:b w:val="0"/>
        </w:rPr>
        <w:t>Abe Silverman, John</w:t>
      </w:r>
      <w:r w:rsidR="00FA0DF8">
        <w:rPr>
          <w:b w:val="0"/>
        </w:rPr>
        <w:t>s</w:t>
      </w:r>
      <w:r w:rsidRPr="00DD4219">
        <w:rPr>
          <w:b w:val="0"/>
        </w:rPr>
        <w:t xml:space="preserve"> Hopkins University, and Sue Glatz, Glatz Energy Consulting LLC</w:t>
      </w:r>
    </w:p>
    <w:p w:rsidR="00DD4219" w:rsidRPr="00DD4219" w:rsidP="00DD4219" w14:paraId="005ABC08" w14:textId="77777777">
      <w:pPr>
        <w:pStyle w:val="SecondaryHeading-Numbered"/>
        <w:numPr>
          <w:ilvl w:val="0"/>
          <w:numId w:val="2"/>
        </w:numPr>
        <w:rPr>
          <w:b w:val="0"/>
        </w:rPr>
      </w:pPr>
      <w:r w:rsidRPr="00DD4219">
        <w:rPr>
          <w:b w:val="0"/>
        </w:rPr>
        <w:t>Roy Shanker</w:t>
      </w:r>
    </w:p>
    <w:p w:rsidR="0062642A" w:rsidRPr="00DD4219" w:rsidP="00DD4219" w14:paraId="33EC1F80" w14:textId="77777777">
      <w:pPr>
        <w:pStyle w:val="SecondaryHeading-Numbered"/>
        <w:numPr>
          <w:ilvl w:val="0"/>
          <w:numId w:val="2"/>
        </w:numPr>
        <w:rPr>
          <w:b w:val="0"/>
        </w:rPr>
      </w:pPr>
      <w:r w:rsidRPr="00DD4219">
        <w:rPr>
          <w:b w:val="0"/>
        </w:rPr>
        <w:t>Grant Glazer, MN</w:t>
      </w:r>
      <w:r>
        <w:rPr>
          <w:b w:val="0"/>
        </w:rPr>
        <w:t>8</w:t>
      </w:r>
      <w:r w:rsidRPr="00DD4219">
        <w:rPr>
          <w:b w:val="0"/>
          <w:highlight w:val="yellow"/>
        </w:rPr>
        <w:t xml:space="preserve"> </w:t>
      </w:r>
    </w:p>
    <w:p w:rsidR="006326C4" w:rsidRPr="006326C4" w:rsidP="00151432" w14:paraId="04814BDE" w14:textId="77777777">
      <w:pPr>
        <w:pStyle w:val="SecondaryHeading-Numbered"/>
        <w:numPr>
          <w:ilvl w:val="0"/>
          <w:numId w:val="5"/>
        </w:numPr>
        <w:rPr>
          <w:b w:val="0"/>
        </w:rPr>
      </w:pPr>
      <w:r w:rsidRPr="006326C4">
        <w:rPr>
          <w:b w:val="0"/>
          <w:u w:val="single"/>
        </w:rPr>
        <w:t xml:space="preserve">Motion to Proceed to Voting on Proposals </w:t>
      </w:r>
      <w:r w:rsidR="003A4E5C">
        <w:rPr>
          <w:b w:val="0"/>
          <w:u w:val="single"/>
        </w:rPr>
        <w:t>(</w:t>
      </w:r>
      <w:r w:rsidR="000175EC">
        <w:rPr>
          <w:b w:val="0"/>
          <w:u w:val="single"/>
        </w:rPr>
        <w:t>3:20-4:50</w:t>
      </w:r>
      <w:r w:rsidRPr="006326C4">
        <w:rPr>
          <w:b w:val="0"/>
          <w:u w:val="single"/>
        </w:rPr>
        <w:t xml:space="preserve">) </w:t>
      </w:r>
    </w:p>
    <w:p w:rsidR="006326C4" w:rsidP="006326C4" w14:paraId="6F4847C1" w14:textId="77777777">
      <w:pPr>
        <w:pStyle w:val="SecondaryHeading-Numbered"/>
        <w:ind w:left="360"/>
        <w:rPr>
          <w:b w:val="0"/>
        </w:rPr>
      </w:pPr>
      <w:r w:rsidRPr="006326C4">
        <w:rPr>
          <w:b w:val="0"/>
        </w:rPr>
        <w:t xml:space="preserve">Members will entertain a motion to proceed directly to a vote. If the motion fails, stakeholders will be offered the opportunity for questions and answers for up to a total of </w:t>
      </w:r>
      <w:r w:rsidR="003A4E5C">
        <w:rPr>
          <w:b w:val="0"/>
        </w:rPr>
        <w:t>1.5</w:t>
      </w:r>
      <w:r w:rsidRPr="006326C4">
        <w:rPr>
          <w:b w:val="0"/>
        </w:rPr>
        <w:t xml:space="preserve"> hours. The Chair may use discretion as to the length of discussion. </w:t>
      </w:r>
    </w:p>
    <w:p w:rsidR="003A4E5C" w:rsidRPr="003A4E5C" w:rsidP="006326C4" w14:paraId="42F5BB96" w14:textId="77777777">
      <w:pPr>
        <w:pStyle w:val="SecondaryHeading-Numbered"/>
        <w:numPr>
          <w:ilvl w:val="0"/>
          <w:numId w:val="5"/>
        </w:numPr>
        <w:rPr>
          <w:b w:val="0"/>
          <w:u w:val="single"/>
        </w:rPr>
      </w:pPr>
      <w:r w:rsidRPr="003A4E5C">
        <w:rPr>
          <w:b w:val="0"/>
          <w:u w:val="single"/>
        </w:rPr>
        <w:t>Voting on Proposals (4:</w:t>
      </w:r>
      <w:r w:rsidR="000175EC">
        <w:rPr>
          <w:b w:val="0"/>
          <w:u w:val="single"/>
        </w:rPr>
        <w:t>5</w:t>
      </w:r>
      <w:r w:rsidR="00BB4B15">
        <w:rPr>
          <w:b w:val="0"/>
          <w:u w:val="single"/>
        </w:rPr>
        <w:t>0</w:t>
      </w:r>
      <w:r w:rsidRPr="003A4E5C">
        <w:rPr>
          <w:b w:val="0"/>
          <w:u w:val="single"/>
        </w:rPr>
        <w:t>-5:</w:t>
      </w:r>
      <w:r w:rsidR="000175EC">
        <w:rPr>
          <w:b w:val="0"/>
          <w:u w:val="single"/>
        </w:rPr>
        <w:t>3</w:t>
      </w:r>
      <w:r w:rsidRPr="003A4E5C">
        <w:rPr>
          <w:b w:val="0"/>
          <w:u w:val="single"/>
        </w:rPr>
        <w:t xml:space="preserve">0) </w:t>
      </w:r>
    </w:p>
    <w:p w:rsidR="006326C4" w:rsidP="003A4E5C" w14:paraId="682A48B9" w14:textId="77777777">
      <w:pPr>
        <w:pStyle w:val="SecondaryHeading-Numbered"/>
        <w:ind w:left="360"/>
        <w:rPr>
          <w:b w:val="0"/>
        </w:rPr>
      </w:pPr>
      <w:r w:rsidRPr="003A4E5C">
        <w:rPr>
          <w:b w:val="0"/>
        </w:rPr>
        <w:t>Votes will be conducted on each proposal. Members may vote yes, no or abstain on each proposal independently; results of each vote will not be displayed until all votes have been taken.</w:t>
      </w:r>
    </w:p>
    <w:p w:rsidR="00C361A0" w:rsidRPr="00C361A0" w:rsidP="00C361A0" w14:paraId="3934DC3D" w14:textId="77777777">
      <w:pPr>
        <w:pStyle w:val="SecondaryHeading-Numbered"/>
        <w:ind w:left="360"/>
        <w:rPr>
          <w:b w:val="0"/>
          <w:u w:val="single"/>
        </w:rPr>
      </w:pPr>
      <w:r w:rsidRPr="00C361A0">
        <w:rPr>
          <w:b w:val="0"/>
          <w:u w:val="single"/>
        </w:rPr>
        <w:t>Connect &amp; Manage Proposals (</w:t>
      </w:r>
      <w:r>
        <w:rPr>
          <w:b w:val="0"/>
          <w:u w:val="single"/>
        </w:rPr>
        <w:t xml:space="preserve">in </w:t>
      </w:r>
      <w:r w:rsidRPr="00C361A0">
        <w:rPr>
          <w:b w:val="0"/>
          <w:u w:val="single"/>
        </w:rPr>
        <w:t xml:space="preserve">Matrix Order) </w:t>
      </w:r>
    </w:p>
    <w:p w:rsidR="00DD4219" w:rsidP="00DD4219" w14:paraId="3BF1F3BE" w14:textId="77777777">
      <w:pPr>
        <w:pStyle w:val="SecondaryHeading-Numbered"/>
        <w:numPr>
          <w:ilvl w:val="0"/>
          <w:numId w:val="15"/>
        </w:numPr>
        <w:rPr>
          <w:b w:val="0"/>
        </w:rPr>
      </w:pPr>
      <w:r>
        <w:rPr>
          <w:b w:val="0"/>
        </w:rPr>
        <w:t xml:space="preserve">PJM </w:t>
      </w:r>
      <w:r w:rsidRPr="00DD4219">
        <w:rPr>
          <w:b w:val="0"/>
        </w:rPr>
        <w:t>Connect &amp; Manage</w:t>
      </w:r>
      <w:r>
        <w:rPr>
          <w:b w:val="0"/>
        </w:rPr>
        <w:t xml:space="preserve"> proposal</w:t>
      </w:r>
      <w:r w:rsidRPr="00DD4219">
        <w:rPr>
          <w:b w:val="0"/>
        </w:rPr>
        <w:t xml:space="preserve"> </w:t>
      </w:r>
    </w:p>
    <w:p w:rsidR="00C361A0" w:rsidP="00C361A0" w14:paraId="4C2082DC" w14:textId="77777777">
      <w:pPr>
        <w:pStyle w:val="SecondaryHeading-Numbered"/>
        <w:numPr>
          <w:ilvl w:val="0"/>
          <w:numId w:val="15"/>
        </w:numPr>
        <w:rPr>
          <w:b w:val="0"/>
        </w:rPr>
      </w:pPr>
      <w:r w:rsidRPr="00DD4219">
        <w:rPr>
          <w:b w:val="0"/>
        </w:rPr>
        <w:t>AMP</w:t>
      </w:r>
      <w:r>
        <w:rPr>
          <w:b w:val="0"/>
        </w:rPr>
        <w:t xml:space="preserve"> Connect &amp; Manage proposal</w:t>
      </w:r>
    </w:p>
    <w:p w:rsidR="00C361A0" w:rsidP="00DD4219" w14:paraId="16490CAA" w14:textId="77777777">
      <w:pPr>
        <w:pStyle w:val="SecondaryHeading-Numbered"/>
        <w:numPr>
          <w:ilvl w:val="0"/>
          <w:numId w:val="15"/>
        </w:numPr>
        <w:rPr>
          <w:b w:val="0"/>
        </w:rPr>
      </w:pPr>
      <w:r>
        <w:rPr>
          <w:b w:val="0"/>
        </w:rPr>
        <w:t>I</w:t>
      </w:r>
      <w:r w:rsidRPr="00DD4219">
        <w:rPr>
          <w:b w:val="0"/>
        </w:rPr>
        <w:t>MM Connect &amp; Manage</w:t>
      </w:r>
      <w:r>
        <w:rPr>
          <w:b w:val="0"/>
        </w:rPr>
        <w:t xml:space="preserve"> proposal</w:t>
      </w:r>
    </w:p>
    <w:p w:rsidR="00C361A0" w:rsidP="00C361A0" w14:paraId="0B7787F7" w14:textId="77777777">
      <w:pPr>
        <w:pStyle w:val="SecondaryHeading-Numbered"/>
        <w:numPr>
          <w:ilvl w:val="0"/>
          <w:numId w:val="15"/>
        </w:numPr>
        <w:rPr>
          <w:b w:val="0"/>
        </w:rPr>
      </w:pPr>
      <w:r w:rsidRPr="00DD4219">
        <w:rPr>
          <w:b w:val="0"/>
        </w:rPr>
        <w:t>Joint Consumer Advocates</w:t>
      </w:r>
      <w:r>
        <w:rPr>
          <w:b w:val="0"/>
        </w:rPr>
        <w:t xml:space="preserve"> Connect &amp; Manage proposal</w:t>
      </w:r>
    </w:p>
    <w:p w:rsidR="00C361A0" w:rsidRPr="00DD4219" w:rsidP="00C361A0" w14:paraId="03A7B6AC" w14:textId="77777777">
      <w:pPr>
        <w:pStyle w:val="SecondaryHeading-Numbered"/>
        <w:numPr>
          <w:ilvl w:val="0"/>
          <w:numId w:val="15"/>
        </w:numPr>
        <w:rPr>
          <w:b w:val="0"/>
        </w:rPr>
      </w:pPr>
      <w:r w:rsidRPr="00DD4219">
        <w:rPr>
          <w:b w:val="0"/>
        </w:rPr>
        <w:t>Calibrant</w:t>
      </w:r>
      <w:r>
        <w:rPr>
          <w:b w:val="0"/>
        </w:rPr>
        <w:t xml:space="preserve"> Connect &amp; Manage proposal</w:t>
      </w:r>
    </w:p>
    <w:p w:rsidR="00C361A0" w:rsidP="00C361A0" w14:paraId="541790D7" w14:textId="77777777">
      <w:pPr>
        <w:pStyle w:val="SecondaryHeading-Numbered"/>
        <w:numPr>
          <w:ilvl w:val="0"/>
          <w:numId w:val="15"/>
        </w:numPr>
        <w:rPr>
          <w:b w:val="0"/>
        </w:rPr>
      </w:pPr>
      <w:r w:rsidRPr="00DD4219">
        <w:rPr>
          <w:b w:val="0"/>
        </w:rPr>
        <w:t>Data Center Coalition</w:t>
      </w:r>
      <w:r>
        <w:rPr>
          <w:b w:val="0"/>
        </w:rPr>
        <w:t xml:space="preserve"> Connect &amp; Manage proposal</w:t>
      </w:r>
    </w:p>
    <w:p w:rsidR="00C361A0" w:rsidP="00C361A0" w14:paraId="271C7654" w14:textId="77777777">
      <w:pPr>
        <w:pStyle w:val="SecondaryHeading-Numbered"/>
        <w:numPr>
          <w:ilvl w:val="0"/>
          <w:numId w:val="15"/>
        </w:numPr>
        <w:rPr>
          <w:b w:val="0"/>
        </w:rPr>
      </w:pPr>
      <w:r w:rsidRPr="00DD4219">
        <w:rPr>
          <w:b w:val="0"/>
        </w:rPr>
        <w:t>John Hopkins University</w:t>
      </w:r>
      <w:r>
        <w:rPr>
          <w:b w:val="0"/>
        </w:rPr>
        <w:t xml:space="preserve"> /</w:t>
      </w:r>
      <w:r w:rsidRPr="00DD4219">
        <w:rPr>
          <w:b w:val="0"/>
        </w:rPr>
        <w:t xml:space="preserve"> Glatz Energy Consulting LLC</w:t>
      </w:r>
      <w:r>
        <w:rPr>
          <w:b w:val="0"/>
        </w:rPr>
        <w:t xml:space="preserve"> Connect &amp; Manage proposal </w:t>
      </w:r>
    </w:p>
    <w:p w:rsidR="00C361A0" w:rsidP="00C361A0" w14:paraId="09F42F6A" w14:textId="77777777">
      <w:pPr>
        <w:pStyle w:val="SecondaryHeading-Numbered"/>
        <w:numPr>
          <w:ilvl w:val="0"/>
          <w:numId w:val="15"/>
        </w:numPr>
        <w:rPr>
          <w:b w:val="0"/>
        </w:rPr>
      </w:pPr>
      <w:r w:rsidRPr="00DD4219">
        <w:rPr>
          <w:b w:val="0"/>
        </w:rPr>
        <w:t xml:space="preserve">Joint EDCs </w:t>
      </w:r>
      <w:r>
        <w:rPr>
          <w:b w:val="0"/>
        </w:rPr>
        <w:t>Connect &amp; Manage proposal</w:t>
      </w:r>
    </w:p>
    <w:p w:rsidR="00C361A0" w:rsidP="00C361A0" w14:paraId="77CBA024" w14:textId="77777777">
      <w:pPr>
        <w:pStyle w:val="SecondaryHeading-Numbered"/>
        <w:numPr>
          <w:ilvl w:val="0"/>
          <w:numId w:val="15"/>
        </w:numPr>
        <w:rPr>
          <w:b w:val="0"/>
        </w:rPr>
      </w:pPr>
      <w:r w:rsidRPr="00DD4219">
        <w:rPr>
          <w:b w:val="0"/>
        </w:rPr>
        <w:t>NRDC</w:t>
      </w:r>
      <w:r>
        <w:rPr>
          <w:b w:val="0"/>
        </w:rPr>
        <w:t xml:space="preserve"> Connect &amp; Manage proposal</w:t>
      </w:r>
    </w:p>
    <w:p w:rsidR="00DA4F31" w:rsidP="00DA4F31" w14:paraId="59CB6C7A" w14:textId="77777777">
      <w:pPr>
        <w:pStyle w:val="SecondaryHeading-Numbered"/>
        <w:numPr>
          <w:ilvl w:val="0"/>
          <w:numId w:val="15"/>
        </w:numPr>
        <w:rPr>
          <w:b w:val="0"/>
        </w:rPr>
      </w:pPr>
      <w:r w:rsidRPr="00DA4F31">
        <w:rPr>
          <w:b w:val="0"/>
        </w:rPr>
        <w:t>E-Cubed Policy Associates Connect &amp; Manage proposal</w:t>
      </w:r>
    </w:p>
    <w:p w:rsidR="0069376C" w:rsidRPr="00DA4F31" w:rsidP="0069376C" w14:paraId="6C0D77A2" w14:textId="77777777">
      <w:pPr>
        <w:pStyle w:val="SecondaryHeading-Numbered"/>
        <w:numPr>
          <w:ilvl w:val="0"/>
          <w:numId w:val="15"/>
        </w:numPr>
        <w:rPr>
          <w:b w:val="0"/>
        </w:rPr>
      </w:pPr>
      <w:r w:rsidRPr="00DA4F31">
        <w:rPr>
          <w:b w:val="0"/>
        </w:rPr>
        <w:t>Voltus Reliability Backstop Procurement proposal</w:t>
      </w:r>
    </w:p>
    <w:p w:rsidR="00C361A0" w:rsidRPr="00C361A0" w:rsidP="00C361A0" w14:paraId="5BB37098" w14:textId="77777777">
      <w:pPr>
        <w:pStyle w:val="SecondaryHeading-Numbered"/>
        <w:ind w:left="360"/>
        <w:rPr>
          <w:b w:val="0"/>
          <w:u w:val="single"/>
        </w:rPr>
      </w:pPr>
      <w:r w:rsidRPr="00C361A0">
        <w:rPr>
          <w:b w:val="0"/>
          <w:u w:val="single"/>
        </w:rPr>
        <w:t xml:space="preserve">Reliability Backstop Procurement Proposals (in Matrix Order) </w:t>
      </w:r>
    </w:p>
    <w:p w:rsidR="00DD4219" w:rsidRPr="00DD4219" w:rsidP="00DD4219" w14:paraId="0DF3630B" w14:textId="77777777">
      <w:pPr>
        <w:pStyle w:val="SecondaryHeading-Numbered"/>
        <w:numPr>
          <w:ilvl w:val="0"/>
          <w:numId w:val="15"/>
        </w:numPr>
        <w:rPr>
          <w:b w:val="0"/>
        </w:rPr>
      </w:pPr>
      <w:r>
        <w:rPr>
          <w:b w:val="0"/>
        </w:rPr>
        <w:t xml:space="preserve">PJM </w:t>
      </w:r>
      <w:r w:rsidRPr="00DD4219">
        <w:rPr>
          <w:b w:val="0"/>
        </w:rPr>
        <w:t>Reliability Backstop Procurement</w:t>
      </w:r>
      <w:r>
        <w:rPr>
          <w:b w:val="0"/>
        </w:rPr>
        <w:t xml:space="preserve"> proposal</w:t>
      </w:r>
    </w:p>
    <w:p w:rsidR="00DD4219" w:rsidP="00DD4219" w14:paraId="4D2B5F15" w14:textId="77777777">
      <w:pPr>
        <w:pStyle w:val="SecondaryHeading-Numbered"/>
        <w:numPr>
          <w:ilvl w:val="0"/>
          <w:numId w:val="15"/>
        </w:numPr>
        <w:rPr>
          <w:b w:val="0"/>
        </w:rPr>
      </w:pPr>
      <w:r>
        <w:rPr>
          <w:b w:val="0"/>
        </w:rPr>
        <w:t xml:space="preserve">IMM </w:t>
      </w:r>
      <w:r w:rsidRPr="00DD4219">
        <w:rPr>
          <w:b w:val="0"/>
        </w:rPr>
        <w:t>Reliability Backstop Procurement</w:t>
      </w:r>
      <w:r>
        <w:rPr>
          <w:b w:val="0"/>
        </w:rPr>
        <w:t xml:space="preserve"> proposal</w:t>
      </w:r>
    </w:p>
    <w:p w:rsidR="00C361A0" w:rsidP="00C361A0" w14:paraId="13EB8A6A" w14:textId="77777777">
      <w:pPr>
        <w:pStyle w:val="SecondaryHeading-Numbered"/>
        <w:numPr>
          <w:ilvl w:val="0"/>
          <w:numId w:val="15"/>
        </w:numPr>
        <w:rPr>
          <w:b w:val="0"/>
        </w:rPr>
      </w:pPr>
      <w:r w:rsidRPr="00DD4219">
        <w:rPr>
          <w:b w:val="0"/>
        </w:rPr>
        <w:t>Joint Stakeholders (Constellation, Vistra and Earthrise)</w:t>
      </w:r>
      <w:r>
        <w:rPr>
          <w:b w:val="0"/>
        </w:rPr>
        <w:t xml:space="preserve"> </w:t>
      </w:r>
      <w:r w:rsidRPr="00DD4219">
        <w:rPr>
          <w:b w:val="0"/>
        </w:rPr>
        <w:t>Reliability Backstop Procurement</w:t>
      </w:r>
      <w:r>
        <w:rPr>
          <w:b w:val="0"/>
        </w:rPr>
        <w:t xml:space="preserve"> proposal</w:t>
      </w:r>
    </w:p>
    <w:p w:rsidR="0069376C" w:rsidP="0069376C" w14:paraId="4E29B98E" w14:textId="77777777">
      <w:pPr>
        <w:pStyle w:val="SecondaryHeading-Numbered"/>
        <w:numPr>
          <w:ilvl w:val="0"/>
          <w:numId w:val="15"/>
        </w:numPr>
        <w:rPr>
          <w:b w:val="0"/>
        </w:rPr>
      </w:pPr>
      <w:r>
        <w:rPr>
          <w:b w:val="0"/>
        </w:rPr>
        <w:t xml:space="preserve">Joint EDCs / Data Center Coalition </w:t>
      </w:r>
      <w:r w:rsidRPr="00DD4219">
        <w:rPr>
          <w:b w:val="0"/>
        </w:rPr>
        <w:t>Reliability Backstop Procurement</w:t>
      </w:r>
      <w:r>
        <w:rPr>
          <w:b w:val="0"/>
        </w:rPr>
        <w:t xml:space="preserve"> proposal  </w:t>
      </w:r>
    </w:p>
    <w:p w:rsidR="0069376C" w:rsidP="0069376C" w14:paraId="31C06D81" w14:textId="77777777">
      <w:pPr>
        <w:pStyle w:val="SecondaryHeading-Numbered"/>
        <w:numPr>
          <w:ilvl w:val="0"/>
          <w:numId w:val="15"/>
        </w:numPr>
        <w:rPr>
          <w:b w:val="0"/>
        </w:rPr>
      </w:pPr>
      <w:r w:rsidRPr="00BA511F">
        <w:rPr>
          <w:b w:val="0"/>
        </w:rPr>
        <w:t xml:space="preserve">John Hopkins University / Glatz Energy Consulting LLC </w:t>
      </w:r>
      <w:r w:rsidRPr="00DD4219">
        <w:rPr>
          <w:b w:val="0"/>
        </w:rPr>
        <w:t>Reliability Backstop Procurement</w:t>
      </w:r>
      <w:r>
        <w:rPr>
          <w:b w:val="0"/>
        </w:rPr>
        <w:t xml:space="preserve"> </w:t>
      </w:r>
      <w:r w:rsidRPr="00BA511F">
        <w:rPr>
          <w:b w:val="0"/>
        </w:rPr>
        <w:t xml:space="preserve">proposal </w:t>
      </w:r>
    </w:p>
    <w:p w:rsidR="0069376C" w:rsidRPr="00DD4219" w:rsidP="0069376C" w14:paraId="3E35BD70" w14:textId="77777777">
      <w:pPr>
        <w:pStyle w:val="SecondaryHeading-Numbered"/>
        <w:numPr>
          <w:ilvl w:val="0"/>
          <w:numId w:val="15"/>
        </w:numPr>
        <w:rPr>
          <w:b w:val="0"/>
        </w:rPr>
      </w:pPr>
      <w:r>
        <w:rPr>
          <w:b w:val="0"/>
        </w:rPr>
        <w:t xml:space="preserve">Joint Consumer Advocates </w:t>
      </w:r>
      <w:r w:rsidRPr="00DD4219">
        <w:rPr>
          <w:b w:val="0"/>
        </w:rPr>
        <w:t>Reliability Backstop Procurement</w:t>
      </w:r>
      <w:r>
        <w:rPr>
          <w:b w:val="0"/>
        </w:rPr>
        <w:t xml:space="preserve"> proposal  </w:t>
      </w:r>
    </w:p>
    <w:p w:rsidR="0069376C" w:rsidP="0069376C" w14:paraId="2EB147C8" w14:textId="77777777">
      <w:pPr>
        <w:pStyle w:val="SecondaryHeading-Numbered"/>
        <w:numPr>
          <w:ilvl w:val="0"/>
          <w:numId w:val="15"/>
        </w:numPr>
        <w:rPr>
          <w:b w:val="0"/>
        </w:rPr>
      </w:pPr>
      <w:r>
        <w:rPr>
          <w:b w:val="0"/>
        </w:rPr>
        <w:t xml:space="preserve">AMP </w:t>
      </w:r>
      <w:r w:rsidRPr="00DD4219">
        <w:rPr>
          <w:b w:val="0"/>
        </w:rPr>
        <w:t>Reliability Backstop Procurement</w:t>
      </w:r>
      <w:r>
        <w:rPr>
          <w:b w:val="0"/>
        </w:rPr>
        <w:t xml:space="preserve"> proposal </w:t>
      </w:r>
    </w:p>
    <w:p w:rsidR="0069376C" w:rsidP="0069376C" w14:paraId="621B922E" w14:textId="77777777">
      <w:pPr>
        <w:pStyle w:val="SecondaryHeading-Numbered"/>
        <w:numPr>
          <w:ilvl w:val="0"/>
          <w:numId w:val="15"/>
        </w:numPr>
        <w:rPr>
          <w:b w:val="0"/>
        </w:rPr>
      </w:pPr>
      <w:r w:rsidRPr="00DD4219">
        <w:rPr>
          <w:b w:val="0"/>
        </w:rPr>
        <w:t xml:space="preserve">REV Renewables, LS Power, Middle River Power, and Geronimo </w:t>
      </w:r>
      <w:r>
        <w:rPr>
          <w:b w:val="0"/>
        </w:rPr>
        <w:t xml:space="preserve">Power </w:t>
      </w:r>
      <w:r w:rsidRPr="00DD4219">
        <w:rPr>
          <w:b w:val="0"/>
        </w:rPr>
        <w:t>Reliability Backstop Procurement</w:t>
      </w:r>
      <w:r>
        <w:rPr>
          <w:b w:val="0"/>
        </w:rPr>
        <w:t xml:space="preserve"> proposal</w:t>
      </w:r>
    </w:p>
    <w:p w:rsidR="0069376C" w:rsidP="0069376C" w14:paraId="56C3D656" w14:textId="77777777">
      <w:pPr>
        <w:pStyle w:val="SecondaryHeading-Numbered"/>
        <w:numPr>
          <w:ilvl w:val="0"/>
          <w:numId w:val="15"/>
        </w:numPr>
        <w:rPr>
          <w:b w:val="0"/>
        </w:rPr>
      </w:pPr>
      <w:r w:rsidRPr="00DD4219">
        <w:rPr>
          <w:b w:val="0"/>
        </w:rPr>
        <w:t>MN8</w:t>
      </w:r>
      <w:r>
        <w:rPr>
          <w:b w:val="0"/>
        </w:rPr>
        <w:t xml:space="preserve"> </w:t>
      </w:r>
      <w:r w:rsidRPr="00DD4219">
        <w:rPr>
          <w:b w:val="0"/>
        </w:rPr>
        <w:t>Reliability Backstop Procurement</w:t>
      </w:r>
      <w:r>
        <w:rPr>
          <w:b w:val="0"/>
        </w:rPr>
        <w:t xml:space="preserve"> proposal</w:t>
      </w:r>
    </w:p>
    <w:p w:rsidR="0069376C" w:rsidP="0069376C" w14:paraId="3202831A" w14:textId="77777777">
      <w:pPr>
        <w:pStyle w:val="SecondaryHeading-Numbered"/>
        <w:numPr>
          <w:ilvl w:val="0"/>
          <w:numId w:val="15"/>
        </w:numPr>
        <w:rPr>
          <w:b w:val="0"/>
        </w:rPr>
      </w:pPr>
      <w:r w:rsidRPr="00DD4219">
        <w:rPr>
          <w:b w:val="0"/>
        </w:rPr>
        <w:t>Roy Shanker</w:t>
      </w:r>
      <w:r>
        <w:rPr>
          <w:b w:val="0"/>
        </w:rPr>
        <w:t xml:space="preserve"> </w:t>
      </w:r>
      <w:r w:rsidRPr="00DD4219">
        <w:rPr>
          <w:b w:val="0"/>
        </w:rPr>
        <w:t>Reliability Backstop Procurement</w:t>
      </w:r>
      <w:r>
        <w:rPr>
          <w:b w:val="0"/>
        </w:rPr>
        <w:t xml:space="preserve"> proposal</w:t>
      </w:r>
    </w:p>
    <w:p w:rsidR="0069376C" w:rsidRPr="00DA4F31" w:rsidP="0069376C" w14:paraId="256C3877" w14:textId="77777777">
      <w:pPr>
        <w:pStyle w:val="SecondaryHeading-Numbered"/>
        <w:numPr>
          <w:ilvl w:val="0"/>
          <w:numId w:val="15"/>
        </w:numPr>
        <w:rPr>
          <w:b w:val="0"/>
        </w:rPr>
      </w:pPr>
      <w:r w:rsidRPr="00DA4F31">
        <w:rPr>
          <w:b w:val="0"/>
        </w:rPr>
        <w:t>NRDC Reliability Backstop Procurement proposal</w:t>
      </w:r>
    </w:p>
    <w:p w:rsidR="0069376C" w:rsidP="0069376C" w14:paraId="43BEF3AA" w14:textId="77777777">
      <w:pPr>
        <w:pStyle w:val="SecondaryHeading-Numbered"/>
        <w:numPr>
          <w:ilvl w:val="0"/>
          <w:numId w:val="15"/>
        </w:numPr>
        <w:rPr>
          <w:b w:val="0"/>
        </w:rPr>
      </w:pPr>
      <w:r>
        <w:rPr>
          <w:b w:val="0"/>
        </w:rPr>
        <w:t xml:space="preserve">Voltus Reliability Backstop Procurement proposal </w:t>
      </w:r>
    </w:p>
    <w:p w:rsidR="003A4E5C" w:rsidRPr="00DA4F31" w:rsidP="00DA4F31" w14:paraId="0F9690B6" w14:textId="77777777">
      <w:pPr>
        <w:pStyle w:val="SecondaryHeading-Numbered"/>
        <w:numPr>
          <w:ilvl w:val="0"/>
          <w:numId w:val="15"/>
        </w:numPr>
        <w:rPr>
          <w:b w:val="0"/>
        </w:rPr>
      </w:pPr>
      <w:r w:rsidRPr="00DA4F31">
        <w:rPr>
          <w:b w:val="0"/>
        </w:rPr>
        <w:t xml:space="preserve">E-Cubed Policy Associates </w:t>
      </w:r>
      <w:r w:rsidRPr="00DA4F31" w:rsidR="00DA4F31">
        <w:rPr>
          <w:b w:val="0"/>
        </w:rPr>
        <w:t xml:space="preserve">Reliability Backstop Procurement </w:t>
      </w:r>
      <w:r w:rsidRPr="00DA4F31">
        <w:rPr>
          <w:b w:val="0"/>
        </w:rPr>
        <w:t>proposal</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C0F4A70" w14:textId="77777777" w:rsidTr="00316F2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E3A4254" w14:textId="77777777">
            <w:pPr>
              <w:pStyle w:val="PrimaryHeading"/>
              <w:spacing w:after="0"/>
            </w:pPr>
            <w:r w:rsidRPr="0095194C">
              <w:rPr>
                <w:b/>
              </w:rPr>
              <w:t xml:space="preserve">Future Agenda </w:t>
            </w:r>
            <w:r w:rsidR="00841B45">
              <w:rPr>
                <w:b/>
              </w:rPr>
              <w:t>Items (</w:t>
            </w:r>
            <w:r w:rsidR="003A4E5C">
              <w:rPr>
                <w:b/>
              </w:rPr>
              <w:t>5:</w:t>
            </w:r>
            <w:r w:rsidR="000175EC">
              <w:rPr>
                <w:b/>
              </w:rPr>
              <w:t>3</w:t>
            </w:r>
            <w:r w:rsidR="003A4E5C">
              <w:rPr>
                <w:b/>
              </w:rPr>
              <w:t>0</w:t>
            </w:r>
            <w:r w:rsidRPr="0077361A">
              <w:rPr>
                <w:b/>
              </w:rPr>
              <w:t>)</w:t>
            </w:r>
          </w:p>
        </w:tc>
      </w:tr>
    </w:tbl>
    <w:p w:rsidR="00D71150" w:rsidP="00337321" w14:paraId="31A76DD3" w14:textId="77777777">
      <w:pPr>
        <w:pStyle w:val="Author"/>
      </w:pPr>
    </w:p>
    <w:p w:rsidR="00CD3898" w:rsidP="00337321" w14:paraId="7F2D07E6" w14:textId="77777777">
      <w:pPr>
        <w:pStyle w:val="Author"/>
      </w:pP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610D4CFC" w14:textId="77777777" w:rsidTr="00316F25">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3898" w:rsidRPr="003C3320" w:rsidP="0087186A" w14:paraId="7D94F0FF" w14:textId="77777777">
            <w:pPr>
              <w:pStyle w:val="PrimaryHeading"/>
              <w:keepNext w:val="0"/>
              <w:keepLines/>
              <w:spacing w:after="0"/>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3898" w:rsidRPr="00DA23DE" w:rsidP="0087186A" w14:paraId="55EE5CF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3898" w:rsidRPr="00DA23DE" w:rsidP="0087186A" w14:paraId="3470A8ED"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24A70940" w14:textId="77777777" w:rsidTr="00316F25">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D3898" w:rsidRPr="00BB6921" w:rsidP="0087186A" w14:paraId="564F44EC"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D3898" w:rsidRPr="00BB6921" w:rsidP="0087186A" w14:paraId="3A1408B9"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D3898" w:rsidRPr="00BB6921" w:rsidP="0087186A" w14:paraId="2D9F65C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D3898" w:rsidRPr="00C10A93" w:rsidP="0087186A" w14:paraId="570FF1C2"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D3898" w:rsidRPr="00C10A93" w:rsidP="0087186A" w14:paraId="19BA8C5A" w14:textId="77777777">
            <w:pPr>
              <w:pStyle w:val="DisclaimerHeading"/>
              <w:keepLines/>
              <w:jc w:val="center"/>
              <w:rPr>
                <w:color w:val="FFFFFF" w:themeColor="background1"/>
                <w:sz w:val="19"/>
                <w:szCs w:val="19"/>
              </w:rPr>
            </w:pPr>
          </w:p>
        </w:tc>
      </w:tr>
      <w:tr w14:paraId="63465863" w14:textId="77777777" w:rsidTr="00316F25">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D3898" w:rsidRPr="00BB6921" w:rsidP="0087186A" w14:paraId="371AAAB3"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D3898" w:rsidRPr="00C10A93" w:rsidP="0087186A" w14:paraId="151375B0"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D3898" w:rsidRPr="00C10A93" w:rsidP="0087186A" w14:paraId="2696A08E"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D3898" w:rsidRPr="00CE451E" w:rsidP="0087186A" w14:paraId="7B9A233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201393E"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1CB9B299"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CD3898" w:rsidP="0087186A" w14:paraId="1B0548E3"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D3898" w:rsidP="0087186A" w14:paraId="34C9F3DF"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CD3898" w:rsidP="0087186A" w14:paraId="429D8FD2"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CD3898" w:rsidP="0087186A" w14:paraId="31A35504"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51253BCF"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63FDE19A" w14:textId="77777777">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CD3898" w:rsidP="0087186A" w14:paraId="1DC4C83C"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CD3898" w:rsidP="0087186A" w14:paraId="21425FDE"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D3898" w:rsidP="0087186A" w14:paraId="0A6498B9"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CD3898" w:rsidP="0087186A" w14:paraId="5043B936"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0495C5B2"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1C746352"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CD3898" w:rsidP="0087186A" w14:paraId="38130294"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D3898" w:rsidP="0087186A" w14:paraId="4C56ADA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CD3898" w:rsidP="0087186A" w14:paraId="34518B62"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CD3898" w:rsidP="0087186A" w14:paraId="375CF7A8"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02978BF5"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00CDF318" w14:textId="77777777">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CD3898" w:rsidP="0087186A" w14:paraId="77F38062"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CD3898" w:rsidP="0087186A" w14:paraId="5391374C"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CD3898" w:rsidP="0087186A" w14:paraId="05034231"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CD3898" w:rsidP="0087186A" w14:paraId="690F14A2"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21E0A4E0"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0AE0E836"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CD3898" w:rsidRPr="00FE2503" w:rsidP="0087186A" w14:paraId="7139078E"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D3898" w:rsidP="0087186A" w14:paraId="33E3BC4D"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CD3898" w:rsidP="0087186A" w14:paraId="42BBABEA"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CD3898" w:rsidP="0087186A" w14:paraId="34BF16F6"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1EDD28C1"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4221E01E" w14:textId="77777777">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CD3898" w:rsidP="0087186A" w14:paraId="289FC853"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CD3898" w:rsidP="0087186A" w14:paraId="14D4E16F"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D3898" w:rsidP="0087186A" w14:paraId="45D92B87"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CD3898" w:rsidP="0087186A" w14:paraId="3767A978"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492B04C8"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25712485"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CD3898" w:rsidP="0087186A" w14:paraId="0092C2D5"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D3898" w:rsidP="0087186A" w14:paraId="194927E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CD3898" w:rsidP="0087186A" w14:paraId="268D213D" w14:textId="7777777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CD3898" w:rsidP="0087186A" w14:paraId="0F40EF5A"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4C63CF2E"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12634DE1" w14:textId="77777777">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CD3898" w:rsidP="0087186A" w14:paraId="06AF6B09"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CD3898" w:rsidP="0087186A" w14:paraId="12A9F7E3"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D3898" w:rsidP="0087186A" w14:paraId="1D977B1C" w14:textId="7777777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CD3898" w:rsidP="0087186A" w14:paraId="575AAB20"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45E2A7D8"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2C0FE869"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CD3898" w:rsidP="0087186A" w14:paraId="7953CFAB"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CD3898" w:rsidP="0087186A" w14:paraId="1F52D6E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CD3898" w:rsidP="0087186A" w14:paraId="480BE2B1"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CD3898" w:rsidP="0087186A" w14:paraId="0B047AAB"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62F9DCC0"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234DEC60" w14:textId="77777777">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CD3898" w:rsidP="0087186A" w14:paraId="7F71EFB8" w14:textId="77777777">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CD3898" w:rsidP="0087186A" w14:paraId="510665AC"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CD3898" w:rsidP="0087186A" w14:paraId="7D774CD3"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CD3898" w:rsidP="0087186A" w14:paraId="64CB3695"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15F19637" w14:textId="77777777" w:rsidTr="00316F25">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D3898" w:rsidP="0087186A" w14:paraId="26969DCC"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CD3898" w:rsidP="0087186A" w14:paraId="7B307219"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CD3898" w:rsidP="0087186A" w14:paraId="0C9624DE"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CD3898" w:rsidP="0087186A" w14:paraId="77110ED2"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CD3898" w:rsidP="0087186A" w14:paraId="647274A4"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r w14:paraId="2FA485C9" w14:textId="77777777" w:rsidTr="00316F25">
        <w:tblPrEx>
          <w:tblW w:w="9360" w:type="dxa"/>
          <w:tblLook w:val="04A0"/>
        </w:tblPrEx>
        <w:trPr>
          <w:trHeight w:val="331"/>
        </w:trPr>
        <w:tc>
          <w:tcPr>
            <w:tcW w:w="1710" w:type="dxa"/>
            <w:tcBorders>
              <w:top w:val="single" w:sz="4" w:space="0" w:color="auto"/>
              <w:right w:val="single" w:sz="4" w:space="0" w:color="auto"/>
            </w:tcBorders>
            <w:shd w:val="clear" w:color="auto" w:fill="E1F6FF"/>
          </w:tcPr>
          <w:p w:rsidR="00CD3898" w:rsidP="0087186A" w14:paraId="701C7F43" w14:textId="77777777">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CD3898" w:rsidP="0087186A" w14:paraId="104B31E4"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CD3898" w:rsidP="0087186A" w14:paraId="2FC5B7BE"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CD3898" w:rsidP="0087186A" w14:paraId="4F26CB8A"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CD3898" w:rsidP="0087186A" w14:paraId="1E5B4CF8"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D71150" w:rsidP="00337321" w14:paraId="55AD32A1" w14:textId="77777777">
      <w:pPr>
        <w:pStyle w:val="Author"/>
      </w:pPr>
    </w:p>
    <w:p w:rsidR="00CD3898" w:rsidP="00CD3898" w14:paraId="707C36AF"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CD3898" w:rsidP="00CD3898" w14:paraId="684ABC80"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D71150" w:rsidP="00337321" w14:paraId="162E6E1E" w14:textId="77777777">
      <w:pPr>
        <w:pStyle w:val="Author"/>
      </w:pPr>
    </w:p>
    <w:p w:rsidR="00A317A9" w:rsidP="00337321" w14:paraId="0E4332CB" w14:textId="77777777">
      <w:pPr>
        <w:pStyle w:val="Author"/>
      </w:pPr>
      <w:r>
        <w:t xml:space="preserve">Author: </w:t>
      </w:r>
      <w:r w:rsidR="00D71150">
        <w:t>D. Anders</w:t>
      </w:r>
    </w:p>
    <w:p w:rsidR="00366F4B" w:rsidRPr="00B62597" w:rsidP="00337321" w14:paraId="43004A92" w14:textId="77777777">
      <w:pPr>
        <w:pStyle w:val="Author"/>
      </w:pPr>
    </w:p>
    <w:p w:rsidR="00B62597" w:rsidP="00DB29E9" w14:paraId="7D399F0C" w14:textId="77777777">
      <w:pPr>
        <w:pStyle w:val="DisclaimerHeading"/>
      </w:pPr>
      <w:r>
        <w:t>Anti</w:t>
      </w:r>
      <w:r w:rsidRPr="00B62597">
        <w:t>trust:</w:t>
      </w:r>
    </w:p>
    <w:p w:rsidR="00CE4AA3" w:rsidRPr="00CE4AA3" w:rsidP="00CE4AA3" w14:paraId="269791A9"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1FBBD571"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03F809C0"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5D9AB8F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13B751CC"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7AC9C610"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29C0548A"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52780E5E"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62CC1CFD"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CE4AA3" w:rsidRPr="00CE4AA3" w:rsidP="00CE4AA3" w14:paraId="4B8104E1"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4"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FA505F4" w14:textId="77777777">
      <w:pPr>
        <w:pStyle w:val="DisclaimerHeading"/>
        <w:spacing w:before="240"/>
      </w:pPr>
      <w:r w:rsidRPr="00B62597">
        <w:t>Code of Conduct:</w:t>
      </w:r>
    </w:p>
    <w:p w:rsidR="004F3D57" w:rsidRPr="00B62597" w:rsidP="004F3D57" w14:paraId="68E22FC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5" w:history="1">
        <w:r w:rsidRPr="00FA5955">
          <w:rPr>
            <w:rStyle w:val="Hyperlink"/>
          </w:rPr>
          <w:t>PJM Code of Conduct</w:t>
        </w:r>
      </w:hyperlink>
      <w:r w:rsidRPr="00FA5955">
        <w:t>.</w:t>
      </w:r>
    </w:p>
    <w:p w:rsidR="00B62597" w:rsidRPr="00B62597" w:rsidP="004F3D57" w14:paraId="48504388" w14:textId="77777777">
      <w:pPr>
        <w:pStyle w:val="DisclaimerHeading"/>
        <w:spacing w:before="240"/>
      </w:pPr>
      <w:r w:rsidRPr="00B62597">
        <w:t xml:space="preserve">Public Meetings/Media Participation: </w:t>
      </w:r>
    </w:p>
    <w:p w:rsidR="00DE34CF" w:rsidP="00337321" w14:paraId="4A3B8881"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8F09D5E" w14:textId="77777777">
      <w:pPr>
        <w:pStyle w:val="DisclaimerHeading"/>
        <w:spacing w:before="240"/>
      </w:pPr>
      <w:r>
        <w:t xml:space="preserve">Participant Identification in </w:t>
      </w:r>
      <w:r w:rsidR="00711249">
        <w:t>Webex</w:t>
      </w:r>
      <w:r>
        <w:t>:</w:t>
      </w:r>
    </w:p>
    <w:p w:rsidR="00027F49" w:rsidP="00027F49" w14:paraId="71D21D8D"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24C49479"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2480AF50" w14:textId="77777777">
      <w:pPr>
        <w:pStyle w:val="DisclaimerHeading"/>
        <w:spacing w:before="240"/>
      </w:pPr>
      <w:r w:rsidRPr="00D827A6">
        <w:t>Participant Use of Webex Chat:</w:t>
      </w:r>
    </w:p>
    <w:p w:rsidR="00D827A6" w:rsidP="00D827A6" w14:paraId="77D2633B"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5D35C019" w14:textId="77777777">
      <w:pPr>
        <w:pStyle w:val="DisclaimerBodyCopy"/>
      </w:pPr>
    </w:p>
    <w:p w:rsidR="00027F49" w:rsidP="00027F49" w14:paraId="72176E0C" w14:textId="77777777">
      <w:pPr>
        <w:pStyle w:val="DisclosureBody"/>
      </w:pPr>
    </w:p>
    <w:p w:rsidR="003A279F" w:rsidP="003A279F" w14:paraId="07E5C2F1"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RPr="009C15C4" w:rsidP="003A279F" w14:paraId="14743F57"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57441E" w:rsidRPr="009C15C4" w:rsidP="009C15C4" w14:paraId="4AAEB164"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6DD82409"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A44D4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0D89F7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513F6C6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092F308C"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6663BA12" w14:textId="77777777">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5900FD46" w14:textId="77777777">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CD3898">
      <w:t>June 23,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E328FD"/>
    <w:multiLevelType w:val="hybridMultilevel"/>
    <w:tmpl w:val="B6EAB892"/>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1E86087"/>
    <w:multiLevelType w:val="hybridMultilevel"/>
    <w:tmpl w:val="EF484F52"/>
    <w:lvl w:ilvl="0">
      <w:start w:val="1"/>
      <w:numFmt w:val="upperLetter"/>
      <w:lvlText w:val="%1."/>
      <w:lvlJc w:val="left"/>
      <w:pPr>
        <w:ind w:left="720" w:hanging="360"/>
      </w:pPr>
      <w:rPr>
        <w:b w:val="0"/>
      </w:rPr>
    </w:lvl>
    <w:lvl w:ilvl="1">
      <w:start w:val="1"/>
      <w:numFmt w:val="upperLetter"/>
      <w:lvlText w:val="%2."/>
      <w:lvlJc w:val="left"/>
      <w:pPr>
        <w:ind w:left="-8568" w:hanging="72"/>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FC4D01"/>
    <w:multiLevelType w:val="hybridMultilevel"/>
    <w:tmpl w:val="3392B8CA"/>
    <w:lvl w:ilvl="0">
      <w:start w:val="1"/>
      <w:numFmt w:val="upperLetter"/>
      <w:lvlText w:val="%1."/>
      <w:lvlJc w:val="left"/>
      <w:pPr>
        <w:ind w:left="720" w:hanging="360"/>
      </w:pPr>
      <w:rPr>
        <w:rFonts w:hint="default"/>
        <w:b w:val="0"/>
      </w:rPr>
    </w:lvl>
    <w:lvl w:ilvl="1">
      <w:start w:val="1"/>
      <w:numFmt w:val="upperLetter"/>
      <w:lvlText w:val="%2."/>
      <w:lvlJc w:val="left"/>
      <w:pPr>
        <w:ind w:left="-8568" w:hanging="72"/>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057D8F"/>
    <w:multiLevelType w:val="hybridMultilevel"/>
    <w:tmpl w:val="C0A40BFA"/>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5"/>
  </w:num>
  <w:num w:numId="3">
    <w:abstractNumId w:val="8"/>
  </w:num>
  <w:num w:numId="4">
    <w:abstractNumId w:val="12"/>
  </w:num>
  <w:num w:numId="5">
    <w:abstractNumId w:val="2"/>
  </w:num>
  <w:num w:numId="6">
    <w:abstractNumId w:val="1"/>
  </w:num>
  <w:num w:numId="7">
    <w:abstractNumId w:val="11"/>
  </w:num>
  <w:num w:numId="8">
    <w:abstractNumId w:val="6"/>
  </w:num>
  <w:num w:numId="9">
    <w:abstractNumId w:val="3"/>
  </w:num>
  <w:num w:numId="10">
    <w:abstractNumId w:val="13"/>
  </w:num>
  <w:num w:numId="11">
    <w:abstractNumId w:val="10"/>
  </w:num>
  <w:num w:numId="12">
    <w:abstractNumId w:val="4"/>
  </w:num>
  <w:num w:numId="13">
    <w:abstractNumId w:val="7"/>
  </w:num>
  <w:num w:numId="14">
    <w:abstractNumId w:val="5"/>
    <w:lvlOverride w:ilvl="0">
      <w:lvl w:ilvl="0">
        <w:start w:val="1"/>
        <w:numFmt w:val="upperLetter"/>
        <w:lvlText w:val="%1."/>
        <w:lvlJc w:val="left"/>
        <w:pPr>
          <w:ind w:left="-8928" w:hanging="72"/>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10057"/>
    <w:rsid w:val="0001145C"/>
    <w:rsid w:val="000168E4"/>
    <w:rsid w:val="00016D6A"/>
    <w:rsid w:val="000175EC"/>
    <w:rsid w:val="000232DF"/>
    <w:rsid w:val="00026144"/>
    <w:rsid w:val="00026EBA"/>
    <w:rsid w:val="00027F49"/>
    <w:rsid w:val="000333FF"/>
    <w:rsid w:val="000412BB"/>
    <w:rsid w:val="000538D7"/>
    <w:rsid w:val="00061DCA"/>
    <w:rsid w:val="0006798D"/>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12698"/>
    <w:rsid w:val="00117AF9"/>
    <w:rsid w:val="0012056B"/>
    <w:rsid w:val="00121F58"/>
    <w:rsid w:val="00125DAF"/>
    <w:rsid w:val="00130CDA"/>
    <w:rsid w:val="00135B6F"/>
    <w:rsid w:val="00150B82"/>
    <w:rsid w:val="00150DBB"/>
    <w:rsid w:val="00151432"/>
    <w:rsid w:val="001535BF"/>
    <w:rsid w:val="00156EA7"/>
    <w:rsid w:val="00157F6C"/>
    <w:rsid w:val="00160DE8"/>
    <w:rsid w:val="001678E8"/>
    <w:rsid w:val="00170D1A"/>
    <w:rsid w:val="00170E02"/>
    <w:rsid w:val="00175270"/>
    <w:rsid w:val="00191002"/>
    <w:rsid w:val="0019185A"/>
    <w:rsid w:val="00192D69"/>
    <w:rsid w:val="00196478"/>
    <w:rsid w:val="00197198"/>
    <w:rsid w:val="00197E50"/>
    <w:rsid w:val="001A573E"/>
    <w:rsid w:val="001B1F37"/>
    <w:rsid w:val="001B2242"/>
    <w:rsid w:val="001B35C0"/>
    <w:rsid w:val="001B3857"/>
    <w:rsid w:val="001C0CC0"/>
    <w:rsid w:val="001C151C"/>
    <w:rsid w:val="001C5CA1"/>
    <w:rsid w:val="001D3B68"/>
    <w:rsid w:val="001E3E5E"/>
    <w:rsid w:val="001F1D94"/>
    <w:rsid w:val="001F510D"/>
    <w:rsid w:val="001F52BA"/>
    <w:rsid w:val="001F66AE"/>
    <w:rsid w:val="001F6716"/>
    <w:rsid w:val="00200A1B"/>
    <w:rsid w:val="002113BD"/>
    <w:rsid w:val="002208D4"/>
    <w:rsid w:val="002300FB"/>
    <w:rsid w:val="00250340"/>
    <w:rsid w:val="0025139E"/>
    <w:rsid w:val="00252C70"/>
    <w:rsid w:val="002560EA"/>
    <w:rsid w:val="00260CC6"/>
    <w:rsid w:val="00260E59"/>
    <w:rsid w:val="00261960"/>
    <w:rsid w:val="00272AFC"/>
    <w:rsid w:val="002761D8"/>
    <w:rsid w:val="00284EA0"/>
    <w:rsid w:val="002947CB"/>
    <w:rsid w:val="002B2CB6"/>
    <w:rsid w:val="002B2F98"/>
    <w:rsid w:val="002C2FDC"/>
    <w:rsid w:val="002C330D"/>
    <w:rsid w:val="002C6057"/>
    <w:rsid w:val="002D31AA"/>
    <w:rsid w:val="002D7FB2"/>
    <w:rsid w:val="002E5219"/>
    <w:rsid w:val="002F0483"/>
    <w:rsid w:val="002F06D3"/>
    <w:rsid w:val="002F6131"/>
    <w:rsid w:val="00303C76"/>
    <w:rsid w:val="00305238"/>
    <w:rsid w:val="00316753"/>
    <w:rsid w:val="00316F25"/>
    <w:rsid w:val="003246BA"/>
    <w:rsid w:val="003251CE"/>
    <w:rsid w:val="0033345E"/>
    <w:rsid w:val="00334F6E"/>
    <w:rsid w:val="003351D9"/>
    <w:rsid w:val="00335BB1"/>
    <w:rsid w:val="00335DA8"/>
    <w:rsid w:val="00337321"/>
    <w:rsid w:val="00337B5B"/>
    <w:rsid w:val="00343598"/>
    <w:rsid w:val="0035225C"/>
    <w:rsid w:val="00366F4B"/>
    <w:rsid w:val="003766D6"/>
    <w:rsid w:val="00380CE7"/>
    <w:rsid w:val="003813DC"/>
    <w:rsid w:val="003814A7"/>
    <w:rsid w:val="003851DA"/>
    <w:rsid w:val="00387709"/>
    <w:rsid w:val="00394850"/>
    <w:rsid w:val="003A279F"/>
    <w:rsid w:val="003A4E5C"/>
    <w:rsid w:val="003B19BF"/>
    <w:rsid w:val="003B2094"/>
    <w:rsid w:val="003B55E1"/>
    <w:rsid w:val="003C17E2"/>
    <w:rsid w:val="003C1CD0"/>
    <w:rsid w:val="003C3320"/>
    <w:rsid w:val="003D3465"/>
    <w:rsid w:val="003D6A58"/>
    <w:rsid w:val="003D71C9"/>
    <w:rsid w:val="003D7E5C"/>
    <w:rsid w:val="003E7A73"/>
    <w:rsid w:val="003F003E"/>
    <w:rsid w:val="003F046E"/>
    <w:rsid w:val="003F1615"/>
    <w:rsid w:val="004008C9"/>
    <w:rsid w:val="00400BDA"/>
    <w:rsid w:val="004019A4"/>
    <w:rsid w:val="00415FB7"/>
    <w:rsid w:val="00425B9B"/>
    <w:rsid w:val="00434B35"/>
    <w:rsid w:val="00437F26"/>
    <w:rsid w:val="004455F7"/>
    <w:rsid w:val="00445BAF"/>
    <w:rsid w:val="00453628"/>
    <w:rsid w:val="0046043F"/>
    <w:rsid w:val="00465D65"/>
    <w:rsid w:val="00467BEC"/>
    <w:rsid w:val="004710AB"/>
    <w:rsid w:val="00482DFC"/>
    <w:rsid w:val="004838F5"/>
    <w:rsid w:val="0048623A"/>
    <w:rsid w:val="00491490"/>
    <w:rsid w:val="00494494"/>
    <w:rsid w:val="0049483B"/>
    <w:rsid w:val="004969FA"/>
    <w:rsid w:val="00496AB0"/>
    <w:rsid w:val="004A28D4"/>
    <w:rsid w:val="004A64CB"/>
    <w:rsid w:val="004B4579"/>
    <w:rsid w:val="004B47DB"/>
    <w:rsid w:val="004B6D70"/>
    <w:rsid w:val="004C2591"/>
    <w:rsid w:val="004D46D9"/>
    <w:rsid w:val="004D676A"/>
    <w:rsid w:val="004D7EAD"/>
    <w:rsid w:val="004E695A"/>
    <w:rsid w:val="004F3D57"/>
    <w:rsid w:val="004F52B7"/>
    <w:rsid w:val="00505D82"/>
    <w:rsid w:val="00511A2D"/>
    <w:rsid w:val="00512C29"/>
    <w:rsid w:val="00513915"/>
    <w:rsid w:val="00524B19"/>
    <w:rsid w:val="00527104"/>
    <w:rsid w:val="00530B25"/>
    <w:rsid w:val="005334CA"/>
    <w:rsid w:val="00533843"/>
    <w:rsid w:val="00535AEF"/>
    <w:rsid w:val="00557B83"/>
    <w:rsid w:val="00564DEE"/>
    <w:rsid w:val="0057328B"/>
    <w:rsid w:val="0057441E"/>
    <w:rsid w:val="005831B4"/>
    <w:rsid w:val="0058785E"/>
    <w:rsid w:val="005902AC"/>
    <w:rsid w:val="005A5D0D"/>
    <w:rsid w:val="005B461C"/>
    <w:rsid w:val="005C0078"/>
    <w:rsid w:val="005D6D05"/>
    <w:rsid w:val="005D77D5"/>
    <w:rsid w:val="005F4E99"/>
    <w:rsid w:val="005F541F"/>
    <w:rsid w:val="006024A0"/>
    <w:rsid w:val="00602967"/>
    <w:rsid w:val="00606F11"/>
    <w:rsid w:val="00610E1A"/>
    <w:rsid w:val="006117BE"/>
    <w:rsid w:val="00614822"/>
    <w:rsid w:val="00617D63"/>
    <w:rsid w:val="0062642A"/>
    <w:rsid w:val="006313A6"/>
    <w:rsid w:val="00632589"/>
    <w:rsid w:val="006326C4"/>
    <w:rsid w:val="00645A27"/>
    <w:rsid w:val="00647A71"/>
    <w:rsid w:val="00647C62"/>
    <w:rsid w:val="00665ADD"/>
    <w:rsid w:val="00671C0C"/>
    <w:rsid w:val="00676AF7"/>
    <w:rsid w:val="006820CF"/>
    <w:rsid w:val="00682B93"/>
    <w:rsid w:val="00686872"/>
    <w:rsid w:val="0069376C"/>
    <w:rsid w:val="00693EC7"/>
    <w:rsid w:val="006A4EA3"/>
    <w:rsid w:val="006B49C8"/>
    <w:rsid w:val="006C1A30"/>
    <w:rsid w:val="006C1B78"/>
    <w:rsid w:val="006C738F"/>
    <w:rsid w:val="006D7D8A"/>
    <w:rsid w:val="006E00A0"/>
    <w:rsid w:val="006E50C6"/>
    <w:rsid w:val="006F318A"/>
    <w:rsid w:val="006F7A52"/>
    <w:rsid w:val="00702F7D"/>
    <w:rsid w:val="007046F6"/>
    <w:rsid w:val="007049FC"/>
    <w:rsid w:val="00711249"/>
    <w:rsid w:val="00712CAA"/>
    <w:rsid w:val="00716A8B"/>
    <w:rsid w:val="00726C6C"/>
    <w:rsid w:val="00730F76"/>
    <w:rsid w:val="007324D3"/>
    <w:rsid w:val="00736250"/>
    <w:rsid w:val="00743CE8"/>
    <w:rsid w:val="00744A45"/>
    <w:rsid w:val="007459D0"/>
    <w:rsid w:val="0075340F"/>
    <w:rsid w:val="00754C6D"/>
    <w:rsid w:val="00755096"/>
    <w:rsid w:val="007554CE"/>
    <w:rsid w:val="0076096E"/>
    <w:rsid w:val="007703B4"/>
    <w:rsid w:val="0077361A"/>
    <w:rsid w:val="00777623"/>
    <w:rsid w:val="007804BA"/>
    <w:rsid w:val="00787D75"/>
    <w:rsid w:val="00795907"/>
    <w:rsid w:val="007A34A3"/>
    <w:rsid w:val="007A722D"/>
    <w:rsid w:val="007B5F9F"/>
    <w:rsid w:val="007C13C6"/>
    <w:rsid w:val="007C2954"/>
    <w:rsid w:val="007C556F"/>
    <w:rsid w:val="007C6220"/>
    <w:rsid w:val="007D43B9"/>
    <w:rsid w:val="007D4F70"/>
    <w:rsid w:val="007E7CAB"/>
    <w:rsid w:val="007F3E38"/>
    <w:rsid w:val="00802131"/>
    <w:rsid w:val="00802C24"/>
    <w:rsid w:val="00807DBF"/>
    <w:rsid w:val="008101A8"/>
    <w:rsid w:val="00813B57"/>
    <w:rsid w:val="00820C1D"/>
    <w:rsid w:val="008213CB"/>
    <w:rsid w:val="008303FA"/>
    <w:rsid w:val="008309E9"/>
    <w:rsid w:val="00833512"/>
    <w:rsid w:val="00837B12"/>
    <w:rsid w:val="00841282"/>
    <w:rsid w:val="00841B45"/>
    <w:rsid w:val="00852A20"/>
    <w:rsid w:val="008532A2"/>
    <w:rsid w:val="008552A3"/>
    <w:rsid w:val="00856F93"/>
    <w:rsid w:val="00867DEC"/>
    <w:rsid w:val="0087186A"/>
    <w:rsid w:val="00877C6E"/>
    <w:rsid w:val="00882652"/>
    <w:rsid w:val="0089624E"/>
    <w:rsid w:val="008A0125"/>
    <w:rsid w:val="008A627A"/>
    <w:rsid w:val="008B774A"/>
    <w:rsid w:val="008E447D"/>
    <w:rsid w:val="008E59D8"/>
    <w:rsid w:val="008F476E"/>
    <w:rsid w:val="008F5E59"/>
    <w:rsid w:val="009001D8"/>
    <w:rsid w:val="00911156"/>
    <w:rsid w:val="00914902"/>
    <w:rsid w:val="00915A8D"/>
    <w:rsid w:val="00917386"/>
    <w:rsid w:val="009202B4"/>
    <w:rsid w:val="00936789"/>
    <w:rsid w:val="0094346B"/>
    <w:rsid w:val="009458AC"/>
    <w:rsid w:val="0095194C"/>
    <w:rsid w:val="009531D0"/>
    <w:rsid w:val="00972CF3"/>
    <w:rsid w:val="0097702E"/>
    <w:rsid w:val="00980861"/>
    <w:rsid w:val="00981430"/>
    <w:rsid w:val="009852A2"/>
    <w:rsid w:val="00991528"/>
    <w:rsid w:val="0099223D"/>
    <w:rsid w:val="00994F6C"/>
    <w:rsid w:val="009A46CF"/>
    <w:rsid w:val="009A5430"/>
    <w:rsid w:val="009A7388"/>
    <w:rsid w:val="009B0D9A"/>
    <w:rsid w:val="009B0E73"/>
    <w:rsid w:val="009B1764"/>
    <w:rsid w:val="009B1802"/>
    <w:rsid w:val="009B52F9"/>
    <w:rsid w:val="009B7632"/>
    <w:rsid w:val="009C15C4"/>
    <w:rsid w:val="009C3E30"/>
    <w:rsid w:val="009C7250"/>
    <w:rsid w:val="009D2CD4"/>
    <w:rsid w:val="009D7613"/>
    <w:rsid w:val="009E193D"/>
    <w:rsid w:val="009F1355"/>
    <w:rsid w:val="009F1AA3"/>
    <w:rsid w:val="009F53F9"/>
    <w:rsid w:val="00A026F6"/>
    <w:rsid w:val="00A02EB6"/>
    <w:rsid w:val="00A05391"/>
    <w:rsid w:val="00A13DE6"/>
    <w:rsid w:val="00A15CB8"/>
    <w:rsid w:val="00A15FAB"/>
    <w:rsid w:val="00A166A5"/>
    <w:rsid w:val="00A317A9"/>
    <w:rsid w:val="00A340A5"/>
    <w:rsid w:val="00A36FEA"/>
    <w:rsid w:val="00A41149"/>
    <w:rsid w:val="00A43940"/>
    <w:rsid w:val="00A45DE3"/>
    <w:rsid w:val="00A54F84"/>
    <w:rsid w:val="00A56D57"/>
    <w:rsid w:val="00A6082A"/>
    <w:rsid w:val="00A63DA4"/>
    <w:rsid w:val="00A64108"/>
    <w:rsid w:val="00A64E15"/>
    <w:rsid w:val="00A71D97"/>
    <w:rsid w:val="00A74811"/>
    <w:rsid w:val="00A7567A"/>
    <w:rsid w:val="00A8121C"/>
    <w:rsid w:val="00A862CD"/>
    <w:rsid w:val="00A8720E"/>
    <w:rsid w:val="00A91A0D"/>
    <w:rsid w:val="00A931C3"/>
    <w:rsid w:val="00A960B8"/>
    <w:rsid w:val="00AA2C5F"/>
    <w:rsid w:val="00AA6545"/>
    <w:rsid w:val="00AC2247"/>
    <w:rsid w:val="00AC433A"/>
    <w:rsid w:val="00AD6E80"/>
    <w:rsid w:val="00AE134C"/>
    <w:rsid w:val="00AF05AF"/>
    <w:rsid w:val="00B16416"/>
    <w:rsid w:val="00B16D95"/>
    <w:rsid w:val="00B20316"/>
    <w:rsid w:val="00B22A5B"/>
    <w:rsid w:val="00B25829"/>
    <w:rsid w:val="00B27832"/>
    <w:rsid w:val="00B31EF0"/>
    <w:rsid w:val="00B34E3C"/>
    <w:rsid w:val="00B42FAE"/>
    <w:rsid w:val="00B44832"/>
    <w:rsid w:val="00B47FE3"/>
    <w:rsid w:val="00B5288E"/>
    <w:rsid w:val="00B534BC"/>
    <w:rsid w:val="00B55228"/>
    <w:rsid w:val="00B62597"/>
    <w:rsid w:val="00B70FB3"/>
    <w:rsid w:val="00B76C4F"/>
    <w:rsid w:val="00B84609"/>
    <w:rsid w:val="00BA0487"/>
    <w:rsid w:val="00BA3DBE"/>
    <w:rsid w:val="00BA40D8"/>
    <w:rsid w:val="00BA49E4"/>
    <w:rsid w:val="00BA511F"/>
    <w:rsid w:val="00BA6146"/>
    <w:rsid w:val="00BB1AE0"/>
    <w:rsid w:val="00BB4B15"/>
    <w:rsid w:val="00BB531B"/>
    <w:rsid w:val="00BB5B86"/>
    <w:rsid w:val="00BB5BD0"/>
    <w:rsid w:val="00BB6921"/>
    <w:rsid w:val="00BB6929"/>
    <w:rsid w:val="00BC4AEF"/>
    <w:rsid w:val="00BD0C43"/>
    <w:rsid w:val="00BD1309"/>
    <w:rsid w:val="00BD427C"/>
    <w:rsid w:val="00BD6779"/>
    <w:rsid w:val="00BF331B"/>
    <w:rsid w:val="00C03C01"/>
    <w:rsid w:val="00C06C77"/>
    <w:rsid w:val="00C10A93"/>
    <w:rsid w:val="00C14B8D"/>
    <w:rsid w:val="00C15820"/>
    <w:rsid w:val="00C234B0"/>
    <w:rsid w:val="00C361A0"/>
    <w:rsid w:val="00C37FC7"/>
    <w:rsid w:val="00C439EC"/>
    <w:rsid w:val="00C45A86"/>
    <w:rsid w:val="00C5307B"/>
    <w:rsid w:val="00C54E34"/>
    <w:rsid w:val="00C61BF2"/>
    <w:rsid w:val="00C66F82"/>
    <w:rsid w:val="00C71E80"/>
    <w:rsid w:val="00C72168"/>
    <w:rsid w:val="00C74FFC"/>
    <w:rsid w:val="00C757F4"/>
    <w:rsid w:val="00C75A9D"/>
    <w:rsid w:val="00C82184"/>
    <w:rsid w:val="00C9467B"/>
    <w:rsid w:val="00C951D2"/>
    <w:rsid w:val="00CA4429"/>
    <w:rsid w:val="00CA49B9"/>
    <w:rsid w:val="00CB19DE"/>
    <w:rsid w:val="00CB24D1"/>
    <w:rsid w:val="00CB475B"/>
    <w:rsid w:val="00CB67DA"/>
    <w:rsid w:val="00CC1B47"/>
    <w:rsid w:val="00CC2A7A"/>
    <w:rsid w:val="00CC5688"/>
    <w:rsid w:val="00CC76DF"/>
    <w:rsid w:val="00CD04BF"/>
    <w:rsid w:val="00CD3898"/>
    <w:rsid w:val="00CD4B64"/>
    <w:rsid w:val="00CD6D82"/>
    <w:rsid w:val="00CE451E"/>
    <w:rsid w:val="00CE4AA3"/>
    <w:rsid w:val="00CF5DE3"/>
    <w:rsid w:val="00D00282"/>
    <w:rsid w:val="00D06EC8"/>
    <w:rsid w:val="00D12CD6"/>
    <w:rsid w:val="00D136EA"/>
    <w:rsid w:val="00D17909"/>
    <w:rsid w:val="00D251ED"/>
    <w:rsid w:val="00D426D4"/>
    <w:rsid w:val="00D51831"/>
    <w:rsid w:val="00D55368"/>
    <w:rsid w:val="00D6236B"/>
    <w:rsid w:val="00D66BD4"/>
    <w:rsid w:val="00D71150"/>
    <w:rsid w:val="00D754D7"/>
    <w:rsid w:val="00D826AD"/>
    <w:rsid w:val="00D827A6"/>
    <w:rsid w:val="00D831E4"/>
    <w:rsid w:val="00D83E9C"/>
    <w:rsid w:val="00D85416"/>
    <w:rsid w:val="00D90521"/>
    <w:rsid w:val="00D909FE"/>
    <w:rsid w:val="00D95949"/>
    <w:rsid w:val="00D97466"/>
    <w:rsid w:val="00DA23DE"/>
    <w:rsid w:val="00DA2700"/>
    <w:rsid w:val="00DA295D"/>
    <w:rsid w:val="00DA3324"/>
    <w:rsid w:val="00DA4F31"/>
    <w:rsid w:val="00DB29E9"/>
    <w:rsid w:val="00DB3979"/>
    <w:rsid w:val="00DB409C"/>
    <w:rsid w:val="00DB4827"/>
    <w:rsid w:val="00DD4219"/>
    <w:rsid w:val="00DE34CF"/>
    <w:rsid w:val="00DE6972"/>
    <w:rsid w:val="00DE6DB9"/>
    <w:rsid w:val="00DE77B9"/>
    <w:rsid w:val="00DF1112"/>
    <w:rsid w:val="00DF7404"/>
    <w:rsid w:val="00E00AB2"/>
    <w:rsid w:val="00E0148D"/>
    <w:rsid w:val="00E1179C"/>
    <w:rsid w:val="00E15977"/>
    <w:rsid w:val="00E1605D"/>
    <w:rsid w:val="00E32B6B"/>
    <w:rsid w:val="00E5387A"/>
    <w:rsid w:val="00E55547"/>
    <w:rsid w:val="00E55E84"/>
    <w:rsid w:val="00E5715F"/>
    <w:rsid w:val="00E601F2"/>
    <w:rsid w:val="00E63974"/>
    <w:rsid w:val="00E72A3F"/>
    <w:rsid w:val="00E73D55"/>
    <w:rsid w:val="00E97DD5"/>
    <w:rsid w:val="00EB2E1A"/>
    <w:rsid w:val="00EB68B0"/>
    <w:rsid w:val="00EC1C56"/>
    <w:rsid w:val="00EC6CF8"/>
    <w:rsid w:val="00EE7DD3"/>
    <w:rsid w:val="00F064D0"/>
    <w:rsid w:val="00F07817"/>
    <w:rsid w:val="00F15497"/>
    <w:rsid w:val="00F22B45"/>
    <w:rsid w:val="00F24DA8"/>
    <w:rsid w:val="00F3061A"/>
    <w:rsid w:val="00F324BA"/>
    <w:rsid w:val="00F3571F"/>
    <w:rsid w:val="00F3645D"/>
    <w:rsid w:val="00F4190F"/>
    <w:rsid w:val="00F45561"/>
    <w:rsid w:val="00F4621A"/>
    <w:rsid w:val="00F5077C"/>
    <w:rsid w:val="00F54609"/>
    <w:rsid w:val="00F54D55"/>
    <w:rsid w:val="00F6069C"/>
    <w:rsid w:val="00F60D8B"/>
    <w:rsid w:val="00F75399"/>
    <w:rsid w:val="00F77036"/>
    <w:rsid w:val="00F90BC1"/>
    <w:rsid w:val="00F956A0"/>
    <w:rsid w:val="00FA0DF8"/>
    <w:rsid w:val="00FA5273"/>
    <w:rsid w:val="00FA5955"/>
    <w:rsid w:val="00FB1739"/>
    <w:rsid w:val="00FC2B9A"/>
    <w:rsid w:val="00FC4E10"/>
    <w:rsid w:val="00FD2B07"/>
    <w:rsid w:val="00FD5E79"/>
    <w:rsid w:val="00FD7A7E"/>
    <w:rsid w:val="00FE085F"/>
    <w:rsid w:val="00FE2503"/>
    <w:rsid w:val="00FE79EB"/>
    <w:rsid w:val="00FF0E1C"/>
    <w:rsid w:val="00FF2F1F"/>
    <w:rsid w:val="00FF4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8A9406"/>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 TargetMode="External" /><Relationship Id="rId5" Type="http://schemas.openxmlformats.org/officeDocument/2006/relationships/hyperlink" Target="https://www.pjm.com/about-pjm/who-we-are/code-of-conduct"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