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C37FC7" w:rsidP="00C37FC7" w14:paraId="73F58102" w14:textId="77777777">
      <w:pPr>
        <w:pStyle w:val="MeetingDetails"/>
      </w:pPr>
      <w:r>
        <w:t>M</w:t>
      </w:r>
      <w:r w:rsidR="00856F93">
        <w:t xml:space="preserve">embers Committee </w:t>
      </w:r>
    </w:p>
    <w:p w:rsidR="00C37FC7" w:rsidRPr="00B62597" w:rsidP="00C37FC7" w14:paraId="2C632369" w14:textId="4C76D4A0">
      <w:pPr>
        <w:pStyle w:val="MeetingDetails"/>
      </w:pPr>
      <w:r>
        <w:t xml:space="preserve">Two Hundred </w:t>
      </w:r>
      <w:r w:rsidR="00E2061A">
        <w:t>Eight</w:t>
      </w:r>
      <w:r w:rsidR="006C3611">
        <w:t>y-</w:t>
      </w:r>
      <w:r w:rsidR="00DF56ED">
        <w:t>Six</w:t>
      </w:r>
      <w:r w:rsidR="00997278">
        <w:t>th</w:t>
      </w:r>
      <w:r w:rsidRPr="009232A8" w:rsidR="00682B93">
        <w:t xml:space="preserve"> </w:t>
      </w:r>
      <w:r w:rsidRPr="009232A8">
        <w:t>Meeting</w:t>
      </w:r>
      <w:r>
        <w:t xml:space="preserve"> </w:t>
      </w:r>
    </w:p>
    <w:p w:rsidR="00B62597" w:rsidRPr="00B62597" w:rsidP="00755096" w14:paraId="72524C62" w14:textId="77777777">
      <w:pPr>
        <w:pStyle w:val="MeetingDetails"/>
      </w:pPr>
      <w:r>
        <w:t>PJM Conference and Training Center</w:t>
      </w:r>
      <w:r w:rsidR="00C37FC7">
        <w:t>, Audubon, PA</w:t>
      </w:r>
      <w:r w:rsidR="00C37FC7">
        <w:tab/>
      </w:r>
    </w:p>
    <w:p w:rsidR="00B62597" w:rsidRPr="00B62597" w:rsidP="00755096" w14:paraId="5A493241" w14:textId="73FCB229">
      <w:pPr>
        <w:pStyle w:val="MeetingDetails"/>
      </w:pPr>
      <w:r>
        <w:t>August 19</w:t>
      </w:r>
      <w:r w:rsidR="00766381">
        <w:t>, 2026</w:t>
      </w:r>
    </w:p>
    <w:p w:rsidR="00FC5CCA" w:rsidP="00246388" w14:paraId="4519BBC2" w14:textId="54F0FCF5">
      <w:pPr>
        <w:pStyle w:val="MeetingDetails"/>
        <w:spacing w:after="200"/>
      </w:pPr>
      <w:r>
        <w:t>1:</w:t>
      </w:r>
      <w:r w:rsidR="000A3AD0">
        <w:t>4</w:t>
      </w:r>
      <w:r>
        <w:t>0</w:t>
      </w:r>
      <w:r w:rsidR="006C3611">
        <w:t xml:space="preserve"> </w:t>
      </w:r>
      <w:r w:rsidR="002E45DC">
        <w:t>p</w:t>
      </w:r>
      <w:r w:rsidR="007C5772">
        <w:t>.m</w:t>
      </w:r>
      <w:r w:rsidRPr="009232A8" w:rsidR="008213CB">
        <w:t>. –</w:t>
      </w:r>
      <w:r w:rsidRPr="009232A8" w:rsidR="00693EC7">
        <w:t xml:space="preserve"> </w:t>
      </w:r>
      <w:r w:rsidRPr="009232A8" w:rsidR="00B0664F">
        <w:t>5</w:t>
      </w:r>
      <w:r w:rsidRPr="009232A8" w:rsidR="00CB24D1">
        <w:t>:</w:t>
      </w:r>
      <w:r w:rsidR="00D82F13">
        <w:t>3</w:t>
      </w:r>
      <w:r w:rsidRPr="00B866AA" w:rsidR="00CB24D1">
        <w:t>0</w:t>
      </w:r>
      <w:r w:rsidRPr="00B866AA" w:rsidR="002E5219">
        <w:t xml:space="preserve"> </w:t>
      </w:r>
      <w:r w:rsidRPr="00B866AA" w:rsidR="004F52B7">
        <w:t>p.m.</w:t>
      </w:r>
      <w:r w:rsidRPr="00B866AA" w:rsidR="009B52F9">
        <w:t xml:space="preserve"> </w:t>
      </w:r>
      <w:r w:rsidRPr="00B866AA" w:rsidR="00010057">
        <w:t>EPT</w:t>
      </w:r>
      <w:r w:rsidR="00A15CB8">
        <w:t xml:space="preserve"> </w:t>
      </w:r>
    </w:p>
    <w:p w:rsidR="00B62597" w:rsidRPr="00671C0C" w:rsidP="007C2954" w14:paraId="0744DAA5" w14:textId="0666CD77">
      <w:pPr>
        <w:pStyle w:val="PrimaryHeading"/>
        <w:rPr>
          <w:caps/>
        </w:rPr>
      </w:pPr>
      <w:bookmarkStart w:id="0" w:name="OLE_LINK5"/>
      <w:bookmarkStart w:id="1" w:name="OLE_LINK3"/>
      <w:r w:rsidRPr="00671C0C">
        <w:t xml:space="preserve">Administration </w:t>
      </w:r>
      <w:r w:rsidRPr="00B866AA">
        <w:t>(</w:t>
      </w:r>
      <w:r w:rsidR="008A5262">
        <w:t>1:</w:t>
      </w:r>
      <w:r w:rsidR="000A3AD0">
        <w:t>4</w:t>
      </w:r>
      <w:r w:rsidR="008A5262">
        <w:t>0-1:</w:t>
      </w:r>
      <w:r w:rsidR="000A3AD0">
        <w:t>4</w:t>
      </w:r>
      <w:r w:rsidR="008A5262">
        <w:t>5</w:t>
      </w:r>
      <w:r w:rsidRPr="00B866AA" w:rsidR="00795907">
        <w:t>)</w:t>
      </w:r>
    </w:p>
    <w:bookmarkEnd w:id="0"/>
    <w:bookmarkEnd w:id="1"/>
    <w:p w:rsidR="00C37FC7" w:rsidRPr="00C37FC7" w:rsidP="00151432" w14:paraId="7784A542" w14:textId="77777777">
      <w:pPr>
        <w:pStyle w:val="ListSubhead1"/>
        <w:numPr>
          <w:ilvl w:val="0"/>
          <w:numId w:val="3"/>
        </w:numPr>
        <w:rPr>
          <w:b w:val="0"/>
        </w:rPr>
      </w:pPr>
      <w:r w:rsidRPr="00C37FC7">
        <w:rPr>
          <w:b w:val="0"/>
        </w:rPr>
        <w:t xml:space="preserve">Announce sector selections of new members since the last meeting – </w:t>
      </w:r>
      <w:r w:rsidR="001C05DA">
        <w:rPr>
          <w:b w:val="0"/>
        </w:rPr>
        <w:t xml:space="preserve">Dave Anders </w:t>
      </w:r>
      <w:r w:rsidR="00997278">
        <w:rPr>
          <w:b w:val="0"/>
        </w:rPr>
        <w:t xml:space="preserve"> </w:t>
      </w:r>
      <w:r w:rsidRPr="00C37FC7">
        <w:rPr>
          <w:b w:val="0"/>
        </w:rPr>
        <w:t xml:space="preserve"> </w:t>
      </w:r>
    </w:p>
    <w:p w:rsidR="00C37FC7" w:rsidRPr="00C37FC7" w:rsidP="00151432" w14:paraId="36C4D375" w14:textId="77777777">
      <w:pPr>
        <w:pStyle w:val="ListSubhead1"/>
        <w:numPr>
          <w:ilvl w:val="0"/>
          <w:numId w:val="3"/>
        </w:numPr>
        <w:rPr>
          <w:b w:val="0"/>
        </w:rPr>
      </w:pPr>
      <w:r w:rsidRPr="00C37FC7">
        <w:rPr>
          <w:b w:val="0"/>
        </w:rPr>
        <w:t xml:space="preserve">Confirm the presence of a quorum of representatives or designated alternates for this meeting – </w:t>
      </w:r>
      <w:r w:rsidR="001C05DA">
        <w:rPr>
          <w:b w:val="0"/>
        </w:rPr>
        <w:t xml:space="preserve">Dave Anders  </w:t>
      </w:r>
      <w:r w:rsidRPr="00C37FC7" w:rsidR="001C05DA">
        <w:rPr>
          <w:b w:val="0"/>
        </w:rPr>
        <w:t xml:space="preserve"> </w:t>
      </w:r>
    </w:p>
    <w:p w:rsidR="009232A8" w:rsidRPr="009232A8" w:rsidP="009232A8" w14:paraId="37F0FA5C" w14:textId="77777777">
      <w:pPr>
        <w:pStyle w:val="ListSubhead1"/>
        <w:numPr>
          <w:ilvl w:val="0"/>
          <w:numId w:val="3"/>
        </w:numPr>
        <w:rPr>
          <w:b w:val="0"/>
        </w:rPr>
      </w:pPr>
      <w:r w:rsidRPr="00C37FC7">
        <w:rPr>
          <w:b w:val="0"/>
        </w:rPr>
        <w:t xml:space="preserve">Anti-trust, Code of Conduct, Meeting Participation, and Safety announcements – </w:t>
      </w:r>
      <w:r w:rsidR="001C05DA">
        <w:rPr>
          <w:b w:val="0"/>
        </w:rPr>
        <w:t xml:space="preserve">Dave Anders  </w:t>
      </w:r>
      <w:r w:rsidRPr="00C37FC7" w:rsidR="001C05DA">
        <w:rPr>
          <w:b w:val="0"/>
        </w:rPr>
        <w:t xml:space="preserve"> </w:t>
      </w:r>
    </w:p>
    <w:p w:rsidR="00C37FC7" w:rsidRPr="00DB29E9" w:rsidP="00C37FC7" w14:paraId="32C16082" w14:textId="4335F76F">
      <w:pPr>
        <w:pStyle w:val="PrimaryHeading"/>
      </w:pPr>
      <w:r w:rsidRPr="00B866AA">
        <w:t>Consent Agend</w:t>
      </w:r>
      <w:r w:rsidRPr="00B866AA" w:rsidR="00B16416">
        <w:t>a (</w:t>
      </w:r>
      <w:r w:rsidR="008A5262">
        <w:t>1:</w:t>
      </w:r>
      <w:r w:rsidR="000A3AD0">
        <w:t>4</w:t>
      </w:r>
      <w:r w:rsidR="008A5262">
        <w:t>5-1:</w:t>
      </w:r>
      <w:r w:rsidR="000A3AD0">
        <w:t>5</w:t>
      </w:r>
      <w:r w:rsidR="008A5262">
        <w:t>0</w:t>
      </w:r>
      <w:r w:rsidRPr="00B866AA" w:rsidR="000A6B2A">
        <w:t>)</w:t>
      </w:r>
    </w:p>
    <w:p w:rsidR="00191B24" w:rsidP="008A5262" w14:paraId="3FA020D6" w14:textId="64EE7EC6">
      <w:pPr>
        <w:pStyle w:val="ListSubhead1"/>
        <w:numPr>
          <w:ilvl w:val="0"/>
          <w:numId w:val="11"/>
        </w:numPr>
        <w:ind w:left="720"/>
        <w:rPr>
          <w:b w:val="0"/>
        </w:rPr>
      </w:pPr>
      <w:r w:rsidRPr="00C82184">
        <w:rPr>
          <w:bCs/>
          <w:u w:val="single"/>
        </w:rPr>
        <w:t>Approve</w:t>
      </w:r>
      <w:r w:rsidRPr="001535BF">
        <w:rPr>
          <w:b w:val="0"/>
        </w:rPr>
        <w:t xml:space="preserve"> </w:t>
      </w:r>
      <w:r w:rsidRPr="00C37FC7">
        <w:rPr>
          <w:b w:val="0"/>
        </w:rPr>
        <w:t xml:space="preserve">draft minutes of </w:t>
      </w:r>
      <w:r w:rsidRPr="00981430">
        <w:rPr>
          <w:b w:val="0"/>
        </w:rPr>
        <w:t xml:space="preserve">the </w:t>
      </w:r>
      <w:r w:rsidR="00DF56ED">
        <w:rPr>
          <w:b w:val="0"/>
        </w:rPr>
        <w:t>July 28</w:t>
      </w:r>
      <w:r w:rsidR="00B6621F">
        <w:rPr>
          <w:b w:val="0"/>
        </w:rPr>
        <w:t>, 2026</w:t>
      </w:r>
      <w:r w:rsidRPr="004C2591">
        <w:rPr>
          <w:b w:val="0"/>
        </w:rPr>
        <w:t xml:space="preserve"> Members</w:t>
      </w:r>
      <w:r w:rsidRPr="00C37FC7">
        <w:rPr>
          <w:b w:val="0"/>
        </w:rPr>
        <w:t xml:space="preserve"> Committee meeting.</w:t>
      </w:r>
    </w:p>
    <w:p w:rsidR="00DF56ED" w:rsidP="008A5262" w14:paraId="3E3DA17C" w14:textId="2E821F9E">
      <w:pPr>
        <w:pStyle w:val="SecondaryHeading-Numbered"/>
        <w:numPr>
          <w:ilvl w:val="0"/>
          <w:numId w:val="11"/>
        </w:numPr>
        <w:ind w:left="720"/>
        <w:rPr>
          <w:b w:val="0"/>
          <w:bCs/>
        </w:rPr>
      </w:pPr>
      <w:r>
        <w:rPr>
          <w:u w:val="single"/>
        </w:rPr>
        <w:t>Endorse/Approve</w:t>
      </w:r>
      <w:r>
        <w:rPr>
          <w:b w:val="0"/>
          <w:bCs/>
        </w:rPr>
        <w:t xml:space="preserve"> proposed Tariff, Reliability Assurance Agreement (RAA), and Operations Agreement (OA) revisions as endorsed by the Governing Documents and Enhancements and Clarifications Subcommittee (GDECS).  </w:t>
      </w:r>
    </w:p>
    <w:p w:rsidR="00F0634E" w:rsidP="008A5262" w14:paraId="25BEAC03" w14:textId="37FA8205">
      <w:pPr>
        <w:pStyle w:val="ListSubhead1"/>
        <w:numPr>
          <w:ilvl w:val="0"/>
          <w:numId w:val="11"/>
        </w:numPr>
        <w:spacing w:after="0"/>
        <w:ind w:left="720"/>
        <w:rPr>
          <w:b w:val="0"/>
          <w:bCs/>
        </w:rPr>
      </w:pPr>
      <w:r w:rsidRPr="00F0634E">
        <w:rPr>
          <w:u w:val="single"/>
        </w:rPr>
        <w:t>Endorse</w:t>
      </w:r>
      <w:r>
        <w:rPr>
          <w:b w:val="0"/>
          <w:bCs/>
        </w:rPr>
        <w:t xml:space="preserve"> proposed solution addressing </w:t>
      </w:r>
      <w:r w:rsidRPr="007173E7">
        <w:rPr>
          <w:b w:val="0"/>
          <w:bCs/>
        </w:rPr>
        <w:t>Flexible Resource Lost Opportunity Cost Eligibility</w:t>
      </w:r>
      <w:r>
        <w:rPr>
          <w:b w:val="0"/>
          <w:bCs/>
        </w:rPr>
        <w:t xml:space="preserve"> and corresponding Tariff revisions</w:t>
      </w:r>
      <w:r w:rsidRPr="007173E7">
        <w:rPr>
          <w:b w:val="0"/>
          <w:bCs/>
        </w:rPr>
        <w:t xml:space="preserve">. </w:t>
      </w:r>
    </w:p>
    <w:p w:rsidR="00F0634E" w:rsidRPr="00F0634E" w:rsidP="008A5262" w14:paraId="43F84011" w14:textId="205AD8AE">
      <w:pPr>
        <w:pStyle w:val="ListSubhead1"/>
        <w:ind w:left="720"/>
      </w:pPr>
      <w:hyperlink r:id="rId5" w:history="1">
        <w:r w:rsidRPr="007173E7">
          <w:rPr>
            <w:rStyle w:val="Hyperlink"/>
            <w:b w:val="0"/>
            <w:bCs/>
          </w:rPr>
          <w:t>Issue Tracking: Flexible Resource Lost Opportunity Cost Eligibility</w:t>
        </w:r>
      </w:hyperlink>
    </w:p>
    <w:p w:rsidR="00187B21" w:rsidRPr="00187B21" w:rsidP="00187B21" w14:paraId="303715BE" w14:textId="01FEAFB9">
      <w:pPr>
        <w:pStyle w:val="PrimaryHeading"/>
      </w:pPr>
      <w:r w:rsidRPr="00187B21">
        <w:t xml:space="preserve">Endorsements </w:t>
      </w:r>
      <w:r w:rsidR="00A14D51">
        <w:t>(</w:t>
      </w:r>
      <w:r w:rsidR="00F0634E">
        <w:t>1:</w:t>
      </w:r>
      <w:r w:rsidR="000A3AD0">
        <w:t>50-3:10</w:t>
      </w:r>
      <w:r>
        <w:t>)</w:t>
      </w:r>
    </w:p>
    <w:p w:rsidR="00DF56ED" w:rsidP="00DF56ED" w14:paraId="696B3ADA" w14:textId="2EF85AE3">
      <w:pPr>
        <w:pStyle w:val="SecondaryHeading-Numbered"/>
        <w:numPr>
          <w:ilvl w:val="0"/>
          <w:numId w:val="4"/>
        </w:numPr>
        <w:spacing w:before="120"/>
        <w:rPr>
          <w:b w:val="0"/>
          <w:u w:val="single"/>
        </w:rPr>
      </w:pPr>
      <w:r>
        <w:rPr>
          <w:b w:val="0"/>
          <w:u w:val="single"/>
        </w:rPr>
        <w:t>Affordability and Reliability for Residential Consumers User Group (</w:t>
      </w:r>
      <w:r w:rsidR="008A5262">
        <w:rPr>
          <w:b w:val="0"/>
          <w:u w:val="single"/>
        </w:rPr>
        <w:t>1:</w:t>
      </w:r>
      <w:r w:rsidR="000A3AD0">
        <w:rPr>
          <w:b w:val="0"/>
          <w:u w:val="single"/>
        </w:rPr>
        <w:t>50</w:t>
      </w:r>
      <w:r w:rsidR="008A5262">
        <w:rPr>
          <w:b w:val="0"/>
          <w:u w:val="single"/>
        </w:rPr>
        <w:t>-2:</w:t>
      </w:r>
      <w:r w:rsidR="000A3AD0">
        <w:rPr>
          <w:b w:val="0"/>
          <w:u w:val="single"/>
        </w:rPr>
        <w:t>1</w:t>
      </w:r>
      <w:r w:rsidR="008A5262">
        <w:rPr>
          <w:b w:val="0"/>
          <w:u w:val="single"/>
        </w:rPr>
        <w:t>0</w:t>
      </w:r>
      <w:r>
        <w:rPr>
          <w:b w:val="0"/>
          <w:u w:val="single"/>
        </w:rPr>
        <w:t xml:space="preserve">) </w:t>
      </w:r>
    </w:p>
    <w:p w:rsidR="00F0634E" w:rsidP="00F0634E" w14:paraId="25EA7920" w14:textId="12872EEF">
      <w:pPr>
        <w:pStyle w:val="ListSubhead1"/>
        <w:ind w:left="360"/>
        <w:rPr>
          <w:bCs/>
        </w:rPr>
      </w:pPr>
      <w:r w:rsidRPr="00EC6109">
        <w:rPr>
          <w:b w:val="0"/>
        </w:rPr>
        <w:t>Brian Lipman</w:t>
      </w:r>
      <w:r>
        <w:rPr>
          <w:b w:val="0"/>
        </w:rPr>
        <w:t xml:space="preserve">, New Jersey Division of Rate Counsel, </w:t>
      </w:r>
      <w:r w:rsidRPr="00EC6109">
        <w:rPr>
          <w:b w:val="0"/>
        </w:rPr>
        <w:t xml:space="preserve">will </w:t>
      </w:r>
      <w:r>
        <w:rPr>
          <w:b w:val="0"/>
        </w:rPr>
        <w:t xml:space="preserve">review the ARRCUG proposal and corresponding OA revisions. </w:t>
      </w:r>
      <w:r w:rsidRPr="00DF56ED">
        <w:rPr>
          <w:bCs/>
        </w:rPr>
        <w:t xml:space="preserve">The committee will be asked to endorse the ARRCUG proposal and </w:t>
      </w:r>
      <w:r w:rsidR="00267C78">
        <w:rPr>
          <w:bCs/>
        </w:rPr>
        <w:t xml:space="preserve">approve the corresponding OA revisions at this meeting.  </w:t>
      </w:r>
    </w:p>
    <w:p w:rsidR="001D5E69" w:rsidRPr="00F0634E" w:rsidP="00F0634E" w14:paraId="2D9EAB85" w14:textId="21662A66">
      <w:pPr>
        <w:pStyle w:val="SecondaryHeading-Numbered"/>
        <w:numPr>
          <w:ilvl w:val="0"/>
          <w:numId w:val="4"/>
        </w:numPr>
        <w:spacing w:before="120"/>
        <w:rPr>
          <w:b w:val="0"/>
          <w:u w:val="single"/>
        </w:rPr>
      </w:pPr>
      <w:r w:rsidRPr="00F0634E">
        <w:rPr>
          <w:b w:val="0"/>
          <w:u w:val="single"/>
        </w:rPr>
        <w:t>Deactivation Enhancements (</w:t>
      </w:r>
      <w:r w:rsidR="00293281">
        <w:rPr>
          <w:b w:val="0"/>
          <w:u w:val="single"/>
        </w:rPr>
        <w:t>2:</w:t>
      </w:r>
      <w:r w:rsidR="000A3AD0">
        <w:rPr>
          <w:b w:val="0"/>
          <w:u w:val="single"/>
        </w:rPr>
        <w:t>1</w:t>
      </w:r>
      <w:r w:rsidR="00293281">
        <w:rPr>
          <w:b w:val="0"/>
          <w:u w:val="single"/>
        </w:rPr>
        <w:t>0</w:t>
      </w:r>
      <w:r w:rsidR="008A5262">
        <w:rPr>
          <w:b w:val="0"/>
          <w:u w:val="single"/>
        </w:rPr>
        <w:t>-2:</w:t>
      </w:r>
      <w:r w:rsidR="000A3AD0">
        <w:rPr>
          <w:b w:val="0"/>
          <w:u w:val="single"/>
        </w:rPr>
        <w:t>2</w:t>
      </w:r>
      <w:r w:rsidR="008A5262">
        <w:rPr>
          <w:b w:val="0"/>
          <w:u w:val="single"/>
        </w:rPr>
        <w:t>5</w:t>
      </w:r>
      <w:r w:rsidRPr="00F0634E">
        <w:rPr>
          <w:b w:val="0"/>
          <w:u w:val="single"/>
        </w:rPr>
        <w:t xml:space="preserve">) </w:t>
      </w:r>
    </w:p>
    <w:p w:rsidR="001D5E69" w:rsidRPr="001D5E69" w:rsidP="001D5E69" w14:paraId="7878761C" w14:textId="06A7C3DC">
      <w:pPr>
        <w:pStyle w:val="ListSubhead1"/>
        <w:spacing w:after="0"/>
        <w:ind w:left="360"/>
        <w:rPr>
          <w:b w:val="0"/>
          <w:bCs/>
        </w:rPr>
      </w:pPr>
      <w:r>
        <w:rPr>
          <w:b w:val="0"/>
          <w:bCs/>
        </w:rPr>
        <w:t>Daniel Vinnik</w:t>
      </w:r>
      <w:r w:rsidRPr="00E3016E">
        <w:rPr>
          <w:b w:val="0"/>
          <w:bCs/>
        </w:rPr>
        <w:t xml:space="preserve"> will review </w:t>
      </w:r>
      <w:r>
        <w:rPr>
          <w:b w:val="0"/>
          <w:bCs/>
        </w:rPr>
        <w:t xml:space="preserve">a </w:t>
      </w:r>
      <w:r w:rsidRPr="00E3016E">
        <w:rPr>
          <w:b w:val="0"/>
          <w:bCs/>
        </w:rPr>
        <w:t xml:space="preserve">proposed </w:t>
      </w:r>
      <w:r>
        <w:rPr>
          <w:b w:val="0"/>
          <w:bCs/>
        </w:rPr>
        <w:t xml:space="preserve">solution and corresponding Tariff </w:t>
      </w:r>
      <w:r w:rsidRPr="00E3016E">
        <w:rPr>
          <w:b w:val="0"/>
          <w:bCs/>
        </w:rPr>
        <w:t>revisions addressing the Pro</w:t>
      </w:r>
      <w:r>
        <w:rPr>
          <w:b w:val="0"/>
          <w:bCs/>
        </w:rPr>
        <w:t xml:space="preserve"> Fo</w:t>
      </w:r>
      <w:r w:rsidRPr="00E3016E">
        <w:rPr>
          <w:b w:val="0"/>
          <w:bCs/>
        </w:rPr>
        <w:t xml:space="preserve">rma Reliability Must Run (RMR) Agreement for DESTF </w:t>
      </w:r>
      <w:r>
        <w:rPr>
          <w:b w:val="0"/>
          <w:bCs/>
        </w:rPr>
        <w:t>s</w:t>
      </w:r>
      <w:r w:rsidRPr="00E3016E">
        <w:rPr>
          <w:b w:val="0"/>
          <w:bCs/>
        </w:rPr>
        <w:t xml:space="preserve">cope </w:t>
      </w:r>
      <w:r>
        <w:rPr>
          <w:b w:val="0"/>
          <w:bCs/>
        </w:rPr>
        <w:t>a</w:t>
      </w:r>
      <w:r w:rsidRPr="00E3016E">
        <w:rPr>
          <w:b w:val="0"/>
          <w:bCs/>
        </w:rPr>
        <w:t xml:space="preserve">rea 6. </w:t>
      </w:r>
      <w:r w:rsidRPr="004803BA">
        <w:t>The committee will be asked to endorse</w:t>
      </w:r>
      <w:r>
        <w:t xml:space="preserve"> the</w:t>
      </w:r>
      <w:r w:rsidRPr="004803BA">
        <w:t xml:space="preserve"> proposed solution</w:t>
      </w:r>
      <w:r w:rsidR="00966203">
        <w:t xml:space="preserve"> and corresponding Tariff revisions</w:t>
      </w:r>
      <w:r w:rsidRPr="004803BA">
        <w:t xml:space="preserve"> at this meeting.  </w:t>
      </w:r>
    </w:p>
    <w:p w:rsidR="001D5E69" w:rsidP="001D5E69" w14:paraId="21B6A649" w14:textId="40581625">
      <w:pPr>
        <w:pStyle w:val="ListSubhead1"/>
        <w:ind w:left="360"/>
      </w:pPr>
      <w:hyperlink r:id="rId6" w:history="1">
        <w:r w:rsidRPr="00094C99">
          <w:rPr>
            <w:rStyle w:val="Hyperlink"/>
            <w:b w:val="0"/>
            <w:bCs/>
          </w:rPr>
          <w:t>Issue Tracking: Enhancements to Deactivation Rules</w:t>
        </w:r>
      </w:hyperlink>
    </w:p>
    <w:p w:rsidR="00F0634E" w:rsidRPr="00F0634E" w:rsidP="00F0634E" w14:paraId="4B2F3E44" w14:textId="717292ED">
      <w:pPr>
        <w:pStyle w:val="SecondaryHeading-Numbered"/>
        <w:numPr>
          <w:ilvl w:val="0"/>
          <w:numId w:val="4"/>
        </w:numPr>
        <w:spacing w:before="120"/>
        <w:rPr>
          <w:b w:val="0"/>
          <w:u w:val="single"/>
        </w:rPr>
      </w:pPr>
      <w:r w:rsidRPr="00F0634E">
        <w:rPr>
          <w:b w:val="0"/>
          <w:u w:val="single"/>
        </w:rPr>
        <w:t>Periodic Review of Gross CONE and Gross ACR Default Values (</w:t>
      </w:r>
      <w:r w:rsidR="00293281">
        <w:rPr>
          <w:b w:val="0"/>
          <w:u w:val="single"/>
        </w:rPr>
        <w:t>2:</w:t>
      </w:r>
      <w:r w:rsidR="000A3AD0">
        <w:rPr>
          <w:b w:val="0"/>
          <w:u w:val="single"/>
        </w:rPr>
        <w:t>2</w:t>
      </w:r>
      <w:r w:rsidR="00293281">
        <w:rPr>
          <w:b w:val="0"/>
          <w:u w:val="single"/>
        </w:rPr>
        <w:t>5</w:t>
      </w:r>
      <w:r w:rsidR="008A5262">
        <w:rPr>
          <w:b w:val="0"/>
          <w:u w:val="single"/>
        </w:rPr>
        <w:t>-2:</w:t>
      </w:r>
      <w:r w:rsidR="000A3AD0">
        <w:rPr>
          <w:b w:val="0"/>
          <w:u w:val="single"/>
        </w:rPr>
        <w:t>40</w:t>
      </w:r>
      <w:r w:rsidRPr="00F0634E">
        <w:rPr>
          <w:b w:val="0"/>
          <w:u w:val="single"/>
        </w:rPr>
        <w:t xml:space="preserve">) </w:t>
      </w:r>
    </w:p>
    <w:p w:rsidR="00F0634E" w:rsidRPr="00B80F5E" w:rsidP="00F0634E" w14:paraId="6E749483" w14:textId="57CA5211">
      <w:pPr>
        <w:pStyle w:val="ListSubhead1"/>
        <w:numPr>
          <w:ilvl w:val="0"/>
          <w:numId w:val="28"/>
        </w:numPr>
        <w:rPr>
          <w:b w:val="0"/>
          <w:bCs/>
        </w:rPr>
      </w:pPr>
      <w:r w:rsidRPr="00B80F5E">
        <w:rPr>
          <w:b w:val="0"/>
          <w:bCs/>
        </w:rPr>
        <w:t xml:space="preserve">Pete Langbein will review the current process and proposed default Gross CONE values used for </w:t>
      </w:r>
      <w:r w:rsidR="00D71CBD">
        <w:rPr>
          <w:b w:val="0"/>
          <w:bCs/>
        </w:rPr>
        <w:t>M</w:t>
      </w:r>
      <w:r w:rsidRPr="00B80F5E">
        <w:rPr>
          <w:b w:val="0"/>
          <w:bCs/>
        </w:rPr>
        <w:t>OPR purposes.</w:t>
      </w:r>
    </w:p>
    <w:p w:rsidR="00F0634E" w:rsidP="00F0634E" w14:paraId="09724F51" w14:textId="75DF0D9F">
      <w:pPr>
        <w:pStyle w:val="ListSubhead1"/>
        <w:numPr>
          <w:ilvl w:val="0"/>
          <w:numId w:val="28"/>
        </w:numPr>
        <w:rPr>
          <w:b w:val="0"/>
          <w:bCs/>
        </w:rPr>
      </w:pPr>
      <w:r w:rsidRPr="00B80F5E">
        <w:rPr>
          <w:b w:val="0"/>
          <w:bCs/>
        </w:rPr>
        <w:t>Andrew Thompson, Brattle Group, will review proposed default Gross ACR values used for MOPR and market seller offer cap (“MSOC”) purposes.</w:t>
      </w:r>
    </w:p>
    <w:p w:rsidR="00F0634E" w:rsidRPr="00F0634E" w:rsidP="00F0634E" w14:paraId="0159954B" w14:textId="2EDB2794">
      <w:pPr>
        <w:pStyle w:val="ListSubhead1"/>
        <w:spacing w:after="240"/>
        <w:ind w:left="360"/>
        <w:rPr>
          <w:b w:val="0"/>
          <w:u w:val="single"/>
        </w:rPr>
      </w:pPr>
      <w:r w:rsidRPr="00470443">
        <w:t xml:space="preserve">The committee will be asked to provide an advisory vote on the proposed changes and corresponding Tariff revisions at this meeting. </w:t>
      </w:r>
      <w:r>
        <w:t>S</w:t>
      </w:r>
      <w:r w:rsidRPr="00470443">
        <w:t xml:space="preserve">ame day advisory vote </w:t>
      </w:r>
      <w:r>
        <w:t>will</w:t>
      </w:r>
      <w:r w:rsidRPr="00470443">
        <w:t xml:space="preserve"> be sought at the </w:t>
      </w:r>
      <w:r w:rsidR="00D71CBD">
        <w:t>Markets and Reliability</w:t>
      </w:r>
      <w:r w:rsidRPr="00D71CBD">
        <w:t xml:space="preserve"> Committee.</w:t>
      </w:r>
      <w:r w:rsidRPr="00F0634E">
        <w:rPr>
          <w:b w:val="0"/>
          <w:u w:val="single"/>
        </w:rPr>
        <w:t xml:space="preserve"> </w:t>
      </w:r>
    </w:p>
    <w:p w:rsidR="00F0634E" w:rsidRPr="00F0634E" w:rsidP="00F0634E" w14:paraId="64C120EE" w14:textId="34A3F827">
      <w:pPr>
        <w:pStyle w:val="SecondaryHeading-Numbered"/>
        <w:numPr>
          <w:ilvl w:val="0"/>
          <w:numId w:val="4"/>
        </w:numPr>
        <w:spacing w:before="120"/>
        <w:rPr>
          <w:b w:val="0"/>
          <w:u w:val="single"/>
        </w:rPr>
      </w:pPr>
      <w:r w:rsidRPr="00F0634E">
        <w:rPr>
          <w:b w:val="0"/>
          <w:u w:val="single"/>
        </w:rPr>
        <w:t>Planning Parameter Deadline Reform (</w:t>
      </w:r>
      <w:r w:rsidR="00D71CBD">
        <w:rPr>
          <w:b w:val="0"/>
          <w:u w:val="single"/>
        </w:rPr>
        <w:t>2:</w:t>
      </w:r>
      <w:r w:rsidR="000A3AD0">
        <w:rPr>
          <w:b w:val="0"/>
          <w:u w:val="single"/>
        </w:rPr>
        <w:t>40</w:t>
      </w:r>
      <w:r w:rsidR="008A5262">
        <w:rPr>
          <w:b w:val="0"/>
          <w:u w:val="single"/>
        </w:rPr>
        <w:t>-2:</w:t>
      </w:r>
      <w:r w:rsidR="000A3AD0">
        <w:rPr>
          <w:b w:val="0"/>
          <w:u w:val="single"/>
        </w:rPr>
        <w:t>5</w:t>
      </w:r>
      <w:r w:rsidR="008A5262">
        <w:rPr>
          <w:b w:val="0"/>
          <w:u w:val="single"/>
        </w:rPr>
        <w:t>5</w:t>
      </w:r>
      <w:r w:rsidRPr="00F0634E">
        <w:rPr>
          <w:b w:val="0"/>
          <w:u w:val="single"/>
        </w:rPr>
        <w:t>)</w:t>
      </w:r>
    </w:p>
    <w:p w:rsidR="00F0634E" w:rsidP="00F0634E" w14:paraId="60193DA0" w14:textId="69914EC2">
      <w:pPr>
        <w:pStyle w:val="ListSubhead1"/>
        <w:spacing w:after="240"/>
        <w:ind w:left="360"/>
      </w:pPr>
      <w:r>
        <w:rPr>
          <w:b w:val="0"/>
          <w:bCs/>
        </w:rPr>
        <w:t xml:space="preserve">Andrew Gledhill will review a proposed solution and corresponding Tariff and Reliability Assurance Agreement (RAA) revisions addressing planning parameter deadline reform. </w:t>
      </w:r>
      <w:r w:rsidRPr="00470443">
        <w:t xml:space="preserve">The committee will be asked </w:t>
      </w:r>
      <w:r w:rsidR="00D71CBD">
        <w:t>to</w:t>
      </w:r>
      <w:r w:rsidRPr="00470443">
        <w:t xml:space="preserve"> endorse the proposed solution and corresponding Tariff and RAA revisions at this meeting. Same day endorsement </w:t>
      </w:r>
      <w:r>
        <w:t>will</w:t>
      </w:r>
      <w:r w:rsidRPr="00470443">
        <w:t xml:space="preserve"> be sought at the </w:t>
      </w:r>
      <w:r w:rsidR="00D71CBD">
        <w:t>Markets and Reliability</w:t>
      </w:r>
      <w:r w:rsidRPr="00470443">
        <w:t xml:space="preserve"> Committee.</w:t>
      </w:r>
    </w:p>
    <w:p w:rsidR="00F0634E" w:rsidRPr="00F0634E" w:rsidP="00F0634E" w14:paraId="5A50B31B" w14:textId="46AD55F9">
      <w:pPr>
        <w:pStyle w:val="SecondaryHeading-Numbered"/>
        <w:numPr>
          <w:ilvl w:val="0"/>
          <w:numId w:val="4"/>
        </w:numPr>
        <w:spacing w:before="120"/>
        <w:rPr>
          <w:b w:val="0"/>
          <w:u w:val="single"/>
        </w:rPr>
      </w:pPr>
      <w:r w:rsidRPr="00F0634E">
        <w:rPr>
          <w:b w:val="0"/>
          <w:u w:val="single"/>
        </w:rPr>
        <w:t>IRM / FPR Results for 2029/2030 Base Residual Auction (</w:t>
      </w:r>
      <w:r w:rsidR="00293281">
        <w:rPr>
          <w:b w:val="0"/>
          <w:u w:val="single"/>
        </w:rPr>
        <w:t>2:</w:t>
      </w:r>
      <w:r w:rsidR="000A3AD0">
        <w:rPr>
          <w:b w:val="0"/>
          <w:u w:val="single"/>
        </w:rPr>
        <w:t>5</w:t>
      </w:r>
      <w:r w:rsidR="00293281">
        <w:rPr>
          <w:b w:val="0"/>
          <w:u w:val="single"/>
        </w:rPr>
        <w:t>5</w:t>
      </w:r>
      <w:r w:rsidR="008A5262">
        <w:rPr>
          <w:b w:val="0"/>
          <w:u w:val="single"/>
        </w:rPr>
        <w:t>-3:</w:t>
      </w:r>
      <w:r w:rsidR="000A3AD0">
        <w:rPr>
          <w:b w:val="0"/>
          <w:u w:val="single"/>
        </w:rPr>
        <w:t>1</w:t>
      </w:r>
      <w:r w:rsidR="008A5262">
        <w:rPr>
          <w:b w:val="0"/>
          <w:u w:val="single"/>
        </w:rPr>
        <w:t>0</w:t>
      </w:r>
      <w:r w:rsidRPr="00F0634E">
        <w:rPr>
          <w:b w:val="0"/>
          <w:u w:val="single"/>
        </w:rPr>
        <w:t>)</w:t>
      </w:r>
    </w:p>
    <w:p w:rsidR="00F0634E" w:rsidRPr="00470443" w:rsidP="00F0634E" w14:paraId="64F3F0B2" w14:textId="348F6B38">
      <w:pPr>
        <w:pStyle w:val="ListSubhead1"/>
        <w:spacing w:after="240"/>
        <w:ind w:left="360"/>
        <w:rPr>
          <w:u w:val="single"/>
        </w:rPr>
      </w:pPr>
      <w:r w:rsidRPr="008B3290">
        <w:rPr>
          <w:b w:val="0"/>
          <w:bCs/>
        </w:rPr>
        <w:t xml:space="preserve">Patricio Rocha-Garrido will </w:t>
      </w:r>
      <w:r>
        <w:rPr>
          <w:b w:val="0"/>
          <w:bCs/>
        </w:rPr>
        <w:t xml:space="preserve">provide an update on the </w:t>
      </w:r>
      <w:r w:rsidRPr="008B3290">
        <w:rPr>
          <w:b w:val="0"/>
          <w:bCs/>
        </w:rPr>
        <w:t>2029/2030</w:t>
      </w:r>
      <w:r>
        <w:rPr>
          <w:b w:val="0"/>
          <w:bCs/>
        </w:rPr>
        <w:t xml:space="preserve"> </w:t>
      </w:r>
      <w:r w:rsidRPr="008B3290">
        <w:rPr>
          <w:b w:val="0"/>
          <w:bCs/>
        </w:rPr>
        <w:t>BRA Installed Reserve Margin (IRM) and Forecast Pool Requirement (FPR</w:t>
      </w:r>
      <w:r>
        <w:rPr>
          <w:b w:val="0"/>
          <w:bCs/>
        </w:rPr>
        <w:t>)</w:t>
      </w:r>
      <w:r w:rsidRPr="008B3290">
        <w:rPr>
          <w:b w:val="0"/>
          <w:bCs/>
        </w:rPr>
        <w:t xml:space="preserve">. </w:t>
      </w:r>
      <w:r w:rsidRPr="00776F5A">
        <w:t xml:space="preserve">The committee will be asked to endorse the IRM and FPR upon first read at this meeting. Same day endorsement will be sought at the </w:t>
      </w:r>
      <w:r w:rsidR="00D71CBD">
        <w:t>Markets and Reliability</w:t>
      </w:r>
      <w:r w:rsidRPr="00776F5A">
        <w:t xml:space="preserve"> Committee.</w:t>
      </w:r>
    </w:p>
    <w:p w:rsidR="008213CB" w:rsidRPr="0077361A" w:rsidP="008213CB" w14:paraId="36E7619C" w14:textId="15CFD776">
      <w:pPr>
        <w:pStyle w:val="PrimaryHeading"/>
      </w:pPr>
      <w:r w:rsidRPr="0077361A">
        <w:t xml:space="preserve">Reports </w:t>
      </w:r>
      <w:r w:rsidR="004A28D4">
        <w:t>(</w:t>
      </w:r>
      <w:r w:rsidR="000A3AD0">
        <w:t>3:10</w:t>
      </w:r>
      <w:r w:rsidR="00D71CBD">
        <w:t>-5:00</w:t>
      </w:r>
      <w:r w:rsidR="00A8121C">
        <w:t>)</w:t>
      </w:r>
    </w:p>
    <w:p w:rsidR="008213CB" w:rsidRPr="0077361A" w:rsidP="00151432" w14:paraId="65986DC5" w14:textId="6502723A">
      <w:pPr>
        <w:pStyle w:val="SecondaryHeading-Numbered"/>
        <w:numPr>
          <w:ilvl w:val="0"/>
          <w:numId w:val="4"/>
        </w:numPr>
        <w:spacing w:before="120"/>
        <w:rPr>
          <w:b w:val="0"/>
          <w:u w:val="single"/>
        </w:rPr>
      </w:pPr>
      <w:r>
        <w:rPr>
          <w:b w:val="0"/>
          <w:u w:val="single"/>
        </w:rPr>
        <w:t xml:space="preserve">MC Vice Chair </w:t>
      </w:r>
      <w:r w:rsidRPr="0077361A">
        <w:rPr>
          <w:b w:val="0"/>
          <w:u w:val="single"/>
        </w:rPr>
        <w:t>Report (</w:t>
      </w:r>
      <w:r w:rsidR="008A5262">
        <w:rPr>
          <w:b w:val="0"/>
          <w:u w:val="single"/>
        </w:rPr>
        <w:t>3:10</w:t>
      </w:r>
      <w:r w:rsidR="000A3AD0">
        <w:rPr>
          <w:b w:val="0"/>
          <w:u w:val="single"/>
        </w:rPr>
        <w:t>-3:20</w:t>
      </w:r>
      <w:r w:rsidRPr="0077361A">
        <w:rPr>
          <w:b w:val="0"/>
          <w:u w:val="single"/>
        </w:rPr>
        <w:t xml:space="preserve">) </w:t>
      </w:r>
    </w:p>
    <w:p w:rsidR="008213CB" w:rsidRPr="00BD1309" w:rsidP="00151432" w14:paraId="23B7FF13" w14:textId="77777777">
      <w:pPr>
        <w:pStyle w:val="SecondaryHeading-Numbered"/>
        <w:numPr>
          <w:ilvl w:val="0"/>
          <w:numId w:val="5"/>
        </w:numPr>
        <w:rPr>
          <w:b w:val="0"/>
        </w:rPr>
      </w:pPr>
      <w:r w:rsidRPr="00BD1309">
        <w:rPr>
          <w:b w:val="0"/>
        </w:rPr>
        <w:t xml:space="preserve">Provide an update on the Members Committee Annual Plan </w:t>
      </w:r>
      <w:r w:rsidR="00997278">
        <w:rPr>
          <w:b w:val="0"/>
        </w:rPr>
        <w:t>– Greg Poulos</w:t>
      </w:r>
    </w:p>
    <w:p w:rsidR="001A19A6" w:rsidP="001A19A6" w14:paraId="64C153F1" w14:textId="6F50A47B">
      <w:pPr>
        <w:pStyle w:val="SecondaryHeading-Numbered"/>
        <w:numPr>
          <w:ilvl w:val="0"/>
          <w:numId w:val="5"/>
        </w:numPr>
        <w:rPr>
          <w:b w:val="0"/>
        </w:rPr>
      </w:pPr>
      <w:r w:rsidRPr="001A19A6">
        <w:rPr>
          <w:b w:val="0"/>
        </w:rPr>
        <w:t xml:space="preserve">Provide an update regarding </w:t>
      </w:r>
      <w:r w:rsidRPr="001A19A6" w:rsidR="00D90BA3">
        <w:rPr>
          <w:b w:val="0"/>
        </w:rPr>
        <w:t xml:space="preserve">the </w:t>
      </w:r>
      <w:r w:rsidR="004F0252">
        <w:rPr>
          <w:b w:val="0"/>
        </w:rPr>
        <w:t>November 2026</w:t>
      </w:r>
      <w:r w:rsidRPr="001A19A6" w:rsidR="00F23542">
        <w:rPr>
          <w:b w:val="0"/>
        </w:rPr>
        <w:t xml:space="preserve"> Liaison Committee meeting</w:t>
      </w:r>
      <w:r w:rsidR="00997278">
        <w:rPr>
          <w:b w:val="0"/>
        </w:rPr>
        <w:t xml:space="preserve"> </w:t>
      </w:r>
      <w:r w:rsidR="004F0252">
        <w:rPr>
          <w:b w:val="0"/>
        </w:rPr>
        <w:t xml:space="preserve">and Sector meetings with the PJM Board </w:t>
      </w:r>
      <w:r w:rsidR="00997278">
        <w:rPr>
          <w:b w:val="0"/>
        </w:rPr>
        <w:t>– Greg Poulos</w:t>
      </w:r>
    </w:p>
    <w:p w:rsidR="00392F1E" w:rsidP="00392F1E" w14:paraId="38EF5E06" w14:textId="17BE4D26">
      <w:pPr>
        <w:pStyle w:val="SecondaryHeading-Numbered"/>
        <w:numPr>
          <w:ilvl w:val="0"/>
          <w:numId w:val="4"/>
        </w:numPr>
        <w:spacing w:before="120"/>
        <w:rPr>
          <w:b w:val="0"/>
          <w:u w:val="single"/>
        </w:rPr>
      </w:pPr>
      <w:r w:rsidRPr="00392F1E">
        <w:rPr>
          <w:b w:val="0"/>
          <w:u w:val="single"/>
        </w:rPr>
        <w:t xml:space="preserve">PJM Strategy </w:t>
      </w:r>
      <w:r w:rsidR="00D71CBD">
        <w:rPr>
          <w:b w:val="0"/>
          <w:u w:val="single"/>
        </w:rPr>
        <w:t>(</w:t>
      </w:r>
      <w:r w:rsidR="008A5262">
        <w:rPr>
          <w:b w:val="0"/>
          <w:u w:val="single"/>
        </w:rPr>
        <w:t>3:</w:t>
      </w:r>
      <w:r w:rsidR="000A3AD0">
        <w:rPr>
          <w:b w:val="0"/>
          <w:u w:val="single"/>
        </w:rPr>
        <w:t>2</w:t>
      </w:r>
      <w:r w:rsidR="008A5262">
        <w:rPr>
          <w:b w:val="0"/>
          <w:u w:val="single"/>
        </w:rPr>
        <w:t>0-4:</w:t>
      </w:r>
      <w:r w:rsidR="00893D13">
        <w:rPr>
          <w:b w:val="0"/>
          <w:u w:val="single"/>
        </w:rPr>
        <w:t>10</w:t>
      </w:r>
      <w:r w:rsidR="00D71CBD">
        <w:rPr>
          <w:b w:val="0"/>
          <w:u w:val="single"/>
        </w:rPr>
        <w:t>)</w:t>
      </w:r>
    </w:p>
    <w:p w:rsidR="00392F1E" w:rsidRPr="00392F1E" w:rsidP="00392F1E" w14:paraId="5AC9BAE9" w14:textId="56B67346">
      <w:pPr>
        <w:pStyle w:val="SecondaryHeading-Numbered"/>
        <w:spacing w:before="120"/>
        <w:ind w:left="360"/>
        <w:rPr>
          <w:b w:val="0"/>
        </w:rPr>
      </w:pPr>
      <w:r>
        <w:rPr>
          <w:b w:val="0"/>
        </w:rPr>
        <w:t xml:space="preserve">Aftab Khan </w:t>
      </w:r>
      <w:r w:rsidR="00FD0CFD">
        <w:rPr>
          <w:b w:val="0"/>
        </w:rPr>
        <w:t xml:space="preserve">and Tim Burdis </w:t>
      </w:r>
      <w:r>
        <w:rPr>
          <w:b w:val="0"/>
        </w:rPr>
        <w:t xml:space="preserve">will provide an overview of PJM’s updated strategy and road map for key initiatives.  </w:t>
      </w:r>
    </w:p>
    <w:p w:rsidR="00A14D51" w:rsidRPr="00A14D51" w:rsidP="00A14D51" w14:paraId="67BE2ECC" w14:textId="24D50BED">
      <w:pPr>
        <w:pStyle w:val="SecondaryHeading-Numbered"/>
        <w:numPr>
          <w:ilvl w:val="0"/>
          <w:numId w:val="4"/>
        </w:numPr>
        <w:spacing w:before="120"/>
        <w:rPr>
          <w:b w:val="0"/>
          <w:u w:val="single"/>
        </w:rPr>
      </w:pPr>
      <w:r>
        <w:rPr>
          <w:b w:val="0"/>
          <w:u w:val="single"/>
        </w:rPr>
        <w:t>FERC Technical Conference on Governance and Stakeholder Process</w:t>
      </w:r>
      <w:r w:rsidRPr="00A14D51">
        <w:rPr>
          <w:b w:val="0"/>
          <w:u w:val="single"/>
        </w:rPr>
        <w:t xml:space="preserve"> </w:t>
      </w:r>
      <w:r w:rsidR="00317B23">
        <w:rPr>
          <w:b w:val="0"/>
          <w:u w:val="single"/>
        </w:rPr>
        <w:t>(</w:t>
      </w:r>
      <w:r w:rsidR="008A5262">
        <w:rPr>
          <w:b w:val="0"/>
          <w:u w:val="single"/>
        </w:rPr>
        <w:t>4:</w:t>
      </w:r>
      <w:r w:rsidR="00893D13">
        <w:rPr>
          <w:b w:val="0"/>
          <w:u w:val="single"/>
        </w:rPr>
        <w:t>10</w:t>
      </w:r>
      <w:r w:rsidR="008A5262">
        <w:rPr>
          <w:b w:val="0"/>
          <w:u w:val="single"/>
        </w:rPr>
        <w:t>-</w:t>
      </w:r>
      <w:r w:rsidR="00893D13">
        <w:rPr>
          <w:b w:val="0"/>
          <w:u w:val="single"/>
        </w:rPr>
        <w:t>4:40</w:t>
      </w:r>
      <w:r w:rsidRPr="00A14D51">
        <w:rPr>
          <w:b w:val="0"/>
          <w:u w:val="single"/>
        </w:rPr>
        <w:t>)</w:t>
      </w:r>
    </w:p>
    <w:p w:rsidR="00787F93" w:rsidP="00CB19EC" w14:paraId="5ADD9826" w14:textId="664AB06F">
      <w:pPr>
        <w:pStyle w:val="ListSubhead1"/>
        <w:ind w:left="360"/>
        <w:rPr>
          <w:b w:val="0"/>
        </w:rPr>
      </w:pPr>
      <w:r>
        <w:rPr>
          <w:b w:val="0"/>
        </w:rPr>
        <w:t xml:space="preserve">Asim Haque and Chris O’Hara will review PJM’s proposed </w:t>
      </w:r>
      <w:r w:rsidR="00DE2159">
        <w:rPr>
          <w:b w:val="0"/>
        </w:rPr>
        <w:t xml:space="preserve">mediation </w:t>
      </w:r>
      <w:r>
        <w:rPr>
          <w:b w:val="0"/>
        </w:rPr>
        <w:t xml:space="preserve">term sheet addressing governance, state </w:t>
      </w:r>
      <w:r w:rsidR="00B01713">
        <w:rPr>
          <w:b w:val="0"/>
        </w:rPr>
        <w:t>alignment</w:t>
      </w:r>
      <w:r>
        <w:rPr>
          <w:b w:val="0"/>
        </w:rPr>
        <w:t xml:space="preserve">, and stakeholder process reforms.   </w:t>
      </w:r>
      <w:r w:rsidRPr="00A14D51" w:rsidR="00A91C46">
        <w:rPr>
          <w:b w:val="0"/>
        </w:rPr>
        <w:t xml:space="preserve"> </w:t>
      </w:r>
    </w:p>
    <w:p w:rsidR="00F109A2" w:rsidRPr="00F109A2" w:rsidP="00F109A2" w14:paraId="3EB6826B" w14:textId="3073D274">
      <w:pPr>
        <w:pStyle w:val="PrimaryHeading"/>
      </w:pPr>
      <w:r w:rsidRPr="00F109A2">
        <w:t xml:space="preserve">Informational Posting Only </w:t>
      </w:r>
    </w:p>
    <w:p w:rsidR="00F109A2" w:rsidP="00F109A2" w14:paraId="1FA7071D" w14:textId="4BD2C1A1">
      <w:pPr>
        <w:pStyle w:val="SecondaryHeading-Numbered"/>
        <w:numPr>
          <w:ilvl w:val="0"/>
          <w:numId w:val="4"/>
        </w:numPr>
        <w:spacing w:before="120"/>
        <w:rPr>
          <w:b w:val="0"/>
          <w:u w:val="single"/>
        </w:rPr>
      </w:pPr>
      <w:r>
        <w:rPr>
          <w:b w:val="0"/>
          <w:u w:val="single"/>
        </w:rPr>
        <w:t>Fall 2026 Board Election Preparations</w:t>
      </w:r>
    </w:p>
    <w:p w:rsidR="00F109A2" w:rsidP="003D42E5" w14:paraId="65C8A71E" w14:textId="6BC9F152">
      <w:pPr>
        <w:pStyle w:val="SecondaryHeading-Numbered"/>
        <w:tabs>
          <w:tab w:val="left" w:pos="8670"/>
        </w:tabs>
        <w:spacing w:before="120"/>
        <w:ind w:left="360"/>
        <w:rPr>
          <w:b w:val="0"/>
        </w:rPr>
      </w:pPr>
      <w:r>
        <w:rPr>
          <w:b w:val="0"/>
        </w:rPr>
        <w:t>Preparations and corresponding timeline</w:t>
      </w:r>
      <w:r w:rsidRPr="00D71CBD">
        <w:rPr>
          <w:b w:val="0"/>
        </w:rPr>
        <w:t xml:space="preserve"> for the 2026 PJM Board Election in </w:t>
      </w:r>
      <w:r>
        <w:rPr>
          <w:b w:val="0"/>
        </w:rPr>
        <w:t>September</w:t>
      </w:r>
      <w:r w:rsidRPr="00D71CBD">
        <w:rPr>
          <w:b w:val="0"/>
        </w:rPr>
        <w:t>.</w:t>
      </w:r>
      <w:r w:rsidR="003D42E5">
        <w:rPr>
          <w:b w:val="0"/>
        </w:rPr>
        <w:tab/>
      </w:r>
    </w:p>
    <w:p w:rsidR="003D42E5" w:rsidP="003D42E5" w14:paraId="1D8D8ADC" w14:textId="5F3B5030">
      <w:pPr>
        <w:pStyle w:val="SecondaryHeading-Numbered"/>
        <w:numPr>
          <w:ilvl w:val="0"/>
          <w:numId w:val="4"/>
        </w:numPr>
        <w:spacing w:before="120"/>
        <w:rPr>
          <w:b w:val="0"/>
          <w:u w:val="single"/>
        </w:rPr>
      </w:pPr>
      <w:r w:rsidRPr="003D42E5">
        <w:rPr>
          <w:b w:val="0"/>
          <w:u w:val="single"/>
        </w:rPr>
        <w:t xml:space="preserve">Governance and Stakeholder Process Polling Results </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0ACF6195" w14:textId="77777777" w:rsidTr="007062EC">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3C3320" w:rsidRPr="000F0329" w:rsidP="00A02EB6" w14:paraId="0222C43F" w14:textId="756A247D">
            <w:pPr>
              <w:pStyle w:val="PrimaryHeading"/>
              <w:spacing w:after="0"/>
            </w:pPr>
            <w:r w:rsidRPr="0095194C">
              <w:rPr>
                <w:b/>
              </w:rPr>
              <w:t xml:space="preserve">Future Agenda </w:t>
            </w:r>
            <w:r w:rsidR="00841B45">
              <w:rPr>
                <w:b/>
              </w:rPr>
              <w:t>Items (</w:t>
            </w:r>
            <w:r w:rsidR="008A5262">
              <w:rPr>
                <w:b/>
              </w:rPr>
              <w:t>5:00</w:t>
            </w:r>
            <w:r w:rsidR="00D82F13">
              <w:rPr>
                <w:b/>
              </w:rPr>
              <w:t>)</w:t>
            </w:r>
          </w:p>
        </w:tc>
      </w:tr>
      <w:tr w14:paraId="530642A4" w14:textId="77777777" w:rsidTr="007062EC">
        <w:tblPrEx>
          <w:tblW w:w="0" w:type="auto"/>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252C70" w:rsidP="009D7613" w14:paraId="50DF498D" w14:textId="77777777">
            <w:pPr>
              <w:pStyle w:val="AttendeesList"/>
            </w:pPr>
          </w:p>
          <w:p w:rsidR="003A279F" w:rsidP="009D7613" w14:paraId="21158E71" w14:textId="77777777">
            <w:pPr>
              <w:pStyle w:val="AttendeesList"/>
            </w:pPr>
          </w:p>
        </w:tc>
      </w:tr>
    </w:tbl>
    <w:tbl>
      <w:tblPr>
        <w:tblStyle w:val="GridTable3Accent5"/>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0"/>
        <w:gridCol w:w="900"/>
        <w:gridCol w:w="3361"/>
        <w:gridCol w:w="1785"/>
        <w:gridCol w:w="12"/>
        <w:gridCol w:w="1592"/>
      </w:tblGrid>
      <w:tr w14:paraId="645858BA" w14:textId="77777777" w:rsidTr="007062EC">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71"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32377342" w14:textId="77777777">
            <w:pPr>
              <w:pStyle w:val="PrimaryHeading"/>
              <w:keepNext w:val="0"/>
              <w:keepLines/>
              <w:spacing w:after="0"/>
            </w:pPr>
            <w:r w:rsidRPr="00DF1112">
              <w:rPr>
                <w:b/>
                <w:i w:val="0"/>
                <w:iCs w:val="0"/>
              </w:rPr>
              <w:t>Future Meeting Dates and Materials</w:t>
            </w:r>
          </w:p>
        </w:tc>
        <w:tc>
          <w:tcPr>
            <w:tcW w:w="1797" w:type="dxa"/>
            <w:gridSpan w:val="2"/>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144D711D"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92"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79F9199B"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1FE114DA" w14:textId="77777777" w:rsidTr="007062EC">
        <w:tblPrEx>
          <w:tblW w:w="9360" w:type="dxa"/>
          <w:tblLook w:val="04A0"/>
        </w:tblPrEx>
        <w:trPr>
          <w:trHeight w:val="296"/>
        </w:trPr>
        <w:tc>
          <w:tcPr>
            <w:tcW w:w="171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C50B682" w14:textId="77777777">
            <w:pPr>
              <w:pStyle w:val="DisclaimerHeading"/>
              <w:keepLines/>
              <w:spacing w:after="60"/>
              <w:jc w:val="center"/>
              <w:rPr>
                <w:color w:val="auto"/>
                <w:sz w:val="19"/>
                <w:szCs w:val="19"/>
              </w:rPr>
            </w:pPr>
            <w:r w:rsidRPr="00BB6921">
              <w:rPr>
                <w:i w:val="0"/>
                <w:color w:val="auto"/>
                <w:sz w:val="19"/>
                <w:szCs w:val="19"/>
              </w:rPr>
              <w:t>Date</w:t>
            </w:r>
          </w:p>
        </w:tc>
        <w:tc>
          <w:tcPr>
            <w:tcW w:w="90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F765206" w14:textId="77777777">
            <w:pPr>
              <w:pStyle w:val="DisclaimerHeading"/>
              <w:keepLines/>
              <w:spacing w:after="60"/>
              <w:jc w:val="center"/>
              <w:rPr>
                <w:color w:val="auto"/>
                <w:sz w:val="19"/>
                <w:szCs w:val="19"/>
              </w:rPr>
            </w:pPr>
            <w:r w:rsidRPr="00BB6921">
              <w:rPr>
                <w:color w:val="auto"/>
                <w:sz w:val="19"/>
                <w:szCs w:val="19"/>
              </w:rPr>
              <w:t>Time</w:t>
            </w:r>
          </w:p>
        </w:tc>
        <w:tc>
          <w:tcPr>
            <w:tcW w:w="3361"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69357DE1" w14:textId="77777777">
            <w:pPr>
              <w:pStyle w:val="DisclaimerHeading"/>
              <w:keepLines/>
              <w:spacing w:after="60"/>
              <w:jc w:val="center"/>
              <w:rPr>
                <w:color w:val="auto"/>
                <w:sz w:val="19"/>
                <w:szCs w:val="19"/>
              </w:rPr>
            </w:pPr>
            <w:r w:rsidRPr="00BB6921">
              <w:rPr>
                <w:color w:val="auto"/>
                <w:sz w:val="19"/>
                <w:szCs w:val="19"/>
              </w:rPr>
              <w:t>Location</w:t>
            </w:r>
          </w:p>
        </w:tc>
        <w:tc>
          <w:tcPr>
            <w:tcW w:w="1797" w:type="dxa"/>
            <w:gridSpan w:val="2"/>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442B0870" w14:textId="77777777">
            <w:pPr>
              <w:pStyle w:val="DisclaimerHeading"/>
              <w:keepLines/>
              <w:jc w:val="center"/>
              <w:rPr>
                <w:color w:val="FFFFFF" w:themeColor="background1"/>
                <w:sz w:val="19"/>
                <w:szCs w:val="19"/>
              </w:rPr>
            </w:pPr>
          </w:p>
        </w:tc>
        <w:tc>
          <w:tcPr>
            <w:tcW w:w="1592"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41EF9983" w14:textId="77777777">
            <w:pPr>
              <w:pStyle w:val="DisclaimerHeading"/>
              <w:keepLines/>
              <w:jc w:val="center"/>
              <w:rPr>
                <w:color w:val="FFFFFF" w:themeColor="background1"/>
                <w:sz w:val="19"/>
                <w:szCs w:val="19"/>
              </w:rPr>
            </w:pPr>
          </w:p>
        </w:tc>
      </w:tr>
      <w:tr w14:paraId="711E5E51" w14:textId="77777777" w:rsidTr="007062EC">
        <w:tblPrEx>
          <w:tblW w:w="9360" w:type="dxa"/>
          <w:tblLook w:val="04A0"/>
        </w:tblPrEx>
        <w:trPr>
          <w:trHeight w:val="331"/>
        </w:trPr>
        <w:tc>
          <w:tcPr>
            <w:tcW w:w="171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18E9B601" w14:textId="77777777">
            <w:pPr>
              <w:pStyle w:val="DisclaimerHeading"/>
              <w:keepLines/>
              <w:spacing w:before="40" w:after="40" w:line="220" w:lineRule="exact"/>
              <w:rPr>
                <w:b w:val="0"/>
                <w:color w:val="auto"/>
                <w:sz w:val="18"/>
                <w:szCs w:val="18"/>
              </w:rPr>
            </w:pPr>
          </w:p>
        </w:tc>
        <w:tc>
          <w:tcPr>
            <w:tcW w:w="90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58F810CA" w14:textId="77777777">
            <w:pPr>
              <w:pStyle w:val="DisclaimerHeading"/>
              <w:keepLines/>
              <w:spacing w:before="40" w:after="40" w:line="220" w:lineRule="exact"/>
              <w:rPr>
                <w:b w:val="0"/>
                <w:color w:val="auto"/>
                <w:sz w:val="18"/>
                <w:szCs w:val="18"/>
              </w:rPr>
            </w:pPr>
          </w:p>
        </w:tc>
        <w:tc>
          <w:tcPr>
            <w:tcW w:w="3361" w:type="dxa"/>
            <w:vMerge/>
            <w:tcBorders>
              <w:top w:val="single" w:sz="12" w:space="0" w:color="013366" w:themeColor="accent1"/>
              <w:left w:val="single" w:sz="6" w:space="0" w:color="FFFFFF" w:themeColor="background1"/>
              <w:right w:val="single" w:sz="8" w:space="0" w:color="auto"/>
            </w:tcBorders>
          </w:tcPr>
          <w:p w:rsidR="00CE451E" w:rsidRPr="00C10A93" w:rsidP="00CE451E" w14:paraId="3FA8F9B6" w14:textId="77777777">
            <w:pPr>
              <w:pStyle w:val="AttendeesList"/>
              <w:keepLines/>
              <w:spacing w:before="40" w:after="40" w:line="220" w:lineRule="exact"/>
              <w:rPr>
                <w:szCs w:val="18"/>
              </w:rPr>
            </w:pPr>
          </w:p>
        </w:tc>
        <w:tc>
          <w:tcPr>
            <w:tcW w:w="3389" w:type="dxa"/>
            <w:gridSpan w:val="3"/>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50809D46"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04535900" w14:textId="77777777" w:rsidTr="007062EC">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110BCE25" w14:textId="77777777">
            <w:pPr>
              <w:pStyle w:val="DisclaimerHeading"/>
              <w:spacing w:before="40" w:after="40" w:line="220" w:lineRule="exact"/>
              <w:rPr>
                <w:bCs/>
                <w:sz w:val="18"/>
                <w:szCs w:val="18"/>
              </w:rPr>
            </w:pPr>
            <w:r>
              <w:rPr>
                <w:bCs/>
                <w:sz w:val="18"/>
                <w:szCs w:val="18"/>
              </w:rPr>
              <w:t>August 24, 2026**</w:t>
            </w:r>
          </w:p>
        </w:tc>
        <w:tc>
          <w:tcPr>
            <w:tcW w:w="900" w:type="dxa"/>
            <w:tcBorders>
              <w:top w:val="single" w:sz="4" w:space="0" w:color="auto"/>
              <w:left w:val="single" w:sz="4" w:space="0" w:color="auto"/>
              <w:right w:val="single" w:sz="4" w:space="0" w:color="auto"/>
            </w:tcBorders>
          </w:tcPr>
          <w:p w:rsidR="00AE44F1" w:rsidP="00AE44F1" w14:paraId="0CF010F3"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70C6F3E5" w14:textId="77777777">
            <w:pPr>
              <w:pStyle w:val="DisclaimerHeading"/>
              <w:spacing w:before="40" w:after="40" w:line="220" w:lineRule="exact"/>
              <w:rPr>
                <w:b w:val="0"/>
                <w:color w:val="auto"/>
                <w:sz w:val="18"/>
                <w:szCs w:val="18"/>
              </w:rPr>
            </w:pPr>
            <w:r>
              <w:rPr>
                <w:b w:val="0"/>
                <w:color w:val="auto"/>
                <w:sz w:val="18"/>
                <w:szCs w:val="18"/>
              </w:rPr>
              <w:t>Webex</w:t>
            </w:r>
          </w:p>
        </w:tc>
        <w:tc>
          <w:tcPr>
            <w:tcW w:w="1785" w:type="dxa"/>
            <w:tcBorders>
              <w:top w:val="single" w:sz="4" w:space="0" w:color="auto"/>
              <w:left w:val="single" w:sz="4" w:space="0" w:color="auto"/>
              <w:right w:val="single" w:sz="4" w:space="0" w:color="auto"/>
            </w:tcBorders>
          </w:tcPr>
          <w:p w:rsidR="00AE44F1" w:rsidP="00AE44F1" w14:paraId="1B878C2F" w14:textId="77777777">
            <w:pPr>
              <w:pStyle w:val="DisclaimerHeading"/>
              <w:spacing w:before="40" w:after="40" w:line="220" w:lineRule="exact"/>
              <w:jc w:val="center"/>
              <w:rPr>
                <w:b w:val="0"/>
                <w:color w:val="auto"/>
                <w:sz w:val="18"/>
                <w:szCs w:val="18"/>
              </w:rPr>
            </w:pPr>
            <w:r>
              <w:rPr>
                <w:b w:val="0"/>
                <w:color w:val="auto"/>
                <w:sz w:val="18"/>
                <w:szCs w:val="18"/>
              </w:rPr>
              <w:t>August 7, 2026</w:t>
            </w:r>
          </w:p>
        </w:tc>
        <w:tc>
          <w:tcPr>
            <w:tcW w:w="1604" w:type="dxa"/>
            <w:gridSpan w:val="2"/>
            <w:tcBorders>
              <w:top w:val="single" w:sz="4" w:space="0" w:color="auto"/>
              <w:left w:val="single" w:sz="4" w:space="0" w:color="auto"/>
              <w:right w:val="single" w:sz="4" w:space="0" w:color="auto"/>
            </w:tcBorders>
          </w:tcPr>
          <w:p w:rsidR="00AE44F1" w:rsidP="00AE44F1" w14:paraId="3A19A172" w14:textId="77777777">
            <w:pPr>
              <w:pStyle w:val="DisclaimerHeading"/>
              <w:spacing w:before="40" w:after="40" w:line="220" w:lineRule="exact"/>
              <w:jc w:val="center"/>
              <w:rPr>
                <w:b w:val="0"/>
                <w:color w:val="auto"/>
                <w:sz w:val="18"/>
                <w:szCs w:val="18"/>
              </w:rPr>
            </w:pPr>
            <w:r>
              <w:rPr>
                <w:b w:val="0"/>
                <w:color w:val="auto"/>
                <w:sz w:val="18"/>
                <w:szCs w:val="18"/>
              </w:rPr>
              <w:t>August 12, 2026</w:t>
            </w:r>
          </w:p>
        </w:tc>
      </w:tr>
      <w:tr w14:paraId="59DD82E6" w14:textId="77777777" w:rsidTr="007062EC">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0C8A0C86" w14:textId="77777777">
            <w:pPr>
              <w:pStyle w:val="DisclaimerHeading"/>
              <w:spacing w:before="40" w:after="40" w:line="220" w:lineRule="exact"/>
              <w:rPr>
                <w:bCs/>
                <w:sz w:val="18"/>
                <w:szCs w:val="18"/>
              </w:rPr>
            </w:pPr>
            <w:r>
              <w:rPr>
                <w:bCs/>
                <w:sz w:val="18"/>
                <w:szCs w:val="18"/>
              </w:rPr>
              <w:t>September 24, 2026</w:t>
            </w:r>
          </w:p>
        </w:tc>
        <w:tc>
          <w:tcPr>
            <w:tcW w:w="900" w:type="dxa"/>
            <w:tcBorders>
              <w:top w:val="single" w:sz="4" w:space="0" w:color="auto"/>
              <w:left w:val="single" w:sz="4" w:space="0" w:color="auto"/>
              <w:right w:val="single" w:sz="4" w:space="0" w:color="auto"/>
            </w:tcBorders>
          </w:tcPr>
          <w:p w:rsidR="00AE44F1" w:rsidRPr="00FE2503" w:rsidP="00AE44F1" w14:paraId="270F3B03"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0E579CC3"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AE44F1" w:rsidP="00AE44F1" w14:paraId="5225A0EE" w14:textId="77777777">
            <w:pPr>
              <w:pStyle w:val="DisclaimerHeading"/>
              <w:spacing w:before="40" w:after="40" w:line="220" w:lineRule="exact"/>
              <w:jc w:val="center"/>
              <w:rPr>
                <w:b w:val="0"/>
                <w:color w:val="auto"/>
                <w:sz w:val="18"/>
                <w:szCs w:val="18"/>
              </w:rPr>
            </w:pPr>
            <w:r>
              <w:rPr>
                <w:b w:val="0"/>
                <w:color w:val="auto"/>
                <w:sz w:val="18"/>
                <w:szCs w:val="18"/>
              </w:rPr>
              <w:t>September 14, 2026</w:t>
            </w:r>
          </w:p>
        </w:tc>
        <w:tc>
          <w:tcPr>
            <w:tcW w:w="1604" w:type="dxa"/>
            <w:gridSpan w:val="2"/>
            <w:tcBorders>
              <w:top w:val="single" w:sz="4" w:space="0" w:color="auto"/>
              <w:left w:val="single" w:sz="4" w:space="0" w:color="auto"/>
              <w:right w:val="single" w:sz="4" w:space="0" w:color="auto"/>
            </w:tcBorders>
          </w:tcPr>
          <w:p w:rsidR="00AE44F1" w:rsidP="00AE44F1" w14:paraId="089BBE3B" w14:textId="77777777">
            <w:pPr>
              <w:pStyle w:val="DisclaimerHeading"/>
              <w:spacing w:before="40" w:after="40" w:line="220" w:lineRule="exact"/>
              <w:jc w:val="center"/>
              <w:rPr>
                <w:b w:val="0"/>
                <w:color w:val="auto"/>
                <w:sz w:val="18"/>
                <w:szCs w:val="18"/>
              </w:rPr>
            </w:pPr>
            <w:r>
              <w:rPr>
                <w:b w:val="0"/>
                <w:color w:val="auto"/>
                <w:sz w:val="18"/>
                <w:szCs w:val="18"/>
              </w:rPr>
              <w:t>September 17, 2026</w:t>
            </w:r>
          </w:p>
        </w:tc>
      </w:tr>
      <w:tr w14:paraId="0518221F" w14:textId="77777777" w:rsidTr="007062EC">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21F38481" w14:textId="77777777">
            <w:pPr>
              <w:pStyle w:val="DisclaimerHeading"/>
              <w:spacing w:before="40" w:after="40" w:line="220" w:lineRule="exact"/>
              <w:rPr>
                <w:bCs/>
                <w:sz w:val="18"/>
                <w:szCs w:val="18"/>
              </w:rPr>
            </w:pPr>
            <w:r>
              <w:rPr>
                <w:bCs/>
                <w:sz w:val="18"/>
                <w:szCs w:val="18"/>
              </w:rPr>
              <w:t>September 28, 2026**</w:t>
            </w:r>
          </w:p>
        </w:tc>
        <w:tc>
          <w:tcPr>
            <w:tcW w:w="900" w:type="dxa"/>
            <w:tcBorders>
              <w:top w:val="single" w:sz="4" w:space="0" w:color="auto"/>
              <w:left w:val="single" w:sz="4" w:space="0" w:color="auto"/>
              <w:right w:val="single" w:sz="4" w:space="0" w:color="auto"/>
            </w:tcBorders>
          </w:tcPr>
          <w:p w:rsidR="00AE44F1" w:rsidP="00AE44F1" w14:paraId="162EFF44"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2403823C"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35A809EB" w14:textId="77777777">
            <w:pPr>
              <w:pStyle w:val="DisclaimerHeading"/>
              <w:spacing w:before="40" w:after="40" w:line="220" w:lineRule="exact"/>
              <w:jc w:val="center"/>
              <w:rPr>
                <w:b w:val="0"/>
                <w:color w:val="auto"/>
                <w:sz w:val="18"/>
                <w:szCs w:val="18"/>
              </w:rPr>
            </w:pPr>
            <w:r>
              <w:rPr>
                <w:b w:val="0"/>
                <w:color w:val="auto"/>
                <w:sz w:val="18"/>
                <w:szCs w:val="18"/>
              </w:rPr>
              <w:t>September 14, 2026</w:t>
            </w:r>
          </w:p>
        </w:tc>
        <w:tc>
          <w:tcPr>
            <w:tcW w:w="1604" w:type="dxa"/>
            <w:gridSpan w:val="2"/>
            <w:tcBorders>
              <w:top w:val="single" w:sz="4" w:space="0" w:color="auto"/>
              <w:left w:val="single" w:sz="4" w:space="0" w:color="auto"/>
              <w:right w:val="single" w:sz="4" w:space="0" w:color="auto"/>
            </w:tcBorders>
          </w:tcPr>
          <w:p w:rsidR="00AE44F1" w:rsidP="00AE44F1" w14:paraId="0A915936" w14:textId="77777777">
            <w:pPr>
              <w:pStyle w:val="DisclaimerHeading"/>
              <w:spacing w:before="40" w:after="40" w:line="220" w:lineRule="exact"/>
              <w:jc w:val="center"/>
              <w:rPr>
                <w:b w:val="0"/>
                <w:color w:val="auto"/>
                <w:sz w:val="18"/>
                <w:szCs w:val="18"/>
              </w:rPr>
            </w:pPr>
            <w:r>
              <w:rPr>
                <w:b w:val="0"/>
                <w:color w:val="auto"/>
                <w:sz w:val="18"/>
                <w:szCs w:val="18"/>
              </w:rPr>
              <w:t>September 17, 2026</w:t>
            </w:r>
          </w:p>
        </w:tc>
      </w:tr>
      <w:tr w14:paraId="0CE9EED7" w14:textId="77777777" w:rsidTr="007062EC">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09E1A6E7" w14:textId="77777777">
            <w:pPr>
              <w:pStyle w:val="DisclaimerHeading"/>
              <w:spacing w:before="40" w:after="40" w:line="220" w:lineRule="exact"/>
              <w:rPr>
                <w:bCs/>
                <w:sz w:val="18"/>
                <w:szCs w:val="18"/>
              </w:rPr>
            </w:pPr>
            <w:r>
              <w:rPr>
                <w:bCs/>
                <w:sz w:val="18"/>
                <w:szCs w:val="18"/>
              </w:rPr>
              <w:t>October 28, 2026</w:t>
            </w:r>
          </w:p>
        </w:tc>
        <w:tc>
          <w:tcPr>
            <w:tcW w:w="900" w:type="dxa"/>
            <w:tcBorders>
              <w:top w:val="single" w:sz="4" w:space="0" w:color="auto"/>
              <w:left w:val="single" w:sz="4" w:space="0" w:color="auto"/>
              <w:right w:val="single" w:sz="4" w:space="0" w:color="auto"/>
            </w:tcBorders>
          </w:tcPr>
          <w:p w:rsidR="00AE44F1" w:rsidP="00AE44F1" w14:paraId="30CCA2C4"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358D118B"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AE44F1" w:rsidP="00AE44F1" w14:paraId="7FE6E140" w14:textId="77777777">
            <w:pPr>
              <w:pStyle w:val="DisclaimerHeading"/>
              <w:spacing w:before="40" w:after="40" w:line="220" w:lineRule="exact"/>
              <w:jc w:val="center"/>
              <w:rPr>
                <w:b w:val="0"/>
                <w:color w:val="auto"/>
                <w:sz w:val="18"/>
                <w:szCs w:val="18"/>
              </w:rPr>
            </w:pPr>
            <w:r>
              <w:rPr>
                <w:b w:val="0"/>
                <w:color w:val="auto"/>
                <w:sz w:val="18"/>
                <w:szCs w:val="18"/>
              </w:rPr>
              <w:t>October 16, 2026</w:t>
            </w:r>
          </w:p>
        </w:tc>
        <w:tc>
          <w:tcPr>
            <w:tcW w:w="1604" w:type="dxa"/>
            <w:gridSpan w:val="2"/>
            <w:tcBorders>
              <w:top w:val="single" w:sz="4" w:space="0" w:color="auto"/>
              <w:left w:val="single" w:sz="4" w:space="0" w:color="auto"/>
              <w:right w:val="single" w:sz="4" w:space="0" w:color="auto"/>
            </w:tcBorders>
          </w:tcPr>
          <w:p w:rsidR="00AE44F1" w:rsidP="00AE44F1" w14:paraId="575C59B2" w14:textId="77777777">
            <w:pPr>
              <w:pStyle w:val="DisclaimerHeading"/>
              <w:spacing w:before="40" w:after="40" w:line="220" w:lineRule="exact"/>
              <w:jc w:val="center"/>
              <w:rPr>
                <w:b w:val="0"/>
                <w:color w:val="auto"/>
                <w:sz w:val="18"/>
                <w:szCs w:val="18"/>
              </w:rPr>
            </w:pPr>
            <w:r>
              <w:rPr>
                <w:b w:val="0"/>
                <w:color w:val="auto"/>
                <w:sz w:val="18"/>
                <w:szCs w:val="18"/>
              </w:rPr>
              <w:t>October 21, 2026</w:t>
            </w:r>
          </w:p>
        </w:tc>
      </w:tr>
      <w:tr w14:paraId="51F0EFB1" w14:textId="77777777" w:rsidTr="007062EC">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057C542C" w14:textId="77777777">
            <w:pPr>
              <w:pStyle w:val="DisclaimerHeading"/>
              <w:spacing w:before="40" w:after="40" w:line="220" w:lineRule="exact"/>
              <w:rPr>
                <w:bCs/>
                <w:sz w:val="18"/>
                <w:szCs w:val="18"/>
              </w:rPr>
            </w:pPr>
            <w:r>
              <w:rPr>
                <w:bCs/>
                <w:sz w:val="18"/>
                <w:szCs w:val="18"/>
              </w:rPr>
              <w:t>October 29, 2026**</w:t>
            </w:r>
          </w:p>
        </w:tc>
        <w:tc>
          <w:tcPr>
            <w:tcW w:w="900" w:type="dxa"/>
            <w:tcBorders>
              <w:top w:val="single" w:sz="4" w:space="0" w:color="auto"/>
              <w:left w:val="single" w:sz="4" w:space="0" w:color="auto"/>
              <w:right w:val="single" w:sz="4" w:space="0" w:color="auto"/>
            </w:tcBorders>
          </w:tcPr>
          <w:p w:rsidR="00AE44F1" w:rsidP="00AE44F1" w14:paraId="0DB5D9F4"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14772170"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394A7737" w14:textId="77777777">
            <w:pPr>
              <w:pStyle w:val="DisclaimerHeading"/>
              <w:spacing w:before="40" w:after="40" w:line="220" w:lineRule="exact"/>
              <w:jc w:val="center"/>
              <w:rPr>
                <w:b w:val="0"/>
                <w:color w:val="auto"/>
                <w:sz w:val="18"/>
                <w:szCs w:val="18"/>
              </w:rPr>
            </w:pPr>
            <w:r>
              <w:rPr>
                <w:b w:val="0"/>
                <w:color w:val="auto"/>
                <w:sz w:val="18"/>
                <w:szCs w:val="18"/>
              </w:rPr>
              <w:t>October 16, 2026</w:t>
            </w:r>
          </w:p>
        </w:tc>
        <w:tc>
          <w:tcPr>
            <w:tcW w:w="1604" w:type="dxa"/>
            <w:gridSpan w:val="2"/>
            <w:tcBorders>
              <w:top w:val="single" w:sz="4" w:space="0" w:color="auto"/>
              <w:left w:val="single" w:sz="4" w:space="0" w:color="auto"/>
              <w:right w:val="single" w:sz="4" w:space="0" w:color="auto"/>
            </w:tcBorders>
          </w:tcPr>
          <w:p w:rsidR="00AE44F1" w:rsidP="00AE44F1" w14:paraId="78CC554A" w14:textId="77777777">
            <w:pPr>
              <w:pStyle w:val="DisclaimerHeading"/>
              <w:spacing w:before="40" w:after="40" w:line="220" w:lineRule="exact"/>
              <w:jc w:val="center"/>
              <w:rPr>
                <w:b w:val="0"/>
                <w:color w:val="auto"/>
                <w:sz w:val="18"/>
                <w:szCs w:val="18"/>
              </w:rPr>
            </w:pPr>
            <w:r>
              <w:rPr>
                <w:b w:val="0"/>
                <w:color w:val="auto"/>
                <w:sz w:val="18"/>
                <w:szCs w:val="18"/>
              </w:rPr>
              <w:t>October 21, 2026</w:t>
            </w:r>
          </w:p>
        </w:tc>
      </w:tr>
      <w:tr w14:paraId="50AD5400" w14:textId="77777777" w:rsidTr="007062EC">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2328443A" w14:textId="77777777">
            <w:pPr>
              <w:pStyle w:val="DisclaimerHeading"/>
              <w:spacing w:before="40" w:after="40" w:line="220" w:lineRule="exact"/>
              <w:rPr>
                <w:bCs/>
                <w:sz w:val="18"/>
                <w:szCs w:val="18"/>
              </w:rPr>
            </w:pPr>
            <w:r>
              <w:rPr>
                <w:bCs/>
                <w:sz w:val="18"/>
                <w:szCs w:val="18"/>
              </w:rPr>
              <w:t>November 18, 2026</w:t>
            </w:r>
          </w:p>
        </w:tc>
        <w:tc>
          <w:tcPr>
            <w:tcW w:w="900" w:type="dxa"/>
            <w:tcBorders>
              <w:top w:val="single" w:sz="4" w:space="0" w:color="auto"/>
              <w:left w:val="single" w:sz="4" w:space="0" w:color="auto"/>
              <w:right w:val="single" w:sz="4" w:space="0" w:color="auto"/>
            </w:tcBorders>
          </w:tcPr>
          <w:p w:rsidR="00AE44F1" w:rsidP="00AE44F1" w14:paraId="5ACE2043"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right w:val="single" w:sz="4" w:space="0" w:color="auto"/>
            </w:tcBorders>
          </w:tcPr>
          <w:p w:rsidR="00AE44F1" w:rsidP="00AE44F1" w14:paraId="30B89736"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right w:val="single" w:sz="4" w:space="0" w:color="auto"/>
            </w:tcBorders>
          </w:tcPr>
          <w:p w:rsidR="00AE44F1" w:rsidP="00AE44F1" w14:paraId="348DC989" w14:textId="77777777">
            <w:pPr>
              <w:pStyle w:val="DisclaimerHeading"/>
              <w:spacing w:before="40" w:after="40" w:line="220" w:lineRule="exact"/>
              <w:jc w:val="center"/>
              <w:rPr>
                <w:b w:val="0"/>
                <w:color w:val="auto"/>
                <w:sz w:val="18"/>
                <w:szCs w:val="18"/>
              </w:rPr>
            </w:pPr>
            <w:r>
              <w:rPr>
                <w:b w:val="0"/>
                <w:color w:val="auto"/>
                <w:sz w:val="18"/>
                <w:szCs w:val="18"/>
              </w:rPr>
              <w:t>November 6, 2026</w:t>
            </w:r>
          </w:p>
        </w:tc>
        <w:tc>
          <w:tcPr>
            <w:tcW w:w="1604" w:type="dxa"/>
            <w:gridSpan w:val="2"/>
            <w:tcBorders>
              <w:top w:val="single" w:sz="4" w:space="0" w:color="auto"/>
              <w:left w:val="single" w:sz="4" w:space="0" w:color="auto"/>
              <w:right w:val="single" w:sz="4" w:space="0" w:color="auto"/>
            </w:tcBorders>
          </w:tcPr>
          <w:p w:rsidR="00AE44F1" w:rsidP="00AE44F1" w14:paraId="3E795B38" w14:textId="77777777">
            <w:pPr>
              <w:pStyle w:val="DisclaimerHeading"/>
              <w:spacing w:before="40" w:after="40" w:line="220" w:lineRule="exact"/>
              <w:jc w:val="center"/>
              <w:rPr>
                <w:b w:val="0"/>
                <w:color w:val="auto"/>
                <w:sz w:val="18"/>
                <w:szCs w:val="18"/>
              </w:rPr>
            </w:pPr>
            <w:r>
              <w:rPr>
                <w:b w:val="0"/>
                <w:color w:val="auto"/>
                <w:sz w:val="18"/>
                <w:szCs w:val="18"/>
              </w:rPr>
              <w:t>November 11, 2026</w:t>
            </w:r>
          </w:p>
        </w:tc>
      </w:tr>
      <w:tr w14:paraId="29410FE5" w14:textId="77777777" w:rsidTr="007062EC">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247C69FB" w14:textId="77777777">
            <w:pPr>
              <w:pStyle w:val="DisclaimerHeading"/>
              <w:spacing w:before="40" w:after="40" w:line="220" w:lineRule="exact"/>
              <w:rPr>
                <w:bCs/>
                <w:sz w:val="18"/>
                <w:szCs w:val="18"/>
              </w:rPr>
            </w:pPr>
            <w:r>
              <w:rPr>
                <w:bCs/>
                <w:sz w:val="18"/>
                <w:szCs w:val="18"/>
              </w:rPr>
              <w:t>November 23, 2026**</w:t>
            </w:r>
          </w:p>
        </w:tc>
        <w:tc>
          <w:tcPr>
            <w:tcW w:w="900" w:type="dxa"/>
            <w:tcBorders>
              <w:top w:val="single" w:sz="4" w:space="0" w:color="auto"/>
              <w:left w:val="single" w:sz="4" w:space="0" w:color="auto"/>
              <w:right w:val="single" w:sz="4" w:space="0" w:color="auto"/>
            </w:tcBorders>
          </w:tcPr>
          <w:p w:rsidR="00AE44F1" w:rsidP="00AE44F1" w14:paraId="53FA7DD3" w14:textId="77777777">
            <w:pPr>
              <w:pStyle w:val="DisclaimerHeading"/>
              <w:spacing w:before="40" w:after="40" w:line="220" w:lineRule="exact"/>
              <w:rPr>
                <w:b w:val="0"/>
                <w:color w:val="auto"/>
                <w:sz w:val="18"/>
                <w:szCs w:val="18"/>
              </w:rPr>
            </w:pPr>
            <w:r>
              <w:rPr>
                <w:b w:val="0"/>
                <w:color w:val="auto"/>
                <w:sz w:val="18"/>
                <w:szCs w:val="18"/>
              </w:rPr>
              <w:t xml:space="preserve">1:00 p.m. </w:t>
            </w:r>
          </w:p>
        </w:tc>
        <w:tc>
          <w:tcPr>
            <w:tcW w:w="3361" w:type="dxa"/>
            <w:tcBorders>
              <w:top w:val="single" w:sz="4" w:space="0" w:color="auto"/>
              <w:left w:val="single" w:sz="4" w:space="0" w:color="auto"/>
              <w:right w:val="single" w:sz="4" w:space="0" w:color="auto"/>
            </w:tcBorders>
          </w:tcPr>
          <w:p w:rsidR="00AE44F1" w:rsidP="00AE44F1" w14:paraId="4BB9F7F8" w14:textId="77777777">
            <w:pPr>
              <w:pStyle w:val="DisclaimerHeading"/>
              <w:spacing w:before="40" w:after="40" w:line="220" w:lineRule="exact"/>
              <w:rPr>
                <w:b w:val="0"/>
                <w:color w:val="auto"/>
                <w:sz w:val="18"/>
                <w:szCs w:val="18"/>
              </w:rPr>
            </w:pPr>
            <w:r>
              <w:rPr>
                <w:b w:val="0"/>
                <w:color w:val="auto"/>
                <w:sz w:val="18"/>
                <w:szCs w:val="18"/>
              </w:rPr>
              <w:t xml:space="preserve">Webex </w:t>
            </w:r>
          </w:p>
        </w:tc>
        <w:tc>
          <w:tcPr>
            <w:tcW w:w="1785" w:type="dxa"/>
            <w:tcBorders>
              <w:top w:val="single" w:sz="4" w:space="0" w:color="auto"/>
              <w:left w:val="single" w:sz="4" w:space="0" w:color="auto"/>
              <w:right w:val="single" w:sz="4" w:space="0" w:color="auto"/>
            </w:tcBorders>
          </w:tcPr>
          <w:p w:rsidR="00AE44F1" w:rsidP="00AE44F1" w14:paraId="386AC9A6" w14:textId="77777777">
            <w:pPr>
              <w:pStyle w:val="DisclaimerHeading"/>
              <w:spacing w:before="40" w:after="40" w:line="220" w:lineRule="exact"/>
              <w:jc w:val="center"/>
              <w:rPr>
                <w:b w:val="0"/>
                <w:color w:val="auto"/>
                <w:sz w:val="18"/>
                <w:szCs w:val="18"/>
              </w:rPr>
            </w:pPr>
            <w:r>
              <w:rPr>
                <w:b w:val="0"/>
                <w:color w:val="auto"/>
                <w:sz w:val="18"/>
                <w:szCs w:val="18"/>
              </w:rPr>
              <w:t>November 6, 2026</w:t>
            </w:r>
          </w:p>
        </w:tc>
        <w:tc>
          <w:tcPr>
            <w:tcW w:w="1604" w:type="dxa"/>
            <w:gridSpan w:val="2"/>
            <w:tcBorders>
              <w:top w:val="single" w:sz="4" w:space="0" w:color="auto"/>
              <w:left w:val="single" w:sz="4" w:space="0" w:color="auto"/>
              <w:right w:val="single" w:sz="4" w:space="0" w:color="auto"/>
            </w:tcBorders>
          </w:tcPr>
          <w:p w:rsidR="00AE44F1" w:rsidP="00AE44F1" w14:paraId="73C6B600" w14:textId="77777777">
            <w:pPr>
              <w:pStyle w:val="DisclaimerHeading"/>
              <w:spacing w:before="40" w:after="40" w:line="220" w:lineRule="exact"/>
              <w:jc w:val="center"/>
              <w:rPr>
                <w:b w:val="0"/>
                <w:color w:val="auto"/>
                <w:sz w:val="18"/>
                <w:szCs w:val="18"/>
              </w:rPr>
            </w:pPr>
            <w:r>
              <w:rPr>
                <w:b w:val="0"/>
                <w:color w:val="auto"/>
                <w:sz w:val="18"/>
                <w:szCs w:val="18"/>
              </w:rPr>
              <w:t>November 11, 2026</w:t>
            </w:r>
          </w:p>
        </w:tc>
      </w:tr>
      <w:tr w14:paraId="6841DDD2" w14:textId="77777777" w:rsidTr="007062EC">
        <w:tblPrEx>
          <w:tblW w:w="9360" w:type="dxa"/>
          <w:tblLook w:val="04A0"/>
        </w:tblPrEx>
        <w:trPr>
          <w:trHeight w:val="331"/>
        </w:trPr>
        <w:tc>
          <w:tcPr>
            <w:tcW w:w="1710" w:type="dxa"/>
            <w:tcBorders>
              <w:top w:val="single" w:sz="4" w:space="0" w:color="auto"/>
              <w:bottom w:val="single" w:sz="4" w:space="0" w:color="auto"/>
              <w:right w:val="single" w:sz="4" w:space="0" w:color="auto"/>
            </w:tcBorders>
            <w:shd w:val="clear" w:color="auto" w:fill="E1F6FF"/>
          </w:tcPr>
          <w:p w:rsidR="00AE44F1" w:rsidP="00AE44F1" w14:paraId="400B7B44" w14:textId="77777777">
            <w:pPr>
              <w:pStyle w:val="DisclaimerHeading"/>
              <w:spacing w:before="40" w:after="40" w:line="220" w:lineRule="exact"/>
              <w:rPr>
                <w:bCs/>
                <w:sz w:val="18"/>
                <w:szCs w:val="18"/>
              </w:rPr>
            </w:pPr>
            <w:r>
              <w:rPr>
                <w:bCs/>
                <w:sz w:val="18"/>
                <w:szCs w:val="18"/>
              </w:rPr>
              <w:t>December 16, 2026</w:t>
            </w:r>
          </w:p>
        </w:tc>
        <w:tc>
          <w:tcPr>
            <w:tcW w:w="900" w:type="dxa"/>
            <w:tcBorders>
              <w:top w:val="single" w:sz="4" w:space="0" w:color="auto"/>
              <w:left w:val="single" w:sz="4" w:space="0" w:color="auto"/>
              <w:bottom w:val="single" w:sz="4" w:space="0" w:color="auto"/>
              <w:right w:val="single" w:sz="4" w:space="0" w:color="auto"/>
            </w:tcBorders>
          </w:tcPr>
          <w:p w:rsidR="00AE44F1" w:rsidP="00AE44F1" w14:paraId="1384A697" w14:textId="77777777">
            <w:pPr>
              <w:pStyle w:val="DisclaimerHeading"/>
              <w:spacing w:before="40" w:after="40" w:line="220" w:lineRule="exact"/>
              <w:rPr>
                <w:b w:val="0"/>
                <w:color w:val="auto"/>
                <w:sz w:val="18"/>
                <w:szCs w:val="18"/>
              </w:rPr>
            </w:pPr>
            <w:r>
              <w:rPr>
                <w:b w:val="0"/>
                <w:color w:val="auto"/>
                <w:sz w:val="18"/>
                <w:szCs w:val="18"/>
              </w:rPr>
              <w:t>1:15 p.m.</w:t>
            </w:r>
          </w:p>
        </w:tc>
        <w:tc>
          <w:tcPr>
            <w:tcW w:w="3361" w:type="dxa"/>
            <w:tcBorders>
              <w:top w:val="single" w:sz="4" w:space="0" w:color="auto"/>
              <w:left w:val="single" w:sz="4" w:space="0" w:color="auto"/>
              <w:bottom w:val="single" w:sz="4" w:space="0" w:color="auto"/>
              <w:right w:val="single" w:sz="4" w:space="0" w:color="auto"/>
            </w:tcBorders>
          </w:tcPr>
          <w:p w:rsidR="00AE44F1" w:rsidP="00AE44F1" w14:paraId="62F79BE3" w14:textId="77777777">
            <w:pPr>
              <w:pStyle w:val="DisclaimerHeading"/>
              <w:spacing w:before="40" w:after="40" w:line="220" w:lineRule="exact"/>
              <w:rPr>
                <w:b w:val="0"/>
                <w:color w:val="auto"/>
                <w:sz w:val="18"/>
                <w:szCs w:val="18"/>
              </w:rPr>
            </w:pPr>
            <w:r>
              <w:rPr>
                <w:b w:val="0"/>
                <w:color w:val="auto"/>
                <w:sz w:val="18"/>
                <w:szCs w:val="18"/>
              </w:rPr>
              <w:t>PJM Conference &amp; Training Center and WebEx</w:t>
            </w:r>
          </w:p>
        </w:tc>
        <w:tc>
          <w:tcPr>
            <w:tcW w:w="1785" w:type="dxa"/>
            <w:tcBorders>
              <w:top w:val="single" w:sz="4" w:space="0" w:color="auto"/>
              <w:left w:val="single" w:sz="4" w:space="0" w:color="auto"/>
              <w:bottom w:val="single" w:sz="4" w:space="0" w:color="auto"/>
              <w:right w:val="single" w:sz="4" w:space="0" w:color="auto"/>
            </w:tcBorders>
          </w:tcPr>
          <w:p w:rsidR="00AE44F1" w:rsidP="00AE44F1" w14:paraId="502433AC" w14:textId="77777777">
            <w:pPr>
              <w:pStyle w:val="DisclaimerHeading"/>
              <w:spacing w:before="40" w:after="40" w:line="220" w:lineRule="exact"/>
              <w:jc w:val="center"/>
              <w:rPr>
                <w:b w:val="0"/>
                <w:color w:val="auto"/>
                <w:sz w:val="18"/>
                <w:szCs w:val="18"/>
              </w:rPr>
            </w:pPr>
            <w:r>
              <w:rPr>
                <w:b w:val="0"/>
                <w:color w:val="auto"/>
                <w:sz w:val="18"/>
                <w:szCs w:val="18"/>
              </w:rPr>
              <w:t>December 4, 2026</w:t>
            </w:r>
          </w:p>
        </w:tc>
        <w:tc>
          <w:tcPr>
            <w:tcW w:w="1604" w:type="dxa"/>
            <w:gridSpan w:val="2"/>
            <w:tcBorders>
              <w:top w:val="single" w:sz="4" w:space="0" w:color="auto"/>
              <w:left w:val="single" w:sz="4" w:space="0" w:color="auto"/>
              <w:bottom w:val="single" w:sz="4" w:space="0" w:color="auto"/>
              <w:right w:val="single" w:sz="4" w:space="0" w:color="auto"/>
            </w:tcBorders>
          </w:tcPr>
          <w:p w:rsidR="00AE44F1" w:rsidP="00AE44F1" w14:paraId="17DF3005" w14:textId="77777777">
            <w:pPr>
              <w:pStyle w:val="DisclaimerHeading"/>
              <w:spacing w:before="40" w:after="40" w:line="220" w:lineRule="exact"/>
              <w:jc w:val="center"/>
              <w:rPr>
                <w:b w:val="0"/>
                <w:color w:val="auto"/>
                <w:sz w:val="18"/>
                <w:szCs w:val="18"/>
              </w:rPr>
            </w:pPr>
            <w:r>
              <w:rPr>
                <w:b w:val="0"/>
                <w:color w:val="auto"/>
                <w:sz w:val="18"/>
                <w:szCs w:val="18"/>
              </w:rPr>
              <w:t>December 9, 2026</w:t>
            </w:r>
          </w:p>
        </w:tc>
      </w:tr>
      <w:tr w14:paraId="1241C957" w14:textId="77777777" w:rsidTr="007062EC">
        <w:tblPrEx>
          <w:tblW w:w="9360" w:type="dxa"/>
          <w:tblLook w:val="04A0"/>
        </w:tblPrEx>
        <w:trPr>
          <w:trHeight w:val="331"/>
        </w:trPr>
        <w:tc>
          <w:tcPr>
            <w:tcW w:w="1710" w:type="dxa"/>
            <w:tcBorders>
              <w:top w:val="single" w:sz="4" w:space="0" w:color="auto"/>
              <w:right w:val="single" w:sz="4" w:space="0" w:color="auto"/>
            </w:tcBorders>
            <w:shd w:val="clear" w:color="auto" w:fill="E1F6FF"/>
          </w:tcPr>
          <w:p w:rsidR="00AE44F1" w:rsidP="00AE44F1" w14:paraId="41E7AF5C" w14:textId="77777777">
            <w:pPr>
              <w:pStyle w:val="DisclaimerHeading"/>
              <w:spacing w:before="40" w:after="40" w:line="220" w:lineRule="exact"/>
              <w:rPr>
                <w:bCs/>
                <w:sz w:val="18"/>
                <w:szCs w:val="18"/>
              </w:rPr>
            </w:pPr>
            <w:r>
              <w:rPr>
                <w:bCs/>
                <w:sz w:val="18"/>
                <w:szCs w:val="18"/>
              </w:rPr>
              <w:t>December 21, 2026**</w:t>
            </w:r>
          </w:p>
        </w:tc>
        <w:tc>
          <w:tcPr>
            <w:tcW w:w="900" w:type="dxa"/>
            <w:tcBorders>
              <w:top w:val="single" w:sz="4" w:space="0" w:color="auto"/>
              <w:left w:val="single" w:sz="4" w:space="0" w:color="auto"/>
              <w:right w:val="single" w:sz="4" w:space="0" w:color="auto"/>
            </w:tcBorders>
          </w:tcPr>
          <w:p w:rsidR="00AE44F1" w:rsidP="00AE44F1" w14:paraId="703F2FBD" w14:textId="77777777">
            <w:pPr>
              <w:pStyle w:val="DisclaimerHeading"/>
              <w:spacing w:before="40" w:after="40" w:line="220" w:lineRule="exact"/>
              <w:rPr>
                <w:b w:val="0"/>
                <w:color w:val="auto"/>
                <w:sz w:val="18"/>
                <w:szCs w:val="18"/>
              </w:rPr>
            </w:pPr>
            <w:r>
              <w:rPr>
                <w:b w:val="0"/>
                <w:color w:val="auto"/>
                <w:sz w:val="18"/>
                <w:szCs w:val="18"/>
              </w:rPr>
              <w:t>1:00 p.m.</w:t>
            </w:r>
          </w:p>
        </w:tc>
        <w:tc>
          <w:tcPr>
            <w:tcW w:w="3361" w:type="dxa"/>
            <w:tcBorders>
              <w:top w:val="single" w:sz="4" w:space="0" w:color="auto"/>
              <w:left w:val="single" w:sz="4" w:space="0" w:color="auto"/>
              <w:right w:val="single" w:sz="4" w:space="0" w:color="auto"/>
            </w:tcBorders>
          </w:tcPr>
          <w:p w:rsidR="00AE44F1" w:rsidP="00AE44F1" w14:paraId="43176543" w14:textId="77777777">
            <w:pPr>
              <w:pStyle w:val="DisclaimerHeading"/>
              <w:spacing w:before="40" w:after="40" w:line="220" w:lineRule="exact"/>
              <w:rPr>
                <w:b w:val="0"/>
                <w:color w:val="auto"/>
                <w:sz w:val="18"/>
                <w:szCs w:val="18"/>
              </w:rPr>
            </w:pPr>
            <w:r>
              <w:rPr>
                <w:b w:val="0"/>
                <w:color w:val="auto"/>
                <w:sz w:val="18"/>
                <w:szCs w:val="18"/>
              </w:rPr>
              <w:t>Webex</w:t>
            </w:r>
          </w:p>
        </w:tc>
        <w:tc>
          <w:tcPr>
            <w:tcW w:w="1785" w:type="dxa"/>
            <w:tcBorders>
              <w:top w:val="single" w:sz="4" w:space="0" w:color="auto"/>
              <w:left w:val="single" w:sz="4" w:space="0" w:color="auto"/>
              <w:right w:val="single" w:sz="4" w:space="0" w:color="auto"/>
            </w:tcBorders>
          </w:tcPr>
          <w:p w:rsidR="00AE44F1" w:rsidP="00AE44F1" w14:paraId="7394A210" w14:textId="77777777">
            <w:pPr>
              <w:pStyle w:val="DisclaimerHeading"/>
              <w:spacing w:before="40" w:after="40" w:line="220" w:lineRule="exact"/>
              <w:jc w:val="center"/>
              <w:rPr>
                <w:b w:val="0"/>
                <w:color w:val="auto"/>
                <w:sz w:val="18"/>
                <w:szCs w:val="18"/>
              </w:rPr>
            </w:pPr>
            <w:r>
              <w:rPr>
                <w:b w:val="0"/>
                <w:color w:val="auto"/>
                <w:sz w:val="18"/>
                <w:szCs w:val="18"/>
              </w:rPr>
              <w:t>December 4, 2026</w:t>
            </w:r>
          </w:p>
        </w:tc>
        <w:tc>
          <w:tcPr>
            <w:tcW w:w="1604" w:type="dxa"/>
            <w:gridSpan w:val="2"/>
            <w:tcBorders>
              <w:top w:val="single" w:sz="4" w:space="0" w:color="auto"/>
              <w:left w:val="single" w:sz="4" w:space="0" w:color="auto"/>
              <w:right w:val="single" w:sz="4" w:space="0" w:color="auto"/>
            </w:tcBorders>
          </w:tcPr>
          <w:p w:rsidR="00AE44F1" w:rsidP="00AE44F1" w14:paraId="281A4124" w14:textId="77777777">
            <w:pPr>
              <w:pStyle w:val="DisclaimerHeading"/>
              <w:spacing w:before="40" w:after="40" w:line="220" w:lineRule="exact"/>
              <w:jc w:val="center"/>
              <w:rPr>
                <w:b w:val="0"/>
                <w:color w:val="auto"/>
                <w:sz w:val="18"/>
                <w:szCs w:val="18"/>
              </w:rPr>
            </w:pPr>
            <w:r>
              <w:rPr>
                <w:b w:val="0"/>
                <w:color w:val="auto"/>
                <w:sz w:val="18"/>
                <w:szCs w:val="18"/>
              </w:rPr>
              <w:t>December 9, 2026</w:t>
            </w:r>
          </w:p>
        </w:tc>
      </w:tr>
    </w:tbl>
    <w:p w:rsidR="003C3320" w:rsidP="00CE451E" w14:paraId="00D5B81F" w14:textId="77777777">
      <w:pPr>
        <w:pStyle w:val="DisclaimerBodyCopy"/>
        <w:keepLines/>
        <w:spacing w:before="60"/>
        <w:jc w:val="right"/>
        <w:rPr>
          <w:color w:val="1F497D"/>
        </w:rPr>
      </w:pPr>
      <w:r>
        <w:rPr>
          <w:color w:val="1F497D"/>
        </w:rPr>
        <w:t>*Materials received after 12:00 p.m. EPT are not guaranteed timely posting by 5:00 p.m. EPT on the same day.</w:t>
      </w:r>
    </w:p>
    <w:p w:rsidR="00511A2D" w:rsidP="00CE451E" w14:paraId="22052281" w14:textId="77777777">
      <w:pPr>
        <w:pStyle w:val="DisclaimerBodyCopy"/>
        <w:keepLines/>
        <w:spacing w:before="60"/>
        <w:jc w:val="right"/>
      </w:pPr>
      <w:r>
        <w:rPr>
          <w:color w:val="1F497D"/>
        </w:rPr>
        <w:t>**Members Committee Informational Webinar held as needed only and will be cancelled if material is covered at standing MC meeting.</w:t>
      </w:r>
    </w:p>
    <w:p w:rsidR="00A317A9" w:rsidP="00337321" w14:paraId="3A096CE8" w14:textId="77777777">
      <w:pPr>
        <w:pStyle w:val="Author"/>
      </w:pPr>
      <w:r>
        <w:t>Author: M. Greening</w:t>
      </w:r>
    </w:p>
    <w:p w:rsidR="00366F4B" w:rsidRPr="00B62597" w:rsidP="00337321" w14:paraId="16A3CE8C" w14:textId="77777777">
      <w:pPr>
        <w:pStyle w:val="Author"/>
      </w:pPr>
    </w:p>
    <w:p w:rsidR="00B62597" w:rsidP="00DB29E9" w14:paraId="25378CF4" w14:textId="77777777">
      <w:pPr>
        <w:pStyle w:val="DisclaimerHeading"/>
      </w:pPr>
      <w:r>
        <w:t>Anti</w:t>
      </w:r>
      <w:r w:rsidRPr="00B62597">
        <w:t>trust:</w:t>
      </w:r>
    </w:p>
    <w:p w:rsidR="00CE4AA3" w:rsidRPr="00CE4AA3" w:rsidP="00CE4AA3" w14:paraId="5F273A0A" w14:textId="77777777">
      <w:pPr>
        <w:spacing w:after="0"/>
        <w:rPr>
          <w:rFonts w:ascii="Arial Narrow" w:hAnsi="Arial Narrow" w:cs="Nirmala UI"/>
          <w:sz w:val="16"/>
          <w:szCs w:val="16"/>
        </w:rPr>
      </w:pPr>
      <w:r w:rsidRPr="00CE4AA3">
        <w:rPr>
          <w:rFonts w:ascii="Arial Narrow" w:hAnsi="Arial Narrow" w:cs="Nirmala UI"/>
          <w:sz w:val="16"/>
          <w:szCs w:val="16"/>
        </w:rPr>
        <w:t>It is PJM’s policy to comply with applicable antitrust laws.  Participants must not disclose or exchange non-public, competitively sensitive information about their individual business strategies. Prohibited topics include, but are not limited to:</w:t>
      </w:r>
    </w:p>
    <w:p w:rsidR="00CE4AA3" w:rsidRPr="00CE4AA3" w:rsidP="00151432" w14:paraId="7EEA83D2"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 xml:space="preserve">Non-public individual pricing strategies, bidding strategies, or offer practices     </w:t>
      </w:r>
    </w:p>
    <w:p w:rsidR="00CE4AA3" w:rsidRPr="00CE4AA3" w:rsidP="00151432" w14:paraId="05D0089A"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forecasts of prices, costs, output, or market behavior</w:t>
      </w:r>
    </w:p>
    <w:p w:rsidR="00CE4AA3" w:rsidRPr="00CE4AA3" w:rsidP="00151432" w14:paraId="18E6B26C"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Non-public information about the availability, output or production costs of specific resources or services</w:t>
      </w:r>
    </w:p>
    <w:p w:rsidR="00CE4AA3" w:rsidRPr="00CE4AA3" w:rsidP="00151432" w14:paraId="65578EBB"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Confidential terms or conditions of sale, service, or trading strategies</w:t>
      </w:r>
    </w:p>
    <w:p w:rsidR="00CE4AA3" w:rsidRPr="00CE4AA3" w:rsidP="00151432" w14:paraId="6B0B904C"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Planned or potential allocation of specific customers, suppliers, or markets among competitors</w:t>
      </w:r>
    </w:p>
    <w:p w:rsidR="00CE4AA3" w:rsidRPr="00CE4AA3" w:rsidP="00151432" w14:paraId="35AB90D2"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Agreements or understandings between or among competitors to limit supply, coordinate bidding, fix prices, divide markets, or refuse to deal with particular entities</w:t>
      </w:r>
    </w:p>
    <w:p w:rsidR="00CE4AA3" w:rsidRPr="00CE4AA3" w:rsidP="00151432" w14:paraId="11DFA0A2" w14:textId="77777777">
      <w:pPr>
        <w:pStyle w:val="ListParagraph"/>
        <w:numPr>
          <w:ilvl w:val="0"/>
          <w:numId w:val="6"/>
        </w:numPr>
        <w:spacing w:after="0" w:line="240" w:lineRule="auto"/>
        <w:contextualSpacing w:val="0"/>
        <w:rPr>
          <w:rFonts w:ascii="Arial Narrow" w:hAnsi="Arial Narrow" w:cs="Nirmala UI"/>
          <w:sz w:val="16"/>
          <w:szCs w:val="16"/>
        </w:rPr>
      </w:pPr>
      <w:r w:rsidRPr="00CE4AA3">
        <w:rPr>
          <w:rFonts w:ascii="Arial Narrow" w:hAnsi="Arial Narrow" w:cs="Nirmala UI"/>
          <w:sz w:val="16"/>
          <w:szCs w:val="16"/>
        </w:rPr>
        <w:t>Any other communication that could unreasonably restrain competition or coordinate competitive behavior among market participants</w:t>
      </w:r>
    </w:p>
    <w:p w:rsidR="00CE4AA3" w:rsidRPr="00CE4AA3" w:rsidP="00CE4AA3" w14:paraId="4B22203F" w14:textId="77777777">
      <w:pPr>
        <w:rPr>
          <w:rFonts w:ascii="Arial Narrow" w:hAnsi="Arial Narrow" w:cs="Nirmala UI"/>
          <w:sz w:val="16"/>
          <w:szCs w:val="16"/>
        </w:rPr>
      </w:pPr>
      <w:r w:rsidRPr="00CE4AA3">
        <w:rPr>
          <w:rFonts w:ascii="Arial Narrow" w:hAnsi="Arial Narrow" w:cs="Nirmala UI"/>
          <w:sz w:val="16"/>
          <w:szCs w:val="16"/>
        </w:rP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CE4AA3" w:rsidRPr="00CE4AA3" w:rsidP="00CE4AA3" w14:paraId="773BEFF8" w14:textId="77777777">
      <w:pPr>
        <w:rPr>
          <w:rFonts w:ascii="Arial Narrow" w:hAnsi="Arial Narrow" w:cs="Nirmala UI"/>
          <w:sz w:val="16"/>
          <w:szCs w:val="16"/>
        </w:rPr>
      </w:pPr>
      <w:r w:rsidRPr="00CE4AA3">
        <w:rPr>
          <w:rFonts w:ascii="Arial Narrow" w:hAnsi="Arial Narrow" w:cs="Nirmala UI"/>
          <w:sz w:val="16"/>
          <w:szCs w:val="16"/>
        </w:rPr>
        <w:t xml:space="preserve">If prohibited topics are raised, the Chair will redirect the conversation. If the discussion continues, participants may be asked to leave the meeting or the meeting may be adjourned. For more information, please refer to </w:t>
      </w:r>
      <w:r w:rsidRPr="00CE4AA3">
        <w:rPr>
          <w:rFonts w:ascii="Arial Narrow" w:hAnsi="Arial Narrow" w:cs="Nirmala UI"/>
          <w:sz w:val="16"/>
          <w:szCs w:val="16"/>
          <w:u w:val="single"/>
        </w:rPr>
        <w:t>PJM’s Antitrust Guidelines for Stakeholder Meetings</w:t>
      </w:r>
      <w:r w:rsidRPr="00CE4AA3">
        <w:rPr>
          <w:rFonts w:ascii="Arial Narrow" w:hAnsi="Arial Narrow" w:cs="Nirmala UI"/>
          <w:sz w:val="16"/>
          <w:szCs w:val="16"/>
        </w:rPr>
        <w:t xml:space="preserve">, which are posted on PJM’s Committees and Groups page, </w:t>
      </w:r>
      <w:hyperlink r:id="rId7" w:history="1">
        <w:r w:rsidRPr="00CE4AA3">
          <w:rPr>
            <w:rStyle w:val="Hyperlink"/>
            <w:rFonts w:ascii="Arial Narrow" w:hAnsi="Arial Narrow" w:cs="Nirmala UI"/>
            <w:sz w:val="16"/>
            <w:szCs w:val="16"/>
          </w:rPr>
          <w:t>https://www.pjm.com/committees-and-groups</w:t>
        </w:r>
      </w:hyperlink>
      <w:r w:rsidRPr="00CE4AA3">
        <w:rPr>
          <w:rFonts w:ascii="Arial Narrow" w:hAnsi="Arial Narrow" w:cs="Nirmala UI"/>
          <w:sz w:val="16"/>
          <w:szCs w:val="16"/>
        </w:rPr>
        <w:t>.</w:t>
      </w:r>
    </w:p>
    <w:p w:rsidR="004F3D57" w:rsidRPr="00B62597" w:rsidP="004F3D57" w14:paraId="5171EA30" w14:textId="77777777">
      <w:pPr>
        <w:pStyle w:val="DisclaimerHeading"/>
        <w:spacing w:before="240"/>
      </w:pPr>
      <w:r w:rsidRPr="00B62597">
        <w:t>Code of Conduct:</w:t>
      </w:r>
    </w:p>
    <w:p w:rsidR="004F3D57" w:rsidRPr="00B62597" w:rsidP="004F3D57" w14:paraId="1A321F43" w14:textId="77777777">
      <w:pPr>
        <w:pStyle w:val="DisclosureBody"/>
      </w:pPr>
      <w:r w:rsidRPr="00B62597">
        <w:t>As a mandatory condition of attendance at today's meeting, attendees agree to adhere to the Code of Conduct as detailed in PJM Manual M-34 section 4.5, including, but not limited to, participants' responsibilities and rules regarding the dissemination of meeting discussion and materials.</w:t>
      </w:r>
      <w:r w:rsidRPr="00FA5955">
        <w:t xml:space="preserve"> Expectations for participating in PJM activities are further detailed in the </w:t>
      </w:r>
      <w:hyperlink r:id="rId8" w:history="1">
        <w:r w:rsidRPr="00FA5955">
          <w:rPr>
            <w:rStyle w:val="Hyperlink"/>
          </w:rPr>
          <w:t>PJM Code of Conduct</w:t>
        </w:r>
      </w:hyperlink>
      <w:r w:rsidRPr="00FA5955">
        <w:t>.</w:t>
      </w:r>
    </w:p>
    <w:p w:rsidR="00B62597" w:rsidRPr="00B62597" w:rsidP="004F3D57" w14:paraId="0FE60F6E" w14:textId="77777777">
      <w:pPr>
        <w:pStyle w:val="DisclaimerHeading"/>
        <w:spacing w:before="240"/>
      </w:pPr>
      <w:r w:rsidRPr="00B62597">
        <w:t xml:space="preserve">Public Meetings/Media Participation: </w:t>
      </w:r>
    </w:p>
    <w:p w:rsidR="00DE34CF" w:rsidP="00337321" w14:paraId="07EAAA62" w14:textId="77777777">
      <w:pPr>
        <w:pStyle w:val="DisclosureBody"/>
      </w:pPr>
      <w:r w:rsidRPr="00B62597">
        <w:t xml:space="preserve">Unless otherwise noted, PJM stakeholder meetings are open to the public and to members of the media. Members of the media are asked to announce their attendance at 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w:t>
      </w:r>
      <w:r w:rsidRPr="00B62597">
        <w:t>video or online recordings of PJM meetings.</w:t>
      </w:r>
      <w:r w:rsidR="000333FF">
        <w:t xml:space="preserve"> </w:t>
      </w:r>
      <w:r w:rsidRPr="00E1605D" w:rsidR="000333FF">
        <w:t>PJM may create audio, video or online recordings of stakeholder meetings for internal and training purposes, and your participation at such meetings indicates your consent to the same.</w:t>
      </w:r>
    </w:p>
    <w:p w:rsidR="00027F49" w:rsidP="00027F49" w14:paraId="509726A6" w14:textId="77777777">
      <w:pPr>
        <w:pStyle w:val="DisclaimerHeading"/>
        <w:spacing w:before="240"/>
      </w:pPr>
      <w:r>
        <w:t xml:space="preserve">Participant Identification in </w:t>
      </w:r>
      <w:r w:rsidR="00711249">
        <w:t>Webex</w:t>
      </w:r>
      <w:r>
        <w:t>:</w:t>
      </w:r>
    </w:p>
    <w:p w:rsidR="00027F49" w:rsidP="00027F49" w14:paraId="51B29F39" w14:textId="77777777">
      <w:pPr>
        <w:pStyle w:val="DisclaimerBodyCopy"/>
      </w:pPr>
      <w:r>
        <w:t xml:space="preserve">When logging into the </w:t>
      </w:r>
      <w:r w:rsidR="00711249">
        <w:t>Webex</w:t>
      </w:r>
      <w:r>
        <w:t xml:space="preserve"> desktop client, please enter your real first and last name as well as a valid email address. Be sure to select the “call me” option.</w:t>
      </w:r>
    </w:p>
    <w:p w:rsidR="00027F49" w:rsidP="00027F49" w14:paraId="4C931D48" w14:textId="77777777">
      <w:pPr>
        <w:pStyle w:val="DisclaimerBodyCopy"/>
      </w:pPr>
      <w:r>
        <w:t xml:space="preserve">PJM support staff continuously monitors </w:t>
      </w:r>
      <w:r w:rsidR="00711249">
        <w:t>Webex</w:t>
      </w:r>
      <w:r>
        <w:t xml:space="preserve"> connections during stakeholder meetings. Anonymous users or those using false usernames or emails will be dropped from the teleconference.</w:t>
      </w:r>
    </w:p>
    <w:p w:rsidR="00D827A6" w:rsidRPr="00D827A6" w:rsidP="00D827A6" w14:paraId="42D72940" w14:textId="77777777">
      <w:pPr>
        <w:pStyle w:val="DisclaimerHeading"/>
        <w:spacing w:before="240"/>
      </w:pPr>
      <w:r w:rsidRPr="00D827A6">
        <w:t>Participant Use of Webex Chat:</w:t>
      </w:r>
    </w:p>
    <w:p w:rsidR="00D827A6" w:rsidP="00D827A6" w14:paraId="53564AC6" w14:textId="77777777">
      <w:pPr>
        <w:pStyle w:val="DisclaimerBodyCopy"/>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w:t>
      </w:r>
      <w:r w:rsidR="00A36FEA">
        <w:t>d be limited to short phrases. </w:t>
      </w:r>
      <w:r>
        <w:t xml:space="preserve">Detailed commentary or substantive </w:t>
      </w:r>
      <w:r w:rsidR="000538D7">
        <w:t>d</w:t>
      </w:r>
      <w:r w:rsidRPr="000538D7" w:rsidR="000538D7">
        <w:t>ialogue</w:t>
      </w:r>
      <w:r w:rsidR="000538D7">
        <w:t xml:space="preserve"> </w:t>
      </w:r>
      <w:r>
        <w:t xml:space="preserve">shall be shared orally by entering the speaker queue.  </w:t>
      </w:r>
    </w:p>
    <w:p w:rsidR="00D827A6" w:rsidP="00027F49" w14:paraId="307F758F" w14:textId="77777777">
      <w:pPr>
        <w:pStyle w:val="DisclaimerBodyCopy"/>
      </w:pPr>
    </w:p>
    <w:p w:rsidR="00027F49" w:rsidP="00027F49" w14:paraId="24CDAA72" w14:textId="77777777">
      <w:pPr>
        <w:pStyle w:val="DisclosureBody"/>
      </w:pPr>
    </w:p>
    <w:p w:rsidR="003A279F" w:rsidP="003A279F" w14:paraId="01109370" w14:textId="77777777">
      <w:pPr>
        <w:pStyle w:val="DisclaimerHeading"/>
      </w:pPr>
      <w:r w:rsidRPr="006024A0">
        <w:rPr>
          <w:noProof/>
        </w:rPr>
        <w:drawing>
          <wp:inline distT="0" distB="0" distL="0" distR="0">
            <wp:extent cx="5943600" cy="98361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a:stretch>
                      <a:fillRect/>
                    </a:stretch>
                  </pic:blipFill>
                  <pic:spPr>
                    <a:xfrm>
                      <a:off x="0" y="0"/>
                      <a:ext cx="5943600" cy="983615"/>
                    </a:xfrm>
                    <a:prstGeom prst="rect">
                      <a:avLst/>
                    </a:prstGeom>
                  </pic:spPr>
                </pic:pic>
              </a:graphicData>
            </a:graphic>
          </wp:inline>
        </w:drawing>
      </w:r>
    </w:p>
    <w:p w:rsidR="00027F49" w:rsidRPr="009C15C4" w:rsidP="003A279F" w14:paraId="73F4CFC1" w14:textId="77777777">
      <w:pPr>
        <w:pStyle w:val="DisclaimerHeading"/>
      </w:pPr>
      <w:r w:rsidRP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0"/>
                    <a:stretch>
                      <a:fillRect/>
                    </a:stretch>
                  </pic:blipFill>
                  <pic:spPr>
                    <a:xfrm>
                      <a:off x="0" y="0"/>
                      <a:ext cx="5943600" cy="1217930"/>
                    </a:xfrm>
                    <a:prstGeom prst="rect">
                      <a:avLst/>
                    </a:prstGeom>
                  </pic:spPr>
                </pic:pic>
              </a:graphicData>
            </a:graphic>
          </wp:inline>
        </w:drawing>
      </w:r>
    </w:p>
    <w:p w:rsidR="0057441E" w:rsidRPr="009C15C4" w:rsidP="009C15C4" w14:paraId="11D3156E" w14:textId="77777777">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6B2A"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0A6B2A" w:rsidRPr="0025139E" w:rsidP="009C15C4" w14:paraId="74378ACE"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1678E8">
      <w:headerReference w:type="default" r:id="rId13"/>
      <w:footerReference w:type="even" r:id="rId14"/>
      <w:footerReference w:type="default" r:id="rId15"/>
      <w:pgSz w:w="12240" w:h="15840"/>
      <w:pgMar w:top="2358"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14:paraId="22FC8FC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A6B2A" w14:paraId="4E252A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rsidP="00DB29E9" w14:paraId="0F229CC5"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A02EB6">
      <w:rPr>
        <w:rStyle w:val="PageNumber"/>
        <w:noProof/>
      </w:rPr>
      <w:t>1</w:t>
    </w:r>
    <w:r>
      <w:rPr>
        <w:rStyle w:val="PageNumber"/>
      </w:rPr>
      <w:fldChar w:fldCharType="end"/>
    </w:r>
  </w:p>
  <w:bookmarkStart w:id="2" w:name="OLE_LINK1"/>
  <w:p w:rsidR="000A6B2A" w:rsidRPr="001678E8" w14:paraId="3DE4E139"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Pr>
        <w:rFonts w:ascii="Arial Narrow" w:hAnsi="Arial Narrow"/>
        <w:sz w:val="20"/>
      </w:rPr>
      <w:t>PJM</w:t>
    </w:r>
    <w:r>
      <w:rPr>
        <w:rFonts w:ascii="Arial Narrow" w:hAnsi="Arial Narrow"/>
        <w:sz w:val="20"/>
      </w:rPr>
      <w:t xml:space="preserve"> </w:t>
    </w:r>
    <w:r w:rsidRPr="00DB29E9">
      <w:rPr>
        <w:rFonts w:ascii="Arial Narrow" w:hAnsi="Arial Narrow"/>
        <w:sz w:val="20"/>
      </w:rPr>
      <w:t>©</w:t>
    </w:r>
    <w:r>
      <w:rPr>
        <w:rFonts w:ascii="Arial Narrow" w:hAnsi="Arial Narrow"/>
        <w:sz w:val="20"/>
      </w:rPr>
      <w:t xml:space="preserve"> </w:t>
    </w:r>
    <w:r w:rsidRPr="00DB29E9">
      <w:rPr>
        <w:rFonts w:ascii="Arial Narrow" w:hAnsi="Arial Narrow"/>
        <w:sz w:val="20"/>
      </w:rPr>
      <w:t>20</w:t>
    </w:r>
    <w:bookmarkEnd w:id="2"/>
    <w:r>
      <w:rPr>
        <w:rFonts w:ascii="Arial Narrow" w:hAnsi="Arial Narrow"/>
        <w:sz w:val="20"/>
      </w:rPr>
      <w:t>2</w:t>
    </w:r>
    <w:r w:rsidR="00B6621F">
      <w:rPr>
        <w:rFonts w:ascii="Arial Narrow" w:hAnsi="Arial Narrow"/>
        <w:sz w:val="20"/>
      </w:rPr>
      <w:t>6</w:t>
    </w:r>
    <w:r>
      <w:rPr>
        <w:rFonts w:ascii="Arial Narrow" w:hAnsi="Arial Narrow"/>
        <w:sz w:val="20"/>
      </w:rPr>
      <w:tab/>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6B2A" w:rsidRPr="00711249" w:rsidP="00711249" w14:paraId="5F69E3C1" w14:textId="0FEF2490">
    <w:pPr>
      <w:pStyle w:val="PostingDate"/>
      <w:rPr>
        <w:sz w:val="16"/>
      </w:rPr>
    </w:pPr>
    <w:r w:rsidRPr="00711249">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97386</wp:posOffset>
              </wp:positionV>
              <wp:extent cx="7210425" cy="1548384"/>
              <wp:effectExtent l="0" t="0" r="0" b="381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8384"/>
                      </a:xfrm>
                      <a:prstGeom prst="rect">
                        <a:avLst/>
                      </a:prstGeom>
                      <a:noFill/>
                      <a:ln w="9525">
                        <a:noFill/>
                        <a:miter lim="800000"/>
                        <a:headEnd/>
                        <a:tailEnd/>
                      </a:ln>
                    </wps:spPr>
                    <wps:txbx>
                      <w:txbxContent>
                        <w:p w:rsidR="00B31EF0" w:rsidRPr="001D3B68" w:rsidP="00B31EF0"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1.9pt;margin-top:7.65pt;margin-left:0;mso-height-percent:20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B31EF0" w:rsidRPr="001D3B68" w:rsidP="00B31EF0" w14:paraId="435A2384" w14:textId="77777777">
                    <w:pPr>
                      <w:pStyle w:val="HeaderTitle"/>
                      <w:jc w:val="center"/>
                      <w:rPr>
                        <w:rFonts w:ascii="Arial Narrow" w:hAnsi="Arial Narrow"/>
                        <w:b/>
                      </w:rPr>
                    </w:pPr>
                    <w:r w:rsidRPr="001D3B68">
                      <w:rPr>
                        <w:rFonts w:ascii="Arial Narrow" w:hAnsi="Arial Narrow"/>
                        <w:b/>
                      </w:rPr>
                      <w:t>Agenda</w:t>
                    </w:r>
                  </w:p>
                </w:txbxContent>
              </v:textbox>
              <w10:wrap anchorx="margin"/>
            </v:shape>
          </w:pict>
        </mc:Fallback>
      </mc:AlternateContent>
    </w:r>
    <w:r w:rsidRPr="00711249" w:rsidR="000A6B2A">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6B2A">
      <w:t xml:space="preserve">As </w:t>
    </w:r>
    <w:r w:rsidR="00DF56ED">
      <w:t>of August 12</w:t>
    </w:r>
    <w:r w:rsidR="00F96730">
      <w:t>,</w:t>
    </w:r>
    <w:r w:rsidR="00B6621F">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711F07"/>
    <w:multiLevelType w:val="hybridMultilevel"/>
    <w:tmpl w:val="0FB4C80A"/>
    <w:lvl w:ilvl="0">
      <w:start w:val="1"/>
      <w:numFmt w:val="upperLetter"/>
      <w:lvlText w:val="%1."/>
      <w:lvlJc w:val="left"/>
      <w:pPr>
        <w:ind w:left="72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E901B3"/>
    <w:multiLevelType w:val="hybridMultilevel"/>
    <w:tmpl w:val="C00AE75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6B5084"/>
    <w:multiLevelType w:val="hybridMultilevel"/>
    <w:tmpl w:val="33BC3D0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FE328FD"/>
    <w:multiLevelType w:val="hybridMultilevel"/>
    <w:tmpl w:val="8102D2E8"/>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C06BEB"/>
    <w:multiLevelType w:val="hybridMultilevel"/>
    <w:tmpl w:val="D482FC60"/>
    <w:lvl w:ilvl="0">
      <w:start w:val="1"/>
      <w:numFmt w:val="upperLetter"/>
      <w:lvlText w:val="%1."/>
      <w:lvlJc w:val="left"/>
      <w:pPr>
        <w:ind w:left="198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646A11"/>
    <w:multiLevelType w:val="hybridMultilevel"/>
    <w:tmpl w:val="8040BB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27F22480"/>
    <w:multiLevelType w:val="hybridMultilevel"/>
    <w:tmpl w:val="085C1C5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0154CE2"/>
    <w:multiLevelType w:val="hybridMultilevel"/>
    <w:tmpl w:val="83F27D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1E86087"/>
    <w:multiLevelType w:val="hybridMultilevel"/>
    <w:tmpl w:val="EF484F52"/>
    <w:lvl w:ilvl="0">
      <w:start w:val="1"/>
      <w:numFmt w:val="upperLetter"/>
      <w:lvlText w:val="%1."/>
      <w:lvlJc w:val="left"/>
      <w:pPr>
        <w:ind w:left="360" w:hanging="360"/>
      </w:pPr>
      <w:rPr>
        <w:b w:val="0"/>
      </w:rPr>
    </w:lvl>
    <w:lvl w:ilvl="1">
      <w:start w:val="1"/>
      <w:numFmt w:val="upperLetter"/>
      <w:lvlText w:val="%2."/>
      <w:lvlJc w:val="left"/>
      <w:pPr>
        <w:ind w:left="-8928" w:hanging="72"/>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353B613A"/>
    <w:multiLevelType w:val="multilevel"/>
    <w:tmpl w:val="01848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35B23542"/>
    <w:multiLevelType w:val="hybridMultilevel"/>
    <w:tmpl w:val="A314B35A"/>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0040872"/>
    <w:multiLevelType w:val="multilevel"/>
    <w:tmpl w:val="40C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B43E6C"/>
    <w:multiLevelType w:val="hybridMultilevel"/>
    <w:tmpl w:val="EDD45EDE"/>
    <w:lvl w:ilvl="0">
      <w:start w:val="1"/>
      <w:numFmt w:val="upperLetter"/>
      <w:lvlText w:val="%1."/>
      <w:lvlJc w:val="left"/>
      <w:pPr>
        <w:ind w:left="720" w:hanging="360"/>
      </w:pPr>
      <w:rPr>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5132815"/>
    <w:multiLevelType w:val="multilevel"/>
    <w:tmpl w:val="E6F29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C5672A"/>
    <w:multiLevelType w:val="hybridMultilevel"/>
    <w:tmpl w:val="544A317E"/>
    <w:lvl w:ilvl="0">
      <w:start w:val="1"/>
      <w:numFmt w:val="upperLetter"/>
      <w:lvlText w:val="%1."/>
      <w:lvlJc w:val="left"/>
      <w:pPr>
        <w:ind w:left="720" w:hanging="360"/>
      </w:pPr>
      <w:rPr>
        <w:rFonts w:hint="default"/>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A20555C"/>
    <w:multiLevelType w:val="hybridMultilevel"/>
    <w:tmpl w:val="33EA2372"/>
    <w:lvl w:ilvl="0">
      <w:start w:val="1"/>
      <w:numFmt w:val="upperLetter"/>
      <w:lvlText w:val="%1."/>
      <w:lvlJc w:val="left"/>
      <w:pPr>
        <w:ind w:left="1080" w:hanging="360"/>
      </w:pPr>
      <w:rPr>
        <w:rFonts w:hint="default"/>
        <w:b w:val="0"/>
      </w:rPr>
    </w:lvl>
    <w:lvl w:ilvl="1">
      <w:start w:val="1"/>
      <w:numFmt w:val="lowerLetter"/>
      <w:lvlText w:val="%2."/>
      <w:lvlJc w:val="left"/>
      <w:pPr>
        <w:ind w:left="-8568" w:hanging="72"/>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58560ED"/>
    <w:multiLevelType w:val="hybridMultilevel"/>
    <w:tmpl w:val="74682BCE"/>
    <w:lvl w:ilvl="0">
      <w:start w:val="1"/>
      <w:numFmt w:val="upperLetter"/>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B057D8F"/>
    <w:multiLevelType w:val="hybridMultilevel"/>
    <w:tmpl w:val="7A06BF16"/>
    <w:lvl w:ilvl="0">
      <w:start w:val="1"/>
      <w:numFmt w:val="decimal"/>
      <w:lvlText w:val="%1."/>
      <w:lvlJc w:val="left"/>
      <w:pPr>
        <w:ind w:left="360" w:hanging="360"/>
      </w:pPr>
      <w:rPr>
        <w:b w:val="0"/>
      </w:rPr>
    </w:lvl>
    <w:lvl w:ilvl="1">
      <w:start w:val="1"/>
      <w:numFmt w:val="upp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BBC61C7"/>
    <w:multiLevelType w:val="hybridMultilevel"/>
    <w:tmpl w:val="BBE2758A"/>
    <w:lvl w:ilvl="0">
      <w:start w:val="1"/>
      <w:numFmt w:val="decimal"/>
      <w:pStyle w:val="Level1Numb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C787C3C"/>
    <w:multiLevelType w:val="hybridMultilevel"/>
    <w:tmpl w:val="8A7642D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6F15B0E"/>
    <w:multiLevelType w:val="hybridMultilevel"/>
    <w:tmpl w:val="E174C1C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10"/>
  </w:num>
  <w:num w:numId="3">
    <w:abstractNumId w:val="14"/>
  </w:num>
  <w:num w:numId="4">
    <w:abstractNumId w:val="19"/>
  </w:num>
  <w:num w:numId="5">
    <w:abstractNumId w:val="5"/>
  </w:num>
  <w:num w:numId="6">
    <w:abstractNumId w:val="4"/>
  </w:num>
  <w:num w:numId="7">
    <w:abstractNumId w:val="18"/>
  </w:num>
  <w:num w:numId="8">
    <w:abstractNumId w:val="12"/>
  </w:num>
  <w:num w:numId="9">
    <w:abstractNumId w:val="6"/>
  </w:num>
  <w:num w:numId="10">
    <w:abstractNumId w:val="20"/>
  </w:num>
  <w:num w:numId="11">
    <w:abstractNumId w:val="17"/>
  </w:num>
  <w:num w:numId="12">
    <w:abstractNumId w:val="7"/>
  </w:num>
  <w:num w:numId="13">
    <w:abstractNumId w:val="13"/>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5"/>
    <w:lvlOverride w:ilvl="0">
      <w:lvl w:ilvl="0">
        <w:start w:val="0"/>
        <w:numFmt w:val="upperLetter"/>
        <w:lvlText w:val="%1."/>
        <w:lvlJc w:val="left"/>
      </w:lvl>
    </w:lvlOverride>
  </w:num>
  <w:num w:numId="20">
    <w:abstractNumId w:val="15"/>
    <w:lvlOverride w:ilvl="0">
      <w:lvl w:ilvl="0">
        <w:start w:val="0"/>
        <w:numFmt w:val="upperLetter"/>
        <w:lvlText w:val="%1."/>
        <w:lvlJc w:val="left"/>
      </w:lvl>
    </w:lvlOverride>
  </w:num>
  <w:num w:numId="21">
    <w:abstractNumId w:val="15"/>
    <w:lvlOverride w:ilvl="0">
      <w:lvl w:ilvl="0">
        <w:start w:val="0"/>
        <w:numFmt w:val="upperLetter"/>
        <w:lvlText w:val="%1."/>
        <w:lvlJc w:val="left"/>
      </w:lvl>
    </w:lvlOverride>
  </w:num>
  <w:num w:numId="22">
    <w:abstractNumId w:val="15"/>
    <w:lvlOverride w:ilvl="0">
      <w:lvl w:ilvl="0">
        <w:start w:val="0"/>
        <w:numFmt w:val="upperLetter"/>
        <w:lvlText w:val="%1."/>
        <w:lvlJc w:val="left"/>
      </w:lvl>
    </w:lvlOverride>
  </w:num>
  <w:num w:numId="23">
    <w:abstractNumId w:val="16"/>
  </w:num>
  <w:num w:numId="24">
    <w:abstractNumId w:val="2"/>
  </w:num>
  <w:num w:numId="25">
    <w:abstractNumId w:val="22"/>
  </w:num>
  <w:num w:numId="26">
    <w:abstractNumId w:val="0"/>
  </w:num>
  <w:num w:numId="27">
    <w:abstractNumId w:val="3"/>
  </w:num>
  <w:num w:numId="28">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5D"/>
    <w:rsid w:val="00005996"/>
    <w:rsid w:val="00010057"/>
    <w:rsid w:val="0001145C"/>
    <w:rsid w:val="000168E4"/>
    <w:rsid w:val="00016D6A"/>
    <w:rsid w:val="000232DF"/>
    <w:rsid w:val="000253C5"/>
    <w:rsid w:val="00026EBA"/>
    <w:rsid w:val="00027116"/>
    <w:rsid w:val="00027F49"/>
    <w:rsid w:val="00030307"/>
    <w:rsid w:val="000333FF"/>
    <w:rsid w:val="00034615"/>
    <w:rsid w:val="00035E12"/>
    <w:rsid w:val="00035E42"/>
    <w:rsid w:val="000412BB"/>
    <w:rsid w:val="00041B84"/>
    <w:rsid w:val="00052AB7"/>
    <w:rsid w:val="000538D7"/>
    <w:rsid w:val="0005462C"/>
    <w:rsid w:val="00060B44"/>
    <w:rsid w:val="00061DCA"/>
    <w:rsid w:val="00063B06"/>
    <w:rsid w:val="0006798D"/>
    <w:rsid w:val="00073009"/>
    <w:rsid w:val="00074C70"/>
    <w:rsid w:val="000773C7"/>
    <w:rsid w:val="0008124A"/>
    <w:rsid w:val="00087922"/>
    <w:rsid w:val="00090CAD"/>
    <w:rsid w:val="00092135"/>
    <w:rsid w:val="00094C99"/>
    <w:rsid w:val="00096230"/>
    <w:rsid w:val="00096E64"/>
    <w:rsid w:val="000A3AD0"/>
    <w:rsid w:val="000A3D7E"/>
    <w:rsid w:val="000A5F57"/>
    <w:rsid w:val="000A6B2A"/>
    <w:rsid w:val="000B015B"/>
    <w:rsid w:val="000B387D"/>
    <w:rsid w:val="000B72ED"/>
    <w:rsid w:val="000C6435"/>
    <w:rsid w:val="000C65AA"/>
    <w:rsid w:val="000D112C"/>
    <w:rsid w:val="000D4FD9"/>
    <w:rsid w:val="000E1B39"/>
    <w:rsid w:val="000E5CDB"/>
    <w:rsid w:val="000F0329"/>
    <w:rsid w:val="00104053"/>
    <w:rsid w:val="00112698"/>
    <w:rsid w:val="00117AF9"/>
    <w:rsid w:val="00121943"/>
    <w:rsid w:val="00121F58"/>
    <w:rsid w:val="00125DAF"/>
    <w:rsid w:val="00130CDA"/>
    <w:rsid w:val="00135B6F"/>
    <w:rsid w:val="001430A6"/>
    <w:rsid w:val="001434B9"/>
    <w:rsid w:val="00144D65"/>
    <w:rsid w:val="00147AE3"/>
    <w:rsid w:val="00150B82"/>
    <w:rsid w:val="00150DBB"/>
    <w:rsid w:val="00151432"/>
    <w:rsid w:val="001535BF"/>
    <w:rsid w:val="00156EA7"/>
    <w:rsid w:val="00157F6C"/>
    <w:rsid w:val="00160DE8"/>
    <w:rsid w:val="0016214E"/>
    <w:rsid w:val="00164163"/>
    <w:rsid w:val="00164F7E"/>
    <w:rsid w:val="001678E8"/>
    <w:rsid w:val="00170E02"/>
    <w:rsid w:val="001872BD"/>
    <w:rsid w:val="00187B21"/>
    <w:rsid w:val="00191002"/>
    <w:rsid w:val="0019185A"/>
    <w:rsid w:val="00191B24"/>
    <w:rsid w:val="00192D69"/>
    <w:rsid w:val="0019387A"/>
    <w:rsid w:val="00196478"/>
    <w:rsid w:val="00197198"/>
    <w:rsid w:val="00197E50"/>
    <w:rsid w:val="001A048D"/>
    <w:rsid w:val="001A19A6"/>
    <w:rsid w:val="001A573E"/>
    <w:rsid w:val="001B02AC"/>
    <w:rsid w:val="001B1F37"/>
    <w:rsid w:val="001B2242"/>
    <w:rsid w:val="001B35C0"/>
    <w:rsid w:val="001B3857"/>
    <w:rsid w:val="001B3DBE"/>
    <w:rsid w:val="001B4344"/>
    <w:rsid w:val="001C05DA"/>
    <w:rsid w:val="001C0CC0"/>
    <w:rsid w:val="001C0FD0"/>
    <w:rsid w:val="001C151C"/>
    <w:rsid w:val="001C38D2"/>
    <w:rsid w:val="001C5CA1"/>
    <w:rsid w:val="001C64A1"/>
    <w:rsid w:val="001C769E"/>
    <w:rsid w:val="001D3B68"/>
    <w:rsid w:val="001D588B"/>
    <w:rsid w:val="001D5E69"/>
    <w:rsid w:val="001E1C70"/>
    <w:rsid w:val="001E3E5E"/>
    <w:rsid w:val="001F1D94"/>
    <w:rsid w:val="001F510D"/>
    <w:rsid w:val="001F52BA"/>
    <w:rsid w:val="001F60A1"/>
    <w:rsid w:val="001F66AE"/>
    <w:rsid w:val="001F6716"/>
    <w:rsid w:val="00200A1B"/>
    <w:rsid w:val="002050F1"/>
    <w:rsid w:val="00210A29"/>
    <w:rsid w:val="002113BD"/>
    <w:rsid w:val="00211559"/>
    <w:rsid w:val="00217850"/>
    <w:rsid w:val="002208D4"/>
    <w:rsid w:val="00221938"/>
    <w:rsid w:val="002300FB"/>
    <w:rsid w:val="00235554"/>
    <w:rsid w:val="00246388"/>
    <w:rsid w:val="00250340"/>
    <w:rsid w:val="0025139E"/>
    <w:rsid w:val="00252C70"/>
    <w:rsid w:val="002560EA"/>
    <w:rsid w:val="00260CC6"/>
    <w:rsid w:val="00260E59"/>
    <w:rsid w:val="00261960"/>
    <w:rsid w:val="00261D28"/>
    <w:rsid w:val="00267C78"/>
    <w:rsid w:val="00270116"/>
    <w:rsid w:val="00272AFC"/>
    <w:rsid w:val="002761D8"/>
    <w:rsid w:val="00284EA0"/>
    <w:rsid w:val="002875FF"/>
    <w:rsid w:val="00293281"/>
    <w:rsid w:val="00294948"/>
    <w:rsid w:val="002A377D"/>
    <w:rsid w:val="002B1E1D"/>
    <w:rsid w:val="002B2CB6"/>
    <w:rsid w:val="002B2F98"/>
    <w:rsid w:val="002B64C1"/>
    <w:rsid w:val="002C2FDC"/>
    <w:rsid w:val="002C330D"/>
    <w:rsid w:val="002C6057"/>
    <w:rsid w:val="002C73E1"/>
    <w:rsid w:val="002D255D"/>
    <w:rsid w:val="002D31AA"/>
    <w:rsid w:val="002D691C"/>
    <w:rsid w:val="002D799B"/>
    <w:rsid w:val="002D7FB2"/>
    <w:rsid w:val="002E45DC"/>
    <w:rsid w:val="002E5219"/>
    <w:rsid w:val="002F0483"/>
    <w:rsid w:val="002F06D3"/>
    <w:rsid w:val="002F6131"/>
    <w:rsid w:val="00303C76"/>
    <w:rsid w:val="00305238"/>
    <w:rsid w:val="00315B2D"/>
    <w:rsid w:val="00316753"/>
    <w:rsid w:val="00317B23"/>
    <w:rsid w:val="003246BA"/>
    <w:rsid w:val="003251CE"/>
    <w:rsid w:val="0033345E"/>
    <w:rsid w:val="00333623"/>
    <w:rsid w:val="00334F6E"/>
    <w:rsid w:val="003351D9"/>
    <w:rsid w:val="0033568B"/>
    <w:rsid w:val="00335BB1"/>
    <w:rsid w:val="00337321"/>
    <w:rsid w:val="00337B5B"/>
    <w:rsid w:val="00342D3E"/>
    <w:rsid w:val="00343598"/>
    <w:rsid w:val="0035225C"/>
    <w:rsid w:val="003564A0"/>
    <w:rsid w:val="003569D3"/>
    <w:rsid w:val="00356C61"/>
    <w:rsid w:val="00362EE1"/>
    <w:rsid w:val="00366CFF"/>
    <w:rsid w:val="00366F4B"/>
    <w:rsid w:val="003766D6"/>
    <w:rsid w:val="00377523"/>
    <w:rsid w:val="00380CE7"/>
    <w:rsid w:val="003813DC"/>
    <w:rsid w:val="003814A7"/>
    <w:rsid w:val="003851DA"/>
    <w:rsid w:val="00387709"/>
    <w:rsid w:val="00392F1E"/>
    <w:rsid w:val="00394850"/>
    <w:rsid w:val="00397E1A"/>
    <w:rsid w:val="003A279F"/>
    <w:rsid w:val="003A4200"/>
    <w:rsid w:val="003B19BF"/>
    <w:rsid w:val="003B55E1"/>
    <w:rsid w:val="003C17E2"/>
    <w:rsid w:val="003C1CD0"/>
    <w:rsid w:val="003C3320"/>
    <w:rsid w:val="003D3465"/>
    <w:rsid w:val="003D42E5"/>
    <w:rsid w:val="003D6A58"/>
    <w:rsid w:val="003D71C9"/>
    <w:rsid w:val="003D7E5C"/>
    <w:rsid w:val="003E2166"/>
    <w:rsid w:val="003E7A73"/>
    <w:rsid w:val="003F003E"/>
    <w:rsid w:val="003F046E"/>
    <w:rsid w:val="003F0E7B"/>
    <w:rsid w:val="003F1615"/>
    <w:rsid w:val="004008C9"/>
    <w:rsid w:val="00400BDA"/>
    <w:rsid w:val="004019A4"/>
    <w:rsid w:val="0040626B"/>
    <w:rsid w:val="004128E0"/>
    <w:rsid w:val="00414A74"/>
    <w:rsid w:val="00415FB7"/>
    <w:rsid w:val="004216DA"/>
    <w:rsid w:val="00425B9B"/>
    <w:rsid w:val="0043146E"/>
    <w:rsid w:val="00434B35"/>
    <w:rsid w:val="00437F26"/>
    <w:rsid w:val="004455F7"/>
    <w:rsid w:val="00445BAF"/>
    <w:rsid w:val="00453628"/>
    <w:rsid w:val="0046043F"/>
    <w:rsid w:val="00465D65"/>
    <w:rsid w:val="00467BEC"/>
    <w:rsid w:val="00470443"/>
    <w:rsid w:val="00470EB6"/>
    <w:rsid w:val="004710AB"/>
    <w:rsid w:val="00473CD2"/>
    <w:rsid w:val="004803BA"/>
    <w:rsid w:val="00482596"/>
    <w:rsid w:val="00482DFC"/>
    <w:rsid w:val="004838F5"/>
    <w:rsid w:val="0048623A"/>
    <w:rsid w:val="00491490"/>
    <w:rsid w:val="00494494"/>
    <w:rsid w:val="0049483B"/>
    <w:rsid w:val="004969FA"/>
    <w:rsid w:val="00496AB0"/>
    <w:rsid w:val="004A28D4"/>
    <w:rsid w:val="004A5BC2"/>
    <w:rsid w:val="004A64CB"/>
    <w:rsid w:val="004A7B9B"/>
    <w:rsid w:val="004B4579"/>
    <w:rsid w:val="004B47DB"/>
    <w:rsid w:val="004B6D70"/>
    <w:rsid w:val="004C2591"/>
    <w:rsid w:val="004D46D9"/>
    <w:rsid w:val="004D676A"/>
    <w:rsid w:val="004D7EAD"/>
    <w:rsid w:val="004E695A"/>
    <w:rsid w:val="004F0252"/>
    <w:rsid w:val="004F3D57"/>
    <w:rsid w:val="004F52B7"/>
    <w:rsid w:val="00505D82"/>
    <w:rsid w:val="005105CE"/>
    <w:rsid w:val="00511A2D"/>
    <w:rsid w:val="00513915"/>
    <w:rsid w:val="00516A82"/>
    <w:rsid w:val="00524B19"/>
    <w:rsid w:val="00527104"/>
    <w:rsid w:val="00530B25"/>
    <w:rsid w:val="005334CA"/>
    <w:rsid w:val="00533843"/>
    <w:rsid w:val="00535AEF"/>
    <w:rsid w:val="0054495E"/>
    <w:rsid w:val="005505ED"/>
    <w:rsid w:val="00551EE0"/>
    <w:rsid w:val="00557B83"/>
    <w:rsid w:val="00562E73"/>
    <w:rsid w:val="00564DEE"/>
    <w:rsid w:val="005656CD"/>
    <w:rsid w:val="005703AD"/>
    <w:rsid w:val="0057328B"/>
    <w:rsid w:val="0057441E"/>
    <w:rsid w:val="00580314"/>
    <w:rsid w:val="005805DA"/>
    <w:rsid w:val="005831B4"/>
    <w:rsid w:val="0058493C"/>
    <w:rsid w:val="00585399"/>
    <w:rsid w:val="0058785E"/>
    <w:rsid w:val="005902AC"/>
    <w:rsid w:val="00592999"/>
    <w:rsid w:val="005A5D0D"/>
    <w:rsid w:val="005B1F9F"/>
    <w:rsid w:val="005B461C"/>
    <w:rsid w:val="005B7022"/>
    <w:rsid w:val="005C0078"/>
    <w:rsid w:val="005D6D05"/>
    <w:rsid w:val="005D77D5"/>
    <w:rsid w:val="005E23FC"/>
    <w:rsid w:val="005E58E0"/>
    <w:rsid w:val="005E7322"/>
    <w:rsid w:val="005F4E99"/>
    <w:rsid w:val="005F541F"/>
    <w:rsid w:val="006024A0"/>
    <w:rsid w:val="00602967"/>
    <w:rsid w:val="00606F11"/>
    <w:rsid w:val="00610A79"/>
    <w:rsid w:val="00610E1A"/>
    <w:rsid w:val="006117BE"/>
    <w:rsid w:val="0061235B"/>
    <w:rsid w:val="006151E7"/>
    <w:rsid w:val="006164B8"/>
    <w:rsid w:val="00617931"/>
    <w:rsid w:val="00617D63"/>
    <w:rsid w:val="006313A6"/>
    <w:rsid w:val="00631507"/>
    <w:rsid w:val="00632589"/>
    <w:rsid w:val="00636054"/>
    <w:rsid w:val="00637910"/>
    <w:rsid w:val="00645A27"/>
    <w:rsid w:val="00647A71"/>
    <w:rsid w:val="00647C62"/>
    <w:rsid w:val="00665ADD"/>
    <w:rsid w:val="00671C0C"/>
    <w:rsid w:val="006745F2"/>
    <w:rsid w:val="00676AF7"/>
    <w:rsid w:val="00680FF0"/>
    <w:rsid w:val="006820CF"/>
    <w:rsid w:val="00682556"/>
    <w:rsid w:val="00682B93"/>
    <w:rsid w:val="006838D0"/>
    <w:rsid w:val="00686872"/>
    <w:rsid w:val="00693EC7"/>
    <w:rsid w:val="00694137"/>
    <w:rsid w:val="006A4EA3"/>
    <w:rsid w:val="006A6F51"/>
    <w:rsid w:val="006B49C8"/>
    <w:rsid w:val="006B6563"/>
    <w:rsid w:val="006C1A30"/>
    <w:rsid w:val="006C1B78"/>
    <w:rsid w:val="006C3611"/>
    <w:rsid w:val="006C4198"/>
    <w:rsid w:val="006C738F"/>
    <w:rsid w:val="006D0BAA"/>
    <w:rsid w:val="006D7D8A"/>
    <w:rsid w:val="006E00A0"/>
    <w:rsid w:val="006E50C6"/>
    <w:rsid w:val="006F318A"/>
    <w:rsid w:val="006F7A52"/>
    <w:rsid w:val="00702F7D"/>
    <w:rsid w:val="007046F6"/>
    <w:rsid w:val="007049FC"/>
    <w:rsid w:val="007062EC"/>
    <w:rsid w:val="00711249"/>
    <w:rsid w:val="00712CAA"/>
    <w:rsid w:val="00713906"/>
    <w:rsid w:val="00713FEA"/>
    <w:rsid w:val="00716A8B"/>
    <w:rsid w:val="007173E7"/>
    <w:rsid w:val="00726C6C"/>
    <w:rsid w:val="00730F76"/>
    <w:rsid w:val="00736250"/>
    <w:rsid w:val="00741EBC"/>
    <w:rsid w:val="007423C4"/>
    <w:rsid w:val="00743CE8"/>
    <w:rsid w:val="00744A45"/>
    <w:rsid w:val="007459D0"/>
    <w:rsid w:val="00745FB6"/>
    <w:rsid w:val="0075340F"/>
    <w:rsid w:val="00754C6D"/>
    <w:rsid w:val="00755096"/>
    <w:rsid w:val="007554CE"/>
    <w:rsid w:val="0076096E"/>
    <w:rsid w:val="00766381"/>
    <w:rsid w:val="007703B4"/>
    <w:rsid w:val="0077361A"/>
    <w:rsid w:val="00775232"/>
    <w:rsid w:val="00776F5A"/>
    <w:rsid w:val="00777623"/>
    <w:rsid w:val="007804BA"/>
    <w:rsid w:val="00787F93"/>
    <w:rsid w:val="00793A1F"/>
    <w:rsid w:val="00795907"/>
    <w:rsid w:val="007963E6"/>
    <w:rsid w:val="007A34A3"/>
    <w:rsid w:val="007A6B3C"/>
    <w:rsid w:val="007A722D"/>
    <w:rsid w:val="007B2042"/>
    <w:rsid w:val="007B3795"/>
    <w:rsid w:val="007B5F9F"/>
    <w:rsid w:val="007C13C6"/>
    <w:rsid w:val="007C2954"/>
    <w:rsid w:val="007C556F"/>
    <w:rsid w:val="007C5772"/>
    <w:rsid w:val="007C6220"/>
    <w:rsid w:val="007D43B9"/>
    <w:rsid w:val="007D4F70"/>
    <w:rsid w:val="007D7C72"/>
    <w:rsid w:val="007E538A"/>
    <w:rsid w:val="007E7CAB"/>
    <w:rsid w:val="007F3E38"/>
    <w:rsid w:val="00802131"/>
    <w:rsid w:val="00802C24"/>
    <w:rsid w:val="00807DBF"/>
    <w:rsid w:val="00813B57"/>
    <w:rsid w:val="00817844"/>
    <w:rsid w:val="00820C1D"/>
    <w:rsid w:val="008213CB"/>
    <w:rsid w:val="008303FA"/>
    <w:rsid w:val="008309E9"/>
    <w:rsid w:val="00832B7D"/>
    <w:rsid w:val="00833512"/>
    <w:rsid w:val="00836121"/>
    <w:rsid w:val="00837B12"/>
    <w:rsid w:val="00841282"/>
    <w:rsid w:val="00841B45"/>
    <w:rsid w:val="00852A20"/>
    <w:rsid w:val="008532A2"/>
    <w:rsid w:val="008552A3"/>
    <w:rsid w:val="00856F93"/>
    <w:rsid w:val="00860B8E"/>
    <w:rsid w:val="0086659E"/>
    <w:rsid w:val="00867DEC"/>
    <w:rsid w:val="008747D5"/>
    <w:rsid w:val="00877C6E"/>
    <w:rsid w:val="00882652"/>
    <w:rsid w:val="00886B41"/>
    <w:rsid w:val="00893D13"/>
    <w:rsid w:val="00894530"/>
    <w:rsid w:val="008959BF"/>
    <w:rsid w:val="0089624E"/>
    <w:rsid w:val="008A0125"/>
    <w:rsid w:val="008A5262"/>
    <w:rsid w:val="008A627A"/>
    <w:rsid w:val="008B3290"/>
    <w:rsid w:val="008B5E3A"/>
    <w:rsid w:val="008B75F7"/>
    <w:rsid w:val="008B774A"/>
    <w:rsid w:val="008C01C3"/>
    <w:rsid w:val="008C41BE"/>
    <w:rsid w:val="008D0F41"/>
    <w:rsid w:val="008E447D"/>
    <w:rsid w:val="008E4690"/>
    <w:rsid w:val="008E59D8"/>
    <w:rsid w:val="008F476E"/>
    <w:rsid w:val="008F5E59"/>
    <w:rsid w:val="009001D8"/>
    <w:rsid w:val="009005C2"/>
    <w:rsid w:val="009072B3"/>
    <w:rsid w:val="00911156"/>
    <w:rsid w:val="00914902"/>
    <w:rsid w:val="00915A8D"/>
    <w:rsid w:val="00915E8C"/>
    <w:rsid w:val="00917386"/>
    <w:rsid w:val="009202B4"/>
    <w:rsid w:val="00921F0E"/>
    <w:rsid w:val="009232A8"/>
    <w:rsid w:val="00926201"/>
    <w:rsid w:val="00926B7D"/>
    <w:rsid w:val="0092733B"/>
    <w:rsid w:val="00935B2E"/>
    <w:rsid w:val="00936789"/>
    <w:rsid w:val="00940155"/>
    <w:rsid w:val="009405FD"/>
    <w:rsid w:val="00941195"/>
    <w:rsid w:val="0094346B"/>
    <w:rsid w:val="00951545"/>
    <w:rsid w:val="0095194C"/>
    <w:rsid w:val="009527A7"/>
    <w:rsid w:val="009531D0"/>
    <w:rsid w:val="009539E2"/>
    <w:rsid w:val="00966203"/>
    <w:rsid w:val="00972CF3"/>
    <w:rsid w:val="00973E38"/>
    <w:rsid w:val="00976EDA"/>
    <w:rsid w:val="0097702E"/>
    <w:rsid w:val="00980861"/>
    <w:rsid w:val="00981430"/>
    <w:rsid w:val="009852A2"/>
    <w:rsid w:val="00990722"/>
    <w:rsid w:val="00991528"/>
    <w:rsid w:val="0099223D"/>
    <w:rsid w:val="00994F6C"/>
    <w:rsid w:val="00997278"/>
    <w:rsid w:val="009A46CF"/>
    <w:rsid w:val="009A5430"/>
    <w:rsid w:val="009A654F"/>
    <w:rsid w:val="009A7388"/>
    <w:rsid w:val="009B0E73"/>
    <w:rsid w:val="009B1764"/>
    <w:rsid w:val="009B2D95"/>
    <w:rsid w:val="009B52F9"/>
    <w:rsid w:val="009B7632"/>
    <w:rsid w:val="009B7638"/>
    <w:rsid w:val="009C15C4"/>
    <w:rsid w:val="009C3E30"/>
    <w:rsid w:val="009C5CD7"/>
    <w:rsid w:val="009C7250"/>
    <w:rsid w:val="009D1ADC"/>
    <w:rsid w:val="009D2CD4"/>
    <w:rsid w:val="009D7613"/>
    <w:rsid w:val="009D7F27"/>
    <w:rsid w:val="009E193D"/>
    <w:rsid w:val="009E53FF"/>
    <w:rsid w:val="009F1355"/>
    <w:rsid w:val="009F1AA3"/>
    <w:rsid w:val="009F53F9"/>
    <w:rsid w:val="00A0007C"/>
    <w:rsid w:val="00A026F6"/>
    <w:rsid w:val="00A02EB6"/>
    <w:rsid w:val="00A04D4F"/>
    <w:rsid w:val="00A05391"/>
    <w:rsid w:val="00A07A18"/>
    <w:rsid w:val="00A13DE6"/>
    <w:rsid w:val="00A14D51"/>
    <w:rsid w:val="00A15CB8"/>
    <w:rsid w:val="00A15FAB"/>
    <w:rsid w:val="00A166A5"/>
    <w:rsid w:val="00A16D9A"/>
    <w:rsid w:val="00A20ACF"/>
    <w:rsid w:val="00A21631"/>
    <w:rsid w:val="00A30587"/>
    <w:rsid w:val="00A317A9"/>
    <w:rsid w:val="00A340A5"/>
    <w:rsid w:val="00A36FEA"/>
    <w:rsid w:val="00A41149"/>
    <w:rsid w:val="00A43940"/>
    <w:rsid w:val="00A45DE3"/>
    <w:rsid w:val="00A515AA"/>
    <w:rsid w:val="00A54F84"/>
    <w:rsid w:val="00A55649"/>
    <w:rsid w:val="00A56D57"/>
    <w:rsid w:val="00A6082A"/>
    <w:rsid w:val="00A64108"/>
    <w:rsid w:val="00A64E15"/>
    <w:rsid w:val="00A71D97"/>
    <w:rsid w:val="00A74811"/>
    <w:rsid w:val="00A7567A"/>
    <w:rsid w:val="00A76A58"/>
    <w:rsid w:val="00A76BDA"/>
    <w:rsid w:val="00A8121C"/>
    <w:rsid w:val="00A862CD"/>
    <w:rsid w:val="00A8720E"/>
    <w:rsid w:val="00A9182B"/>
    <w:rsid w:val="00A91A0D"/>
    <w:rsid w:val="00A91C46"/>
    <w:rsid w:val="00A931C3"/>
    <w:rsid w:val="00A960B8"/>
    <w:rsid w:val="00A97E65"/>
    <w:rsid w:val="00AA2C5F"/>
    <w:rsid w:val="00AA3A93"/>
    <w:rsid w:val="00AA6545"/>
    <w:rsid w:val="00AB2500"/>
    <w:rsid w:val="00AB34ED"/>
    <w:rsid w:val="00AC2121"/>
    <w:rsid w:val="00AC2247"/>
    <w:rsid w:val="00AC356F"/>
    <w:rsid w:val="00AC433A"/>
    <w:rsid w:val="00AD6E80"/>
    <w:rsid w:val="00AE0999"/>
    <w:rsid w:val="00AE134C"/>
    <w:rsid w:val="00AE44F1"/>
    <w:rsid w:val="00AE6211"/>
    <w:rsid w:val="00AF05AF"/>
    <w:rsid w:val="00B01713"/>
    <w:rsid w:val="00B018F9"/>
    <w:rsid w:val="00B034D2"/>
    <w:rsid w:val="00B0664F"/>
    <w:rsid w:val="00B12064"/>
    <w:rsid w:val="00B16416"/>
    <w:rsid w:val="00B16D95"/>
    <w:rsid w:val="00B20316"/>
    <w:rsid w:val="00B22A5B"/>
    <w:rsid w:val="00B25829"/>
    <w:rsid w:val="00B27832"/>
    <w:rsid w:val="00B30345"/>
    <w:rsid w:val="00B318F6"/>
    <w:rsid w:val="00B31EF0"/>
    <w:rsid w:val="00B3289E"/>
    <w:rsid w:val="00B34E3C"/>
    <w:rsid w:val="00B35EA0"/>
    <w:rsid w:val="00B42FAE"/>
    <w:rsid w:val="00B44832"/>
    <w:rsid w:val="00B47FE3"/>
    <w:rsid w:val="00B5288E"/>
    <w:rsid w:val="00B534BC"/>
    <w:rsid w:val="00B55228"/>
    <w:rsid w:val="00B6091C"/>
    <w:rsid w:val="00B62597"/>
    <w:rsid w:val="00B6621F"/>
    <w:rsid w:val="00B70FB3"/>
    <w:rsid w:val="00B71901"/>
    <w:rsid w:val="00B76C4F"/>
    <w:rsid w:val="00B80F5E"/>
    <w:rsid w:val="00B81FBE"/>
    <w:rsid w:val="00B84609"/>
    <w:rsid w:val="00B866AA"/>
    <w:rsid w:val="00B868BC"/>
    <w:rsid w:val="00B94ECD"/>
    <w:rsid w:val="00BA0487"/>
    <w:rsid w:val="00BA3DBE"/>
    <w:rsid w:val="00BA40D8"/>
    <w:rsid w:val="00BA49E4"/>
    <w:rsid w:val="00BA503D"/>
    <w:rsid w:val="00BA6146"/>
    <w:rsid w:val="00BB1AE0"/>
    <w:rsid w:val="00BB531B"/>
    <w:rsid w:val="00BB5B86"/>
    <w:rsid w:val="00BB5BD0"/>
    <w:rsid w:val="00BB61D1"/>
    <w:rsid w:val="00BB6921"/>
    <w:rsid w:val="00BB6929"/>
    <w:rsid w:val="00BC4AEF"/>
    <w:rsid w:val="00BD0C43"/>
    <w:rsid w:val="00BD1309"/>
    <w:rsid w:val="00BD427C"/>
    <w:rsid w:val="00BD6779"/>
    <w:rsid w:val="00BF07C9"/>
    <w:rsid w:val="00BF331B"/>
    <w:rsid w:val="00C03C01"/>
    <w:rsid w:val="00C06C77"/>
    <w:rsid w:val="00C07AAA"/>
    <w:rsid w:val="00C101B8"/>
    <w:rsid w:val="00C10A93"/>
    <w:rsid w:val="00C14B8D"/>
    <w:rsid w:val="00C15820"/>
    <w:rsid w:val="00C15C11"/>
    <w:rsid w:val="00C234B0"/>
    <w:rsid w:val="00C25705"/>
    <w:rsid w:val="00C271D0"/>
    <w:rsid w:val="00C37FC7"/>
    <w:rsid w:val="00C43219"/>
    <w:rsid w:val="00C439EC"/>
    <w:rsid w:val="00C45A86"/>
    <w:rsid w:val="00C5307B"/>
    <w:rsid w:val="00C54E34"/>
    <w:rsid w:val="00C627CB"/>
    <w:rsid w:val="00C65F60"/>
    <w:rsid w:val="00C66F82"/>
    <w:rsid w:val="00C71E80"/>
    <w:rsid w:val="00C71F74"/>
    <w:rsid w:val="00C72168"/>
    <w:rsid w:val="00C74FFC"/>
    <w:rsid w:val="00C757F4"/>
    <w:rsid w:val="00C75A9D"/>
    <w:rsid w:val="00C82184"/>
    <w:rsid w:val="00C84969"/>
    <w:rsid w:val="00C9467B"/>
    <w:rsid w:val="00C951D2"/>
    <w:rsid w:val="00CA4429"/>
    <w:rsid w:val="00CA49B9"/>
    <w:rsid w:val="00CB1142"/>
    <w:rsid w:val="00CB19DE"/>
    <w:rsid w:val="00CB19EC"/>
    <w:rsid w:val="00CB24D1"/>
    <w:rsid w:val="00CB475B"/>
    <w:rsid w:val="00CB67DA"/>
    <w:rsid w:val="00CC1B47"/>
    <w:rsid w:val="00CC2A7A"/>
    <w:rsid w:val="00CC5688"/>
    <w:rsid w:val="00CC76DF"/>
    <w:rsid w:val="00CD04BF"/>
    <w:rsid w:val="00CD6D82"/>
    <w:rsid w:val="00CE451E"/>
    <w:rsid w:val="00CE4AA3"/>
    <w:rsid w:val="00CF5DE3"/>
    <w:rsid w:val="00CF7CBB"/>
    <w:rsid w:val="00D00282"/>
    <w:rsid w:val="00D00A89"/>
    <w:rsid w:val="00D06EC8"/>
    <w:rsid w:val="00D10BD7"/>
    <w:rsid w:val="00D11839"/>
    <w:rsid w:val="00D12CD6"/>
    <w:rsid w:val="00D136EA"/>
    <w:rsid w:val="00D17909"/>
    <w:rsid w:val="00D251ED"/>
    <w:rsid w:val="00D2719F"/>
    <w:rsid w:val="00D34E4A"/>
    <w:rsid w:val="00D426D4"/>
    <w:rsid w:val="00D51831"/>
    <w:rsid w:val="00D55368"/>
    <w:rsid w:val="00D6236B"/>
    <w:rsid w:val="00D66BD4"/>
    <w:rsid w:val="00D67AA8"/>
    <w:rsid w:val="00D71CBD"/>
    <w:rsid w:val="00D754D7"/>
    <w:rsid w:val="00D826AD"/>
    <w:rsid w:val="00D827A6"/>
    <w:rsid w:val="00D82F13"/>
    <w:rsid w:val="00D831E4"/>
    <w:rsid w:val="00D83E9C"/>
    <w:rsid w:val="00D85416"/>
    <w:rsid w:val="00D90521"/>
    <w:rsid w:val="00D909FE"/>
    <w:rsid w:val="00D90BA3"/>
    <w:rsid w:val="00D95949"/>
    <w:rsid w:val="00D97466"/>
    <w:rsid w:val="00DA23DE"/>
    <w:rsid w:val="00DA2700"/>
    <w:rsid w:val="00DA295D"/>
    <w:rsid w:val="00DB29E9"/>
    <w:rsid w:val="00DB3979"/>
    <w:rsid w:val="00DB409C"/>
    <w:rsid w:val="00DB4827"/>
    <w:rsid w:val="00DB5997"/>
    <w:rsid w:val="00DC3C3E"/>
    <w:rsid w:val="00DC6BBB"/>
    <w:rsid w:val="00DD2E78"/>
    <w:rsid w:val="00DE2159"/>
    <w:rsid w:val="00DE34CF"/>
    <w:rsid w:val="00DE6972"/>
    <w:rsid w:val="00DE6DB9"/>
    <w:rsid w:val="00DE77B9"/>
    <w:rsid w:val="00DF1112"/>
    <w:rsid w:val="00DF56ED"/>
    <w:rsid w:val="00DF7404"/>
    <w:rsid w:val="00E00AB2"/>
    <w:rsid w:val="00E0148D"/>
    <w:rsid w:val="00E1179C"/>
    <w:rsid w:val="00E15977"/>
    <w:rsid w:val="00E1605D"/>
    <w:rsid w:val="00E2061A"/>
    <w:rsid w:val="00E27C49"/>
    <w:rsid w:val="00E3016E"/>
    <w:rsid w:val="00E316F6"/>
    <w:rsid w:val="00E32B6B"/>
    <w:rsid w:val="00E343EA"/>
    <w:rsid w:val="00E36C9B"/>
    <w:rsid w:val="00E500A6"/>
    <w:rsid w:val="00E506D7"/>
    <w:rsid w:val="00E5387A"/>
    <w:rsid w:val="00E55547"/>
    <w:rsid w:val="00E55E84"/>
    <w:rsid w:val="00E5715F"/>
    <w:rsid w:val="00E601F2"/>
    <w:rsid w:val="00E63974"/>
    <w:rsid w:val="00E63BA0"/>
    <w:rsid w:val="00E72A3F"/>
    <w:rsid w:val="00E73D55"/>
    <w:rsid w:val="00E769C9"/>
    <w:rsid w:val="00E81FA2"/>
    <w:rsid w:val="00E858C6"/>
    <w:rsid w:val="00E9199A"/>
    <w:rsid w:val="00E929A9"/>
    <w:rsid w:val="00E97DD5"/>
    <w:rsid w:val="00EB2E1A"/>
    <w:rsid w:val="00EB68B0"/>
    <w:rsid w:val="00EC1C56"/>
    <w:rsid w:val="00EC5651"/>
    <w:rsid w:val="00EC6109"/>
    <w:rsid w:val="00EC6CF8"/>
    <w:rsid w:val="00ED085B"/>
    <w:rsid w:val="00ED3AB2"/>
    <w:rsid w:val="00ED50C4"/>
    <w:rsid w:val="00EE335B"/>
    <w:rsid w:val="00EE7DD3"/>
    <w:rsid w:val="00EF339D"/>
    <w:rsid w:val="00EF46EE"/>
    <w:rsid w:val="00F031A3"/>
    <w:rsid w:val="00F033DE"/>
    <w:rsid w:val="00F0634E"/>
    <w:rsid w:val="00F064D0"/>
    <w:rsid w:val="00F07817"/>
    <w:rsid w:val="00F109A2"/>
    <w:rsid w:val="00F15497"/>
    <w:rsid w:val="00F22403"/>
    <w:rsid w:val="00F22B45"/>
    <w:rsid w:val="00F23542"/>
    <w:rsid w:val="00F24DA8"/>
    <w:rsid w:val="00F3061A"/>
    <w:rsid w:val="00F324BA"/>
    <w:rsid w:val="00F3571F"/>
    <w:rsid w:val="00F3645D"/>
    <w:rsid w:val="00F40C26"/>
    <w:rsid w:val="00F4190F"/>
    <w:rsid w:val="00F45561"/>
    <w:rsid w:val="00F4621A"/>
    <w:rsid w:val="00F46577"/>
    <w:rsid w:val="00F5077C"/>
    <w:rsid w:val="00F53F94"/>
    <w:rsid w:val="00F54609"/>
    <w:rsid w:val="00F54D55"/>
    <w:rsid w:val="00F6069C"/>
    <w:rsid w:val="00F60D8B"/>
    <w:rsid w:val="00F75399"/>
    <w:rsid w:val="00F86B3D"/>
    <w:rsid w:val="00F90BC1"/>
    <w:rsid w:val="00F93F57"/>
    <w:rsid w:val="00F956A0"/>
    <w:rsid w:val="00F96730"/>
    <w:rsid w:val="00FA5273"/>
    <w:rsid w:val="00FA5955"/>
    <w:rsid w:val="00FB1739"/>
    <w:rsid w:val="00FB75E5"/>
    <w:rsid w:val="00FC2B9A"/>
    <w:rsid w:val="00FC4E10"/>
    <w:rsid w:val="00FC5CCA"/>
    <w:rsid w:val="00FD0CFD"/>
    <w:rsid w:val="00FD133E"/>
    <w:rsid w:val="00FD5E79"/>
    <w:rsid w:val="00FD7A7E"/>
    <w:rsid w:val="00FE06FF"/>
    <w:rsid w:val="00FE085F"/>
    <w:rsid w:val="00FE2503"/>
    <w:rsid w:val="00FE6D78"/>
    <w:rsid w:val="00FE79EB"/>
    <w:rsid w:val="00FF0E1C"/>
    <w:rsid w:val="00FF17FE"/>
    <w:rsid w:val="00FF2F1F"/>
    <w:rsid w:val="00FF4402"/>
    <w:rsid w:val="00FF49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D71617"/>
  <w15:docId w15:val="{DEC82500-096A-4EBC-862C-42E07E57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paragraph" w:styleId="Heading2">
    <w:name w:val="heading 2"/>
    <w:basedOn w:val="Normal"/>
    <w:next w:val="Normal"/>
    <w:link w:val="Heading2Char"/>
    <w:uiPriority w:val="9"/>
    <w:semiHidden/>
    <w:unhideWhenUsed/>
    <w:rsid w:val="002050F1"/>
    <w:pPr>
      <w:keepNext/>
      <w:keepLines/>
      <w:spacing w:before="40" w:after="0"/>
      <w:outlineLvl w:val="1"/>
    </w:pPr>
    <w:rPr>
      <w:rFonts w:asciiTheme="majorHAnsi" w:eastAsiaTheme="majorEastAsia" w:hAnsiTheme="majorHAnsi" w:cstheme="majorBidi"/>
      <w:color w:val="00264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IndTextS">
    <w:name w:val="Ind_Text[S]"/>
    <w:basedOn w:val="Normal"/>
    <w:next w:val="Normal"/>
    <w:rsid w:val="00C37FC7"/>
    <w:pPr>
      <w:spacing w:after="240" w:line="240" w:lineRule="auto"/>
      <w:ind w:left="720"/>
    </w:pPr>
    <w:rPr>
      <w:rFonts w:ascii="Arial Narrow" w:eastAsia="Times New Roman" w:hAnsi="Arial Narrow" w:cs="Times New Roman"/>
      <w:sz w:val="24"/>
      <w:szCs w:val="20"/>
    </w:rPr>
  </w:style>
  <w:style w:type="character" w:styleId="CommentReference">
    <w:name w:val="annotation reference"/>
    <w:basedOn w:val="DefaultParagraphFont"/>
    <w:uiPriority w:val="99"/>
    <w:semiHidden/>
    <w:unhideWhenUsed/>
    <w:rsid w:val="009B0E73"/>
    <w:rPr>
      <w:sz w:val="16"/>
      <w:szCs w:val="16"/>
    </w:rPr>
  </w:style>
  <w:style w:type="paragraph" w:styleId="CommentText">
    <w:name w:val="annotation text"/>
    <w:basedOn w:val="Normal"/>
    <w:link w:val="CommentTextChar"/>
    <w:uiPriority w:val="99"/>
    <w:unhideWhenUsed/>
    <w:rsid w:val="009B0E73"/>
    <w:pPr>
      <w:spacing w:line="240" w:lineRule="auto"/>
    </w:pPr>
    <w:rPr>
      <w:sz w:val="20"/>
      <w:szCs w:val="20"/>
    </w:rPr>
  </w:style>
  <w:style w:type="character" w:customStyle="1" w:styleId="CommentTextChar">
    <w:name w:val="Comment Text Char"/>
    <w:basedOn w:val="DefaultParagraphFont"/>
    <w:link w:val="CommentText"/>
    <w:uiPriority w:val="99"/>
    <w:rsid w:val="009B0E73"/>
    <w:rPr>
      <w:sz w:val="20"/>
      <w:szCs w:val="20"/>
    </w:rPr>
  </w:style>
  <w:style w:type="paragraph" w:styleId="CommentSubject">
    <w:name w:val="annotation subject"/>
    <w:basedOn w:val="CommentText"/>
    <w:next w:val="CommentText"/>
    <w:link w:val="CommentSubjectChar"/>
    <w:uiPriority w:val="99"/>
    <w:semiHidden/>
    <w:unhideWhenUsed/>
    <w:rsid w:val="009B0E73"/>
    <w:rPr>
      <w:b/>
      <w:bCs/>
    </w:rPr>
  </w:style>
  <w:style w:type="character" w:customStyle="1" w:styleId="CommentSubjectChar">
    <w:name w:val="Comment Subject Char"/>
    <w:basedOn w:val="CommentTextChar"/>
    <w:link w:val="CommentSubject"/>
    <w:uiPriority w:val="99"/>
    <w:semiHidden/>
    <w:rsid w:val="009B0E73"/>
    <w:rPr>
      <w:b/>
      <w:bCs/>
      <w:sz w:val="20"/>
      <w:szCs w:val="20"/>
    </w:rPr>
  </w:style>
  <w:style w:type="character" w:customStyle="1" w:styleId="ui-provider">
    <w:name w:val="ui-provider"/>
    <w:basedOn w:val="DefaultParagraphFont"/>
    <w:rsid w:val="00C06C77"/>
  </w:style>
  <w:style w:type="paragraph" w:styleId="ListParagraph">
    <w:name w:val="List Paragraph"/>
    <w:basedOn w:val="Normal"/>
    <w:uiPriority w:val="34"/>
    <w:qFormat/>
    <w:rsid w:val="0077361A"/>
    <w:pPr>
      <w:ind w:left="720"/>
      <w:contextualSpacing/>
    </w:pPr>
  </w:style>
  <w:style w:type="character" w:styleId="UnresolvedMention">
    <w:name w:val="Unresolved Mention"/>
    <w:basedOn w:val="DefaultParagraphFont"/>
    <w:uiPriority w:val="99"/>
    <w:semiHidden/>
    <w:unhideWhenUsed/>
    <w:rsid w:val="00D97466"/>
    <w:rPr>
      <w:color w:val="605E5C"/>
      <w:shd w:val="clear" w:color="auto" w:fill="E1DFDD"/>
    </w:rPr>
  </w:style>
  <w:style w:type="paragraph" w:customStyle="1" w:styleId="Level1Number">
    <w:name w:val="Level 1 Number"/>
    <w:basedOn w:val="Heading1"/>
    <w:link w:val="Level1NumberChar"/>
    <w:qFormat/>
    <w:rsid w:val="00197E50"/>
    <w:pPr>
      <w:numPr>
        <w:numId w:val="10"/>
      </w:numPr>
      <w:spacing w:before="240" w:after="120"/>
    </w:pPr>
    <w:rPr>
      <w:bCs/>
      <w:caps w:val="0"/>
      <w:color w:val="808080"/>
      <w:spacing w:val="10"/>
      <w:kern w:val="32"/>
      <w:sz w:val="24"/>
      <w:szCs w:val="32"/>
    </w:rPr>
  </w:style>
  <w:style w:type="character" w:customStyle="1" w:styleId="Level1NumberChar">
    <w:name w:val="Level 1 Number Char"/>
    <w:link w:val="Level1Number"/>
    <w:rsid w:val="00197E50"/>
    <w:rPr>
      <w:rFonts w:ascii="Arial Narrow" w:eastAsia="Times New Roman" w:hAnsi="Arial Narrow" w:cs="Times New Roman"/>
      <w:b/>
      <w:bCs/>
      <w:color w:val="808080"/>
      <w:spacing w:val="10"/>
      <w:kern w:val="32"/>
      <w:sz w:val="24"/>
      <w:szCs w:val="32"/>
    </w:rPr>
  </w:style>
  <w:style w:type="paragraph" w:customStyle="1" w:styleId="secondaryheading-numbered0">
    <w:name w:val="secondaryheading-numbered"/>
    <w:basedOn w:val="Normal"/>
    <w:rsid w:val="00A8121C"/>
    <w:pPr>
      <w:spacing w:line="240" w:lineRule="auto"/>
      <w:ind w:left="360" w:hanging="360"/>
    </w:pPr>
    <w:rPr>
      <w:rFonts w:ascii="Arial Narrow" w:hAnsi="Arial Narrow" w:cs="Times New Roman"/>
      <w:sz w:val="24"/>
      <w:szCs w:val="24"/>
    </w:rPr>
  </w:style>
  <w:style w:type="character" w:customStyle="1" w:styleId="Heading2Char">
    <w:name w:val="Heading 2 Char"/>
    <w:basedOn w:val="DefaultParagraphFont"/>
    <w:link w:val="Heading2"/>
    <w:uiPriority w:val="9"/>
    <w:semiHidden/>
    <w:rsid w:val="002050F1"/>
    <w:rPr>
      <w:rFonts w:asciiTheme="majorHAnsi" w:eastAsiaTheme="majorEastAsia" w:hAnsiTheme="majorHAnsi" w:cstheme="majorBidi"/>
      <w:color w:val="00264C" w:themeColor="accent1" w:themeShade="BF"/>
      <w:sz w:val="26"/>
      <w:szCs w:val="26"/>
    </w:rPr>
  </w:style>
  <w:style w:type="paragraph" w:styleId="EndnoteText">
    <w:name w:val="endnote text"/>
    <w:basedOn w:val="Normal"/>
    <w:link w:val="EndnoteTextChar"/>
    <w:uiPriority w:val="99"/>
    <w:semiHidden/>
    <w:unhideWhenUsed/>
    <w:rsid w:val="00E27C4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7C49"/>
    <w:rPr>
      <w:sz w:val="20"/>
      <w:szCs w:val="20"/>
    </w:rPr>
  </w:style>
  <w:style w:type="character" w:styleId="EndnoteReference">
    <w:name w:val="endnote reference"/>
    <w:basedOn w:val="DefaultParagraphFont"/>
    <w:uiPriority w:val="99"/>
    <w:semiHidden/>
    <w:unhideWhenUsed/>
    <w:rsid w:val="00E27C49"/>
    <w:rPr>
      <w:vertAlign w:val="superscript"/>
    </w:rPr>
  </w:style>
  <w:style w:type="paragraph" w:styleId="FootnoteText">
    <w:name w:val="footnote text"/>
    <w:basedOn w:val="Normal"/>
    <w:link w:val="FootnoteTextChar"/>
    <w:uiPriority w:val="99"/>
    <w:semiHidden/>
    <w:unhideWhenUsed/>
    <w:rsid w:val="00E27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7C49"/>
    <w:rPr>
      <w:sz w:val="20"/>
      <w:szCs w:val="20"/>
    </w:rPr>
  </w:style>
  <w:style w:type="character" w:styleId="FootnoteReference">
    <w:name w:val="footnote reference"/>
    <w:basedOn w:val="DefaultParagraphFont"/>
    <w:uiPriority w:val="99"/>
    <w:semiHidden/>
    <w:unhideWhenUsed/>
    <w:rsid w:val="00E27C49"/>
    <w:rPr>
      <w:vertAlign w:val="superscript"/>
    </w:rPr>
  </w:style>
  <w:style w:type="paragraph" w:styleId="NormalWeb">
    <w:name w:val="Normal (Web)"/>
    <w:basedOn w:val="Normal"/>
    <w:uiPriority w:val="99"/>
    <w:semiHidden/>
    <w:unhideWhenUsed/>
    <w:rsid w:val="00EF46EE"/>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206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pjm.com/committees-and-groups/committees/form-facilitator-feedback.aspx" TargetMode="External" /><Relationship Id="rId12" Type="http://schemas.openxmlformats.org/officeDocument/2006/relationships/hyperlink" Target="https://learn.pjm.co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committees-and-groups/issue-tracking/issue-tracking-details.aspx?Issue=d3fc15a8-6735-4808-b83e-a5002724476b" TargetMode="External" /><Relationship Id="rId6" Type="http://schemas.openxmlformats.org/officeDocument/2006/relationships/hyperlink" Target="https://www.pjm.com/committees-and-groups/issue-tracking/issue-tracking-details.aspx?Issue=2e32710d-634b-4925-84bf-1f56a33c7e05" TargetMode="External" /><Relationship Id="rId7" Type="http://schemas.openxmlformats.org/officeDocument/2006/relationships/hyperlink" Target="https://www.pjm.com/committees-and-groups" TargetMode="External" /><Relationship Id="rId8" Type="http://schemas.openxmlformats.org/officeDocument/2006/relationships/hyperlink" Target="https://www.pjm.com/about-pjm/who-we-are/code-of-conduct" TargetMode="External" /><Relationship Id="rId9" Type="http://schemas.openxmlformats.org/officeDocument/2006/relationships/image" Target="media/image1.png"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7EE91-0C25-4425-B3BB-32002BD5E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