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F34E81" w:rsidP="00755096">
      <w:pPr>
        <w:pStyle w:val="MeetingDetails"/>
      </w:pPr>
      <w:r>
        <w:t>February 6</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9412EC">
        <w:t>2</w:t>
      </w:r>
      <w:r w:rsidR="00592A21">
        <w:t>:</w:t>
      </w:r>
      <w:r w:rsidR="00E55B79">
        <w:t>15</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7827E7">
        <w:t>15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F34E81">
        <w:rPr>
          <w:b w:val="0"/>
          <w:szCs w:val="24"/>
        </w:rPr>
        <w:t>January</w:t>
      </w:r>
      <w:r w:rsidR="004717B7">
        <w:rPr>
          <w:b w:val="0"/>
          <w:szCs w:val="24"/>
        </w:rPr>
        <w:t xml:space="preserve"> </w:t>
      </w:r>
      <w:r w:rsidR="00F34E81">
        <w:rPr>
          <w:b w:val="0"/>
          <w:szCs w:val="24"/>
        </w:rPr>
        <w:t>9</w:t>
      </w:r>
      <w:r w:rsidRPr="00FF3875">
        <w:rPr>
          <w:b w:val="0"/>
          <w:szCs w:val="24"/>
        </w:rPr>
        <w:t>, 2018 MIC meeting.</w:t>
      </w:r>
    </w:p>
    <w:p w:rsidR="007827E7" w:rsidRDefault="007827E7" w:rsidP="002A6FFE">
      <w:pPr>
        <w:pStyle w:val="SecondaryHeading-Numbered"/>
        <w:numPr>
          <w:ilvl w:val="0"/>
          <w:numId w:val="0"/>
        </w:numPr>
        <w:spacing w:after="0"/>
        <w:ind w:left="720"/>
        <w:rPr>
          <w:b w:val="0"/>
          <w:szCs w:val="24"/>
        </w:rPr>
      </w:pPr>
    </w:p>
    <w:p w:rsidR="007827E7" w:rsidRDefault="007827E7" w:rsidP="00A354DC">
      <w:pPr>
        <w:pStyle w:val="SecondaryHeading-Numbered"/>
        <w:numPr>
          <w:ilvl w:val="4"/>
          <w:numId w:val="2"/>
        </w:numPr>
        <w:spacing w:after="0"/>
        <w:rPr>
          <w:b w:val="0"/>
          <w:szCs w:val="24"/>
        </w:rPr>
      </w:pPr>
      <w:r>
        <w:rPr>
          <w:b w:val="0"/>
          <w:szCs w:val="24"/>
        </w:rPr>
        <w:t xml:space="preserve">Ms.Suzanne Daugherty, PJM, will give </w:t>
      </w:r>
      <w:r w:rsidRPr="007827E7">
        <w:rPr>
          <w:b w:val="0"/>
          <w:szCs w:val="24"/>
        </w:rPr>
        <w:t>an informational update on the FERC waiver denial</w:t>
      </w:r>
      <w:r w:rsidR="001F70E1">
        <w:rPr>
          <w:b w:val="0"/>
          <w:szCs w:val="24"/>
        </w:rPr>
        <w:t xml:space="preserve"> related to</w:t>
      </w:r>
      <w:r w:rsidR="00B170C4">
        <w:rPr>
          <w:b w:val="0"/>
          <w:szCs w:val="24"/>
        </w:rPr>
        <w:t xml:space="preserve"> </w:t>
      </w:r>
      <w:r w:rsidR="001F70E1" w:rsidRPr="001F70E1">
        <w:rPr>
          <w:b w:val="0"/>
          <w:szCs w:val="24"/>
        </w:rPr>
        <w:t>Financial Transmission Rights liquidation rules in connection with the July 2018 FTR auction</w:t>
      </w:r>
      <w:r w:rsidR="001F70E1">
        <w:rPr>
          <w:b w:val="0"/>
          <w:szCs w:val="24"/>
        </w:rPr>
        <w:t>.</w:t>
      </w:r>
      <w:r w:rsidR="00A354DC" w:rsidRPr="00A354DC">
        <w:t xml:space="preserve"> </w:t>
      </w:r>
      <w:r w:rsidR="00A354DC" w:rsidRPr="00A354DC">
        <w:rPr>
          <w:b w:val="0"/>
          <w:szCs w:val="24"/>
        </w:rPr>
        <w:t>Mr. Chris O’Hara, PJM, and Mr. Timothy Horger, PJM, will also be available to address questions on this topic.</w:t>
      </w:r>
    </w:p>
    <w:p w:rsidR="00F34E81" w:rsidRDefault="00F34E81" w:rsidP="002A6FFE">
      <w:pPr>
        <w:pStyle w:val="SecondaryHeading-Numbered"/>
        <w:numPr>
          <w:ilvl w:val="0"/>
          <w:numId w:val="0"/>
        </w:numPr>
        <w:spacing w:after="0"/>
        <w:ind w:left="720"/>
        <w:rPr>
          <w:b w:val="0"/>
          <w:szCs w:val="24"/>
        </w:rPr>
      </w:pPr>
    </w:p>
    <w:p w:rsidR="00F34E81" w:rsidRPr="00B15A1F" w:rsidRDefault="00F34E81" w:rsidP="00F34E81">
      <w:pPr>
        <w:pStyle w:val="PrimaryHeading"/>
        <w:rPr>
          <w:rStyle w:val="Hyperlink"/>
          <w:color w:val="FFFFFF" w:themeColor="background1"/>
          <w:u w:val="none"/>
        </w:rPr>
      </w:pPr>
      <w:r>
        <w:t xml:space="preserve">First Readings </w:t>
      </w:r>
      <w:r w:rsidR="007827E7">
        <w:rPr>
          <w:rStyle w:val="Hyperlink"/>
          <w:color w:val="FFFFFF" w:themeColor="background1"/>
          <w:u w:val="none"/>
        </w:rPr>
        <w:t>(9:15</w:t>
      </w:r>
      <w:r>
        <w:rPr>
          <w:rStyle w:val="Hyperlink"/>
          <w:color w:val="FFFFFF" w:themeColor="background1"/>
          <w:u w:val="none"/>
        </w:rPr>
        <w:t>-</w:t>
      </w:r>
      <w:r w:rsidR="00626A58">
        <w:rPr>
          <w:rStyle w:val="Hyperlink"/>
          <w:color w:val="FFFFFF" w:themeColor="background1"/>
          <w:u w:val="none"/>
        </w:rPr>
        <w:t>11:00</w:t>
      </w:r>
      <w:r>
        <w:rPr>
          <w:rStyle w:val="Hyperlink"/>
          <w:color w:val="FFFFFF" w:themeColor="background1"/>
          <w:u w:val="none"/>
        </w:rPr>
        <w:t>)</w:t>
      </w:r>
    </w:p>
    <w:p w:rsidR="00F34E81" w:rsidRDefault="002E7F9E" w:rsidP="00F34E81">
      <w:pPr>
        <w:pStyle w:val="ListSubhead1"/>
        <w:contextualSpacing/>
      </w:pPr>
      <w:r>
        <w:t>Load Management Testing Requirements</w:t>
      </w:r>
      <w:r w:rsidR="00BB443B">
        <w:t xml:space="preserve"> </w:t>
      </w:r>
      <w:r w:rsidRPr="002E7F9E">
        <w:t xml:space="preserve">- Problem Statement &amp; Issue Charge </w:t>
      </w:r>
      <w:r w:rsidR="00B4256C">
        <w:t>(9:1</w:t>
      </w:r>
      <w:r w:rsidR="007827E7">
        <w:t>5</w:t>
      </w:r>
      <w:r w:rsidR="00F34E81">
        <w:t>-</w:t>
      </w:r>
      <w:r w:rsidR="00B4256C">
        <w:t>9:30</w:t>
      </w:r>
      <w:r w:rsidR="00F34E81">
        <w:t>)</w:t>
      </w:r>
    </w:p>
    <w:p w:rsidR="00034147" w:rsidRDefault="002E7F9E" w:rsidP="00F34E81">
      <w:pPr>
        <w:pStyle w:val="ListSubhead1"/>
        <w:numPr>
          <w:ilvl w:val="0"/>
          <w:numId w:val="0"/>
        </w:numPr>
        <w:spacing w:after="0"/>
        <w:ind w:left="720"/>
        <w:contextualSpacing/>
        <w:rPr>
          <w:b w:val="0"/>
        </w:rPr>
      </w:pPr>
      <w:r>
        <w:rPr>
          <w:b w:val="0"/>
        </w:rPr>
        <w:t>Mr. Jack O’Neill</w:t>
      </w:r>
      <w:r w:rsidR="00F34E81">
        <w:rPr>
          <w:b w:val="0"/>
        </w:rPr>
        <w:t xml:space="preserve">, PJM, will </w:t>
      </w:r>
      <w:r w:rsidRPr="002E7F9E">
        <w:rPr>
          <w:b w:val="0"/>
        </w:rPr>
        <w:t xml:space="preserve">present a problem statement and issue charge to address </w:t>
      </w:r>
      <w:r>
        <w:rPr>
          <w:b w:val="0"/>
        </w:rPr>
        <w:t>Load Management testing requirements</w:t>
      </w:r>
      <w:r w:rsidRPr="002E7F9E">
        <w:rPr>
          <w:b w:val="0"/>
        </w:rPr>
        <w:t xml:space="preserve">. </w:t>
      </w:r>
    </w:p>
    <w:p w:rsidR="00ED2300" w:rsidRDefault="00ED2300" w:rsidP="00F34E81">
      <w:pPr>
        <w:pStyle w:val="ListSubhead1"/>
        <w:numPr>
          <w:ilvl w:val="0"/>
          <w:numId w:val="0"/>
        </w:numPr>
        <w:spacing w:after="0"/>
        <w:ind w:left="720"/>
        <w:contextualSpacing/>
        <w:rPr>
          <w:b w:val="0"/>
        </w:rPr>
      </w:pPr>
    </w:p>
    <w:p w:rsidR="00ED2300" w:rsidRDefault="00ED2300" w:rsidP="00ED2300">
      <w:pPr>
        <w:pStyle w:val="ListSubhead1"/>
        <w:contextualSpacing/>
      </w:pPr>
      <w:r>
        <w:t>Updates to Location Fields in DR Hub (9:</w:t>
      </w:r>
      <w:r w:rsidR="00C4085D">
        <w:t>3</w:t>
      </w:r>
      <w:r>
        <w:t>0-</w:t>
      </w:r>
      <w:r w:rsidR="00C4085D">
        <w:t>09</w:t>
      </w:r>
      <w:r>
        <w:t>:</w:t>
      </w:r>
      <w:r w:rsidR="00C4085D">
        <w:t>4</w:t>
      </w:r>
      <w:r>
        <w:t>0)</w:t>
      </w:r>
    </w:p>
    <w:p w:rsidR="00ED2300" w:rsidRDefault="00ED2300" w:rsidP="00ED2300">
      <w:pPr>
        <w:pStyle w:val="ListSubhead1"/>
        <w:numPr>
          <w:ilvl w:val="0"/>
          <w:numId w:val="0"/>
        </w:numPr>
        <w:spacing w:after="0"/>
        <w:ind w:left="720"/>
        <w:contextualSpacing/>
        <w:rPr>
          <w:b w:val="0"/>
        </w:rPr>
      </w:pPr>
      <w:r w:rsidRPr="005148E8">
        <w:rPr>
          <w:b w:val="0"/>
        </w:rPr>
        <w:t>Ms. Andrea Yeaton</w:t>
      </w:r>
      <w:r>
        <w:rPr>
          <w:b w:val="0"/>
        </w:rPr>
        <w:t>, PJM, will review updates to Manual 11 due to addition of location fields in DR Hub.</w:t>
      </w:r>
      <w:r w:rsidRPr="00B4256C">
        <w:rPr>
          <w:b w:val="0"/>
        </w:rPr>
        <w:t xml:space="preserve"> </w:t>
      </w:r>
    </w:p>
    <w:p w:rsidR="00C4085D" w:rsidRDefault="00C4085D" w:rsidP="00ED2300">
      <w:pPr>
        <w:pStyle w:val="ListSubhead1"/>
        <w:numPr>
          <w:ilvl w:val="0"/>
          <w:numId w:val="0"/>
        </w:numPr>
        <w:spacing w:after="0"/>
        <w:ind w:left="720"/>
        <w:contextualSpacing/>
        <w:rPr>
          <w:b w:val="0"/>
        </w:rPr>
      </w:pPr>
    </w:p>
    <w:p w:rsidR="00C4085D" w:rsidRDefault="00C4085D" w:rsidP="00C4085D">
      <w:pPr>
        <w:pStyle w:val="ListSubhead1"/>
        <w:contextualSpacing/>
      </w:pPr>
      <w:r>
        <w:t>Cover to Cover Review of Manual 11 (9:40-10:00)</w:t>
      </w:r>
      <w:r w:rsidRPr="00FF68C0">
        <w:t xml:space="preserve"> </w:t>
      </w:r>
    </w:p>
    <w:p w:rsidR="00C4085D" w:rsidRPr="00A94946" w:rsidRDefault="00C4085D" w:rsidP="00C4085D">
      <w:pPr>
        <w:pStyle w:val="ListSubhead1"/>
        <w:numPr>
          <w:ilvl w:val="0"/>
          <w:numId w:val="0"/>
        </w:numPr>
        <w:spacing w:after="0"/>
        <w:ind w:left="720"/>
        <w:contextualSpacing/>
        <w:rPr>
          <w:b w:val="0"/>
        </w:rPr>
      </w:pPr>
      <w:r>
        <w:rPr>
          <w:b w:val="0"/>
        </w:rPr>
        <w:t>Ms. Susan Kenney</w:t>
      </w:r>
      <w:r w:rsidRPr="00FF68C0">
        <w:rPr>
          <w:b w:val="0"/>
        </w:rPr>
        <w:t xml:space="preserve">, PJM, will </w:t>
      </w:r>
      <w:r>
        <w:rPr>
          <w:b w:val="0"/>
        </w:rPr>
        <w:t>review updates to Manual 11 as part of the biennial review.</w:t>
      </w:r>
      <w:r w:rsidRPr="00B4256C">
        <w:rPr>
          <w:b w:val="0"/>
        </w:rPr>
        <w:t xml:space="preserve"> </w:t>
      </w:r>
    </w:p>
    <w:p w:rsidR="00C4085D" w:rsidRDefault="00C4085D" w:rsidP="00ED2300">
      <w:pPr>
        <w:pStyle w:val="ListSubhead1"/>
        <w:numPr>
          <w:ilvl w:val="0"/>
          <w:numId w:val="0"/>
        </w:numPr>
        <w:spacing w:after="0"/>
        <w:ind w:left="720"/>
        <w:contextualSpacing/>
        <w:rPr>
          <w:b w:val="0"/>
        </w:rPr>
      </w:pPr>
    </w:p>
    <w:p w:rsidR="00DD0B74" w:rsidRDefault="00DD0B74" w:rsidP="00DD0B74">
      <w:pPr>
        <w:pStyle w:val="ListSubhead1"/>
        <w:spacing w:after="0"/>
      </w:pPr>
      <w:r>
        <w:t xml:space="preserve">Must Offer Exception Process </w:t>
      </w:r>
      <w:r w:rsidRPr="00277297">
        <w:t xml:space="preserve"> </w:t>
      </w:r>
      <w:r>
        <w:t>(</w:t>
      </w:r>
      <w:r w:rsidR="00C4085D">
        <w:t>10:00-10:3</w:t>
      </w:r>
      <w:r>
        <w:t>0)</w:t>
      </w:r>
    </w:p>
    <w:p w:rsidR="00DD0B74" w:rsidRDefault="00DD0B74" w:rsidP="00DD0B74">
      <w:pPr>
        <w:pStyle w:val="ListSubhead1"/>
        <w:numPr>
          <w:ilvl w:val="0"/>
          <w:numId w:val="0"/>
        </w:numPr>
        <w:spacing w:after="0"/>
        <w:ind w:left="720"/>
        <w:rPr>
          <w:b w:val="0"/>
        </w:rPr>
      </w:pPr>
      <w:r>
        <w:rPr>
          <w:b w:val="0"/>
        </w:rPr>
        <w:t xml:space="preserve">Mr. Pat Bruno, PJM, will </w:t>
      </w:r>
      <w:r w:rsidR="00C4085D">
        <w:rPr>
          <w:b w:val="0"/>
        </w:rPr>
        <w:t>provide a first read of</w:t>
      </w:r>
      <w:r>
        <w:rPr>
          <w:b w:val="0"/>
        </w:rPr>
        <w:t xml:space="preserve"> an alternate propsoal for the Must Offer Exception Process.</w:t>
      </w:r>
    </w:p>
    <w:p w:rsidR="00DD0B74" w:rsidRDefault="00FA1EA1" w:rsidP="00DD0B74">
      <w:pPr>
        <w:pStyle w:val="ListSubhead1"/>
        <w:numPr>
          <w:ilvl w:val="0"/>
          <w:numId w:val="0"/>
        </w:numPr>
        <w:spacing w:after="0"/>
        <w:ind w:left="720"/>
        <w:rPr>
          <w:rStyle w:val="Hyperlink"/>
          <w:b w:val="0"/>
        </w:rPr>
      </w:pPr>
      <w:hyperlink r:id="rId10" w:history="1">
        <w:r w:rsidR="00DD0B74" w:rsidRPr="00D902E3">
          <w:rPr>
            <w:rStyle w:val="Hyperlink"/>
            <w:b w:val="0"/>
          </w:rPr>
          <w:t>Issue Tracking: Must Offer Exception Process</w:t>
        </w:r>
      </w:hyperlink>
    </w:p>
    <w:p w:rsidR="00A94946" w:rsidRDefault="00A94946" w:rsidP="00B4256C">
      <w:pPr>
        <w:pStyle w:val="ListSubhead1"/>
        <w:numPr>
          <w:ilvl w:val="0"/>
          <w:numId w:val="0"/>
        </w:numPr>
        <w:spacing w:after="0"/>
        <w:ind w:left="720"/>
        <w:contextualSpacing/>
        <w:rPr>
          <w:b w:val="0"/>
        </w:rPr>
      </w:pPr>
    </w:p>
    <w:p w:rsidR="00A94946" w:rsidRDefault="00C4085D" w:rsidP="00A94946">
      <w:pPr>
        <w:pStyle w:val="ListSubhead1"/>
        <w:contextualSpacing/>
      </w:pPr>
      <w:r>
        <w:t>Fuel Cost Policy (10:3</w:t>
      </w:r>
      <w:r w:rsidR="00626A58">
        <w:t>0-11:00</w:t>
      </w:r>
      <w:r w:rsidR="00A94946">
        <w:t>)</w:t>
      </w:r>
    </w:p>
    <w:p w:rsidR="00A94946" w:rsidRDefault="00A94946" w:rsidP="00A94946">
      <w:pPr>
        <w:pStyle w:val="ListSubhead1"/>
        <w:numPr>
          <w:ilvl w:val="0"/>
          <w:numId w:val="0"/>
        </w:numPr>
        <w:ind w:left="720"/>
        <w:contextualSpacing/>
        <w:rPr>
          <w:b w:val="0"/>
        </w:rPr>
      </w:pPr>
      <w:r>
        <w:rPr>
          <w:b w:val="0"/>
        </w:rPr>
        <w:t xml:space="preserve">Ms. Bhavana </w:t>
      </w:r>
      <w:r w:rsidR="00E5402B">
        <w:rPr>
          <w:b w:val="0"/>
        </w:rPr>
        <w:t xml:space="preserve">Keshavamurthy, </w:t>
      </w:r>
      <w:r>
        <w:rPr>
          <w:b w:val="0"/>
        </w:rPr>
        <w:t>PJM, will provide a first read of the consensus package</w:t>
      </w:r>
      <w:r w:rsidR="006A2AE3">
        <w:rPr>
          <w:b w:val="0"/>
        </w:rPr>
        <w:t xml:space="preserve"> addressing the Fuel Cost Policy Annual Review requirement</w:t>
      </w:r>
      <w:r>
        <w:rPr>
          <w:b w:val="0"/>
        </w:rPr>
        <w:t xml:space="preserve"> developed at the MIC Special Sessions related to Fuel Cost Policy Enhancements.</w:t>
      </w:r>
    </w:p>
    <w:p w:rsidR="00A94946" w:rsidRDefault="00FA1EA1" w:rsidP="00A94946">
      <w:pPr>
        <w:pStyle w:val="ListSubhead1"/>
        <w:numPr>
          <w:ilvl w:val="0"/>
          <w:numId w:val="0"/>
        </w:numPr>
        <w:ind w:left="720"/>
        <w:contextualSpacing/>
        <w:rPr>
          <w:rStyle w:val="Hyperlink"/>
          <w:b w:val="0"/>
        </w:rPr>
      </w:pPr>
      <w:hyperlink r:id="rId11" w:history="1">
        <w:r w:rsidR="00A94946" w:rsidRPr="00A94946">
          <w:rPr>
            <w:rStyle w:val="Hyperlink"/>
            <w:b w:val="0"/>
          </w:rPr>
          <w:t>Issue Tracking: Fuel Cost Policy</w:t>
        </w:r>
      </w:hyperlink>
    </w:p>
    <w:p w:rsidR="00F34E81" w:rsidRDefault="00F34E81" w:rsidP="00F34E81">
      <w:pPr>
        <w:pStyle w:val="ListSubhead1"/>
        <w:numPr>
          <w:ilvl w:val="0"/>
          <w:numId w:val="0"/>
        </w:numPr>
        <w:spacing w:after="0"/>
        <w:ind w:left="720"/>
        <w:rPr>
          <w:rFonts w:eastAsiaTheme="minorHAnsi" w:cstheme="minorBidi"/>
          <w:bCs/>
          <w:szCs w:val="24"/>
        </w:rPr>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626A58">
        <w:rPr>
          <w:rStyle w:val="Hyperlink"/>
          <w:color w:val="FFFFFF" w:themeColor="background1"/>
          <w:u w:val="none"/>
        </w:rPr>
        <w:t>11:00</w:t>
      </w:r>
      <w:r w:rsidR="00B91D3B">
        <w:rPr>
          <w:rStyle w:val="Hyperlink"/>
          <w:color w:val="FFFFFF" w:themeColor="background1"/>
          <w:u w:val="none"/>
        </w:rPr>
        <w:t>-</w:t>
      </w:r>
      <w:r w:rsidR="00626A58">
        <w:rPr>
          <w:rStyle w:val="Hyperlink"/>
          <w:color w:val="FFFFFF" w:themeColor="background1"/>
          <w:u w:val="none"/>
        </w:rPr>
        <w:t>12</w:t>
      </w:r>
      <w:r w:rsidR="00736EEA">
        <w:rPr>
          <w:rStyle w:val="Hyperlink"/>
          <w:color w:val="FFFFFF" w:themeColor="background1"/>
          <w:u w:val="none"/>
        </w:rPr>
        <w:t>:</w:t>
      </w:r>
      <w:r w:rsidR="00626A58">
        <w:rPr>
          <w:rStyle w:val="Hyperlink"/>
          <w:color w:val="FFFFFF" w:themeColor="background1"/>
          <w:u w:val="none"/>
        </w:rPr>
        <w:t>0</w:t>
      </w:r>
      <w:r w:rsidR="00D0337C">
        <w:rPr>
          <w:rStyle w:val="Hyperlink"/>
          <w:color w:val="FFFFFF" w:themeColor="background1"/>
          <w:u w:val="none"/>
        </w:rPr>
        <w:t>0</w:t>
      </w:r>
      <w:r w:rsidR="00820496">
        <w:rPr>
          <w:rStyle w:val="Hyperlink"/>
          <w:color w:val="FFFFFF" w:themeColor="background1"/>
          <w:u w:val="none"/>
        </w:rPr>
        <w:t>)</w:t>
      </w:r>
    </w:p>
    <w:p w:rsidR="00D0337C" w:rsidRDefault="00D0337C" w:rsidP="00D0337C">
      <w:pPr>
        <w:pStyle w:val="ListSubhead1"/>
        <w:spacing w:after="0"/>
      </w:pPr>
      <w:r w:rsidRPr="00EC37D5">
        <w:t>Electric Storage Participation - FERC Order 841</w:t>
      </w:r>
      <w:r w:rsidR="00C4085D">
        <w:t xml:space="preserve"> (</w:t>
      </w:r>
      <w:r w:rsidR="00626A58">
        <w:t>11:00-11:3</w:t>
      </w:r>
      <w:r w:rsidR="00736EEA">
        <w:t>0</w:t>
      </w:r>
      <w:r>
        <w:t>)</w:t>
      </w:r>
    </w:p>
    <w:p w:rsidR="00D0337C" w:rsidRPr="00613916" w:rsidRDefault="00D0337C" w:rsidP="00D0337C">
      <w:pPr>
        <w:pStyle w:val="ListSubhead1"/>
        <w:numPr>
          <w:ilvl w:val="0"/>
          <w:numId w:val="0"/>
        </w:numPr>
        <w:spacing w:after="0"/>
        <w:ind w:left="720"/>
        <w:rPr>
          <w:b w:val="0"/>
        </w:rPr>
      </w:pPr>
      <w:r>
        <w:rPr>
          <w:b w:val="0"/>
        </w:rPr>
        <w:t>Mr.Scott Benner</w:t>
      </w:r>
      <w:r w:rsidRPr="007D367B">
        <w:rPr>
          <w:b w:val="0"/>
        </w:rPr>
        <w:t xml:space="preserve">, PJM, will provide </w:t>
      </w:r>
      <w:r>
        <w:rPr>
          <w:b w:val="0"/>
        </w:rPr>
        <w:t>ed</w:t>
      </w:r>
      <w:r w:rsidR="00F2236B">
        <w:rPr>
          <w:b w:val="0"/>
        </w:rPr>
        <w:t>ucation on the cost based offer development</w:t>
      </w:r>
      <w:r>
        <w:rPr>
          <w:b w:val="0"/>
        </w:rPr>
        <w:t xml:space="preserve"> for storage resources</w:t>
      </w:r>
      <w:r w:rsidRPr="007D367B">
        <w:rPr>
          <w:b w:val="0"/>
        </w:rPr>
        <w:t xml:space="preserve">.  PJM is requesting that stakeholders bring feedback on energy storage cost offers for discussion at </w:t>
      </w:r>
      <w:r>
        <w:rPr>
          <w:b w:val="0"/>
        </w:rPr>
        <w:t xml:space="preserve">this </w:t>
      </w:r>
      <w:r>
        <w:rPr>
          <w:b w:val="0"/>
        </w:rPr>
        <w:lastRenderedPageBreak/>
        <w:t>meeting.</w:t>
      </w:r>
      <w:r w:rsidR="00ED2300">
        <w:rPr>
          <w:b w:val="0"/>
        </w:rPr>
        <w:t xml:space="preserve"> </w:t>
      </w:r>
      <w:r w:rsidR="00ED2300" w:rsidRPr="00ED2300">
        <w:rPr>
          <w:b w:val="0"/>
        </w:rPr>
        <w:t xml:space="preserve">PJM is </w:t>
      </w:r>
      <w:r w:rsidR="00ED2300">
        <w:rPr>
          <w:b w:val="0"/>
        </w:rPr>
        <w:t xml:space="preserve">also </w:t>
      </w:r>
      <w:r w:rsidR="00ED2300" w:rsidRPr="00ED2300">
        <w:rPr>
          <w:b w:val="0"/>
        </w:rPr>
        <w:t xml:space="preserve">providing a FAQ on Order 841 and hybrid resources; additional questions can be sent to </w:t>
      </w:r>
      <w:hyperlink r:id="rId12" w:history="1">
        <w:r w:rsidR="00ED2300" w:rsidRPr="00ED2300">
          <w:rPr>
            <w:rStyle w:val="Hyperlink"/>
            <w:b w:val="0"/>
          </w:rPr>
          <w:t>esr@pjm.com</w:t>
        </w:r>
      </w:hyperlink>
    </w:p>
    <w:p w:rsidR="00D0337C" w:rsidRDefault="00D0337C" w:rsidP="00D0337C">
      <w:pPr>
        <w:pStyle w:val="ListSubhead1"/>
        <w:numPr>
          <w:ilvl w:val="0"/>
          <w:numId w:val="0"/>
        </w:numPr>
        <w:spacing w:after="0"/>
        <w:ind w:left="720"/>
        <w:rPr>
          <w:rStyle w:val="Hyperlink"/>
          <w:b w:val="0"/>
        </w:rPr>
      </w:pPr>
      <w:r w:rsidRPr="00EA2BE9">
        <w:rPr>
          <w:rStyle w:val="Hyperlink"/>
          <w:b w:val="0"/>
        </w:rPr>
        <w:t>Issue Tracking:</w:t>
      </w:r>
      <w:r w:rsidRPr="00EA2BE9">
        <w:rPr>
          <w:rStyle w:val="Hyperlink"/>
        </w:rPr>
        <w:t xml:space="preserve"> </w:t>
      </w:r>
      <w:hyperlink r:id="rId13" w:history="1">
        <w:r w:rsidRPr="00EA2BE9">
          <w:rPr>
            <w:rStyle w:val="Hyperlink"/>
            <w:b w:val="0"/>
          </w:rPr>
          <w:t>Electric Storag</w:t>
        </w:r>
        <w:r>
          <w:rPr>
            <w:rStyle w:val="Hyperlink"/>
            <w:b w:val="0"/>
          </w:rPr>
          <w:t>e</w:t>
        </w:r>
        <w:r w:rsidRPr="00EA2BE9">
          <w:rPr>
            <w:rStyle w:val="Hyperlink"/>
            <w:b w:val="0"/>
          </w:rPr>
          <w:t xml:space="preserve"> Participation FERC Order 841</w:t>
        </w:r>
      </w:hyperlink>
    </w:p>
    <w:p w:rsidR="00C4085D" w:rsidRDefault="00C4085D" w:rsidP="00D0337C">
      <w:pPr>
        <w:pStyle w:val="ListSubhead1"/>
        <w:numPr>
          <w:ilvl w:val="0"/>
          <w:numId w:val="0"/>
        </w:numPr>
        <w:spacing w:after="0"/>
        <w:ind w:left="720"/>
        <w:rPr>
          <w:rStyle w:val="Hyperlink"/>
          <w:b w:val="0"/>
        </w:rPr>
      </w:pPr>
    </w:p>
    <w:p w:rsidR="00D0337C" w:rsidRDefault="00A94946" w:rsidP="00D0337C">
      <w:pPr>
        <w:pStyle w:val="ListSubhead1"/>
        <w:contextualSpacing/>
        <w:rPr>
          <w:rFonts w:eastAsiaTheme="minorHAnsi"/>
        </w:rPr>
      </w:pPr>
      <w:r>
        <w:rPr>
          <w:bCs/>
        </w:rPr>
        <w:t xml:space="preserve">Incremental Auction Revenue Rights Coordination with MISO </w:t>
      </w:r>
      <w:r w:rsidR="00F2236B" w:rsidRPr="006D4EA1">
        <w:rPr>
          <w:bCs/>
        </w:rPr>
        <w:t xml:space="preserve"> </w:t>
      </w:r>
      <w:r w:rsidR="00736EEA">
        <w:t>(11:</w:t>
      </w:r>
      <w:r w:rsidR="00626A58">
        <w:t>3</w:t>
      </w:r>
      <w:r w:rsidR="00736EEA">
        <w:t>0-11:</w:t>
      </w:r>
      <w:r w:rsidR="00626A58">
        <w:t>4</w:t>
      </w:r>
      <w:r w:rsidR="00736EEA">
        <w:t>5</w:t>
      </w:r>
      <w:r w:rsidR="00D0337C">
        <w:t>)</w:t>
      </w:r>
    </w:p>
    <w:p w:rsidR="00D0337C" w:rsidRDefault="00A94946" w:rsidP="00EF6BC8">
      <w:pPr>
        <w:pStyle w:val="ListSubhead1"/>
        <w:numPr>
          <w:ilvl w:val="0"/>
          <w:numId w:val="0"/>
        </w:numPr>
        <w:spacing w:after="0"/>
        <w:ind w:left="720"/>
        <w:rPr>
          <w:rFonts w:eastAsiaTheme="minorHAnsi"/>
          <w:b w:val="0"/>
        </w:rPr>
      </w:pPr>
      <w:r w:rsidRPr="00A94946">
        <w:rPr>
          <w:rFonts w:eastAsiaTheme="minorHAnsi"/>
          <w:b w:val="0"/>
        </w:rPr>
        <w:t>Mr. Brian Chmielewski, PJM, will provide an update on the work completed to date on IARR coordination with MISO and introduce the potential for a problem statement to address outstanding concerns.</w:t>
      </w:r>
    </w:p>
    <w:p w:rsidR="00A94946" w:rsidRDefault="00A94946" w:rsidP="00EF6BC8">
      <w:pPr>
        <w:pStyle w:val="ListSubhead1"/>
        <w:numPr>
          <w:ilvl w:val="0"/>
          <w:numId w:val="0"/>
        </w:numPr>
        <w:spacing w:after="0"/>
        <w:ind w:left="720"/>
        <w:rPr>
          <w:rFonts w:eastAsiaTheme="minorHAnsi" w:cstheme="minorBidi"/>
          <w:bCs/>
          <w:szCs w:val="24"/>
        </w:rPr>
      </w:pPr>
    </w:p>
    <w:p w:rsidR="00D0337C" w:rsidRPr="00D0337C" w:rsidRDefault="00D0337C" w:rsidP="00D0337C">
      <w:pPr>
        <w:pStyle w:val="ListSubhead1"/>
        <w:contextualSpacing/>
        <w:rPr>
          <w:rFonts w:eastAsiaTheme="minorHAnsi"/>
        </w:rPr>
      </w:pPr>
      <w:r>
        <w:rPr>
          <w:rFonts w:eastAsiaTheme="minorHAnsi"/>
        </w:rPr>
        <w:t xml:space="preserve">FTR </w:t>
      </w:r>
      <w:r w:rsidRPr="00D0337C">
        <w:rPr>
          <w:rFonts w:eastAsiaTheme="minorHAnsi"/>
        </w:rPr>
        <w:t>Forfeiture update</w:t>
      </w:r>
      <w:r>
        <w:rPr>
          <w:rFonts w:eastAsiaTheme="minorHAnsi"/>
        </w:rPr>
        <w:t xml:space="preserve"> </w:t>
      </w:r>
      <w:r w:rsidR="00736EEA">
        <w:t>(11:</w:t>
      </w:r>
      <w:r w:rsidR="00626A58">
        <w:t>4</w:t>
      </w:r>
      <w:r w:rsidR="00736EEA">
        <w:t>5</w:t>
      </w:r>
      <w:r w:rsidR="00626A58">
        <w:t>-12</w:t>
      </w:r>
      <w:r w:rsidR="00736EEA">
        <w:t>:</w:t>
      </w:r>
      <w:r w:rsidR="00626A58">
        <w:t>00</w:t>
      </w:r>
      <w:r>
        <w:t>)</w:t>
      </w:r>
    </w:p>
    <w:p w:rsidR="00D0337C" w:rsidRDefault="00D0337C" w:rsidP="00D0337C">
      <w:pPr>
        <w:pStyle w:val="ListSubhead1"/>
        <w:numPr>
          <w:ilvl w:val="0"/>
          <w:numId w:val="0"/>
        </w:numPr>
        <w:ind w:left="720"/>
        <w:contextualSpacing/>
        <w:rPr>
          <w:rFonts w:eastAsiaTheme="minorHAnsi"/>
          <w:b w:val="0"/>
        </w:rPr>
      </w:pPr>
      <w:r w:rsidRPr="00D0337C">
        <w:rPr>
          <w:rFonts w:eastAsiaTheme="minorHAnsi"/>
          <w:b w:val="0"/>
        </w:rPr>
        <w:t>Mr.Brian Chmielewski, PJM, will provide an update on an issue identified</w:t>
      </w:r>
      <w:r>
        <w:rPr>
          <w:rFonts w:eastAsiaTheme="minorHAnsi"/>
          <w:b w:val="0"/>
        </w:rPr>
        <w:t xml:space="preserve"> in the </w:t>
      </w:r>
      <w:r w:rsidR="00F2236B">
        <w:rPr>
          <w:rFonts w:eastAsiaTheme="minorHAnsi"/>
          <w:b w:val="0"/>
        </w:rPr>
        <w:t xml:space="preserve">FTR </w:t>
      </w:r>
      <w:r>
        <w:rPr>
          <w:rFonts w:eastAsiaTheme="minorHAnsi"/>
          <w:b w:val="0"/>
        </w:rPr>
        <w:t>Forfeiture calculations.</w:t>
      </w:r>
    </w:p>
    <w:p w:rsidR="00736EEA" w:rsidRDefault="00736EEA" w:rsidP="00D0337C">
      <w:pPr>
        <w:pStyle w:val="ListSubhead1"/>
        <w:numPr>
          <w:ilvl w:val="0"/>
          <w:numId w:val="0"/>
        </w:numPr>
        <w:ind w:left="720"/>
        <w:contextualSpacing/>
        <w:rPr>
          <w:rFonts w:eastAsiaTheme="minorHAnsi"/>
          <w:b w:val="0"/>
        </w:rPr>
      </w:pPr>
    </w:p>
    <w:p w:rsidR="00736EEA" w:rsidRDefault="00736EEA" w:rsidP="00736EEA">
      <w:pPr>
        <w:pStyle w:val="ListSubhead1"/>
        <w:numPr>
          <w:ilvl w:val="0"/>
          <w:numId w:val="0"/>
        </w:numPr>
        <w:spacing w:after="0"/>
        <w:ind w:left="720"/>
      </w:pPr>
      <w:r w:rsidRPr="00777415">
        <w:t>Lunch</w:t>
      </w:r>
      <w:r>
        <w:t xml:space="preserve"> (</w:t>
      </w:r>
      <w:r w:rsidR="00626A58">
        <w:t>12:00-1:00</w:t>
      </w:r>
      <w:r w:rsidRPr="00777415">
        <w:t>)</w:t>
      </w:r>
    </w:p>
    <w:p w:rsidR="00774DB4" w:rsidRDefault="00774DB4" w:rsidP="00736EEA">
      <w:pPr>
        <w:pStyle w:val="ListSubhead1"/>
        <w:numPr>
          <w:ilvl w:val="0"/>
          <w:numId w:val="0"/>
        </w:numPr>
        <w:spacing w:after="0"/>
        <w:ind w:left="720"/>
      </w:pPr>
    </w:p>
    <w:p w:rsidR="007D5911" w:rsidRDefault="004B245F" w:rsidP="007D5911">
      <w:pPr>
        <w:pStyle w:val="PrimaryHeading"/>
      </w:pPr>
      <w:bookmarkStart w:id="2" w:name="_Hlk515548118"/>
      <w:r>
        <w:t>Additional</w:t>
      </w:r>
      <w:r w:rsidR="007D5911">
        <w:t xml:space="preserve"> Items</w:t>
      </w:r>
      <w:r w:rsidR="00662785">
        <w:t xml:space="preserve"> </w:t>
      </w:r>
      <w:r w:rsidR="00A5216C">
        <w:rPr>
          <w:rStyle w:val="Hyperlink"/>
          <w:color w:val="FFFFFF" w:themeColor="background1"/>
          <w:u w:val="none"/>
        </w:rPr>
        <w:t>(</w:t>
      </w:r>
      <w:r w:rsidR="00626A58">
        <w:rPr>
          <w:rStyle w:val="Hyperlink"/>
          <w:color w:val="FFFFFF" w:themeColor="background1"/>
          <w:u w:val="none"/>
        </w:rPr>
        <w:t>1:00</w:t>
      </w:r>
      <w:r w:rsidR="00B4256C">
        <w:rPr>
          <w:rStyle w:val="Hyperlink"/>
          <w:color w:val="FFFFFF" w:themeColor="background1"/>
          <w:u w:val="none"/>
        </w:rPr>
        <w:t>-</w:t>
      </w:r>
      <w:r w:rsidR="00E55B79">
        <w:rPr>
          <w:rStyle w:val="Hyperlink"/>
          <w:color w:val="FFFFFF" w:themeColor="background1"/>
          <w:u w:val="none"/>
        </w:rPr>
        <w:t>2:15</w:t>
      </w:r>
      <w:r w:rsidR="00A5216C">
        <w:t>)</w:t>
      </w:r>
    </w:p>
    <w:bookmarkEnd w:id="2"/>
    <w:p w:rsidR="008C7FAB" w:rsidRDefault="00A94946" w:rsidP="006D4EA1">
      <w:pPr>
        <w:pStyle w:val="ListSubhead1"/>
        <w:contextualSpacing/>
      </w:pPr>
      <w:r>
        <w:t>2019/20 ARR/FTR Update (1</w:t>
      </w:r>
      <w:r w:rsidR="00626A58">
        <w:t>:00</w:t>
      </w:r>
      <w:r w:rsidR="00736EEA">
        <w:t>-1</w:t>
      </w:r>
      <w:r w:rsidR="00626A58">
        <w:t>:15</w:t>
      </w:r>
      <w:r w:rsidR="008C7FAB">
        <w:t>)</w:t>
      </w:r>
    </w:p>
    <w:p w:rsidR="008C7FAB" w:rsidRDefault="00A94946" w:rsidP="008C7FAB">
      <w:pPr>
        <w:pStyle w:val="ListSubhead1"/>
        <w:numPr>
          <w:ilvl w:val="0"/>
          <w:numId w:val="0"/>
        </w:numPr>
        <w:ind w:left="720"/>
        <w:contextualSpacing/>
      </w:pPr>
      <w:r>
        <w:rPr>
          <w:b w:val="0"/>
        </w:rPr>
        <w:t>Mr. Brian Chmielewski, PJM, will review ARR/FTR modeling processes completed to date and upcoming deadlines for the 2019/2020 planning year</w:t>
      </w:r>
      <w:r w:rsidR="008C7FAB">
        <w:rPr>
          <w:rFonts w:eastAsiaTheme="minorHAnsi"/>
          <w:b w:val="0"/>
        </w:rPr>
        <w:t>.</w:t>
      </w:r>
    </w:p>
    <w:p w:rsidR="008C7FAB" w:rsidRPr="008C7FAB" w:rsidRDefault="008C7FAB" w:rsidP="008C7FAB">
      <w:pPr>
        <w:pStyle w:val="ListSubhead1"/>
        <w:numPr>
          <w:ilvl w:val="0"/>
          <w:numId w:val="0"/>
        </w:numPr>
        <w:ind w:left="720"/>
        <w:contextualSpacing/>
      </w:pPr>
    </w:p>
    <w:p w:rsidR="006D4EA1" w:rsidRPr="006D4EA1" w:rsidRDefault="006D4EA1" w:rsidP="006D4EA1">
      <w:pPr>
        <w:pStyle w:val="ListSubhead1"/>
        <w:contextualSpacing/>
      </w:pPr>
      <w:r w:rsidRPr="006D4EA1">
        <w:rPr>
          <w:bCs/>
        </w:rPr>
        <w:t>Incremental Auction Revenue Rights for RTEP Upgrades</w:t>
      </w:r>
      <w:r>
        <w:rPr>
          <w:bCs/>
        </w:rPr>
        <w:t xml:space="preserve"> </w:t>
      </w:r>
      <w:r w:rsidR="00A94946">
        <w:t>(1</w:t>
      </w:r>
      <w:r w:rsidR="00626A58">
        <w:t>:15</w:t>
      </w:r>
      <w:r w:rsidR="00A94946">
        <w:t>-1</w:t>
      </w:r>
      <w:r w:rsidR="00626A58">
        <w:t>:25</w:t>
      </w:r>
      <w:r w:rsidR="008C7FAB">
        <w:t>)</w:t>
      </w:r>
    </w:p>
    <w:p w:rsidR="006D4EA1" w:rsidRPr="006D4EA1" w:rsidRDefault="006D4EA1" w:rsidP="006D4EA1">
      <w:pPr>
        <w:pStyle w:val="ListSubhead1"/>
        <w:numPr>
          <w:ilvl w:val="0"/>
          <w:numId w:val="0"/>
        </w:numPr>
        <w:ind w:left="720"/>
        <w:contextualSpacing/>
        <w:rPr>
          <w:b w:val="0"/>
        </w:rPr>
      </w:pPr>
      <w:r w:rsidRPr="006D4EA1">
        <w:rPr>
          <w:b w:val="0"/>
        </w:rPr>
        <w:t>Ms. Xu Xu, PJM, will provide an update on Incremental Auction Revenue Rights for upgrades in the Regional Transmission Expansion Plan 2019/2020 planning year.</w:t>
      </w:r>
    </w:p>
    <w:p w:rsidR="00E87BCA" w:rsidRDefault="00E87BCA" w:rsidP="00E87BCA">
      <w:pPr>
        <w:pStyle w:val="ListSubhead1"/>
        <w:numPr>
          <w:ilvl w:val="0"/>
          <w:numId w:val="0"/>
        </w:numPr>
        <w:spacing w:after="0"/>
        <w:ind w:left="720"/>
        <w:contextualSpacing/>
        <w:rPr>
          <w:rStyle w:val="Hyperlink"/>
          <w:b w:val="0"/>
        </w:rPr>
      </w:pPr>
    </w:p>
    <w:p w:rsidR="00DD0B74" w:rsidRDefault="00DD0B74" w:rsidP="00DD0B74">
      <w:pPr>
        <w:pStyle w:val="ListSubhead1"/>
        <w:contextualSpacing/>
      </w:pPr>
      <w:r>
        <w:t xml:space="preserve">Non-Synchronized Reserves Updates </w:t>
      </w:r>
      <w:r w:rsidR="00C4085D">
        <w:t>(1:</w:t>
      </w:r>
      <w:r w:rsidR="00626A58">
        <w:t>25</w:t>
      </w:r>
      <w:r w:rsidR="00C4085D">
        <w:t>-1</w:t>
      </w:r>
      <w:r w:rsidR="00626A58">
        <w:t>:35</w:t>
      </w:r>
      <w:r w:rsidR="00C4085D">
        <w:t>)</w:t>
      </w:r>
    </w:p>
    <w:p w:rsidR="00DD0B74" w:rsidRDefault="00DD0B74" w:rsidP="00DD0B74">
      <w:pPr>
        <w:pStyle w:val="ListSubhead1"/>
        <w:numPr>
          <w:ilvl w:val="0"/>
          <w:numId w:val="0"/>
        </w:numPr>
        <w:spacing w:after="0"/>
        <w:ind w:left="720"/>
        <w:contextualSpacing/>
        <w:rPr>
          <w:b w:val="0"/>
        </w:rPr>
      </w:pPr>
      <w:r w:rsidRPr="005148E8">
        <w:rPr>
          <w:b w:val="0"/>
        </w:rPr>
        <w:t>Ms. Lisa Morelli, PJM</w:t>
      </w:r>
      <w:r>
        <w:rPr>
          <w:b w:val="0"/>
        </w:rPr>
        <w:t xml:space="preserve">, </w:t>
      </w:r>
      <w:r w:rsidRPr="005148E8">
        <w:rPr>
          <w:b w:val="0"/>
        </w:rPr>
        <w:t xml:space="preserve">will review Manual 11 changes for </w:t>
      </w:r>
      <w:r>
        <w:rPr>
          <w:b w:val="0"/>
        </w:rPr>
        <w:t>Non-Synchronized Reserves (NSR) eligibility for non-telemetered resources</w:t>
      </w:r>
      <w:r w:rsidRPr="005148E8">
        <w:rPr>
          <w:b w:val="0"/>
        </w:rPr>
        <w:t>.</w:t>
      </w:r>
      <w:r w:rsidRPr="00B4256C">
        <w:rPr>
          <w:b w:val="0"/>
        </w:rPr>
        <w:t xml:space="preserve"> </w:t>
      </w:r>
    </w:p>
    <w:p w:rsidR="00DD0B74" w:rsidRDefault="00DD0B74" w:rsidP="00E87BCA">
      <w:pPr>
        <w:pStyle w:val="ListSubhead1"/>
        <w:numPr>
          <w:ilvl w:val="0"/>
          <w:numId w:val="0"/>
        </w:numPr>
        <w:spacing w:after="0"/>
        <w:ind w:left="720"/>
        <w:contextualSpacing/>
        <w:rPr>
          <w:rStyle w:val="Hyperlink"/>
          <w:b w:val="0"/>
        </w:rPr>
      </w:pPr>
    </w:p>
    <w:p w:rsidR="00E87BCA" w:rsidRDefault="00E87BCA" w:rsidP="00E87BCA">
      <w:pPr>
        <w:pStyle w:val="ListSubhead1"/>
        <w:contextualSpacing/>
      </w:pPr>
      <w:r w:rsidRPr="00E87BCA">
        <w:t>Network Model Alignment Initiative</w:t>
      </w:r>
      <w:r w:rsidR="00A94946">
        <w:t xml:space="preserve"> (</w:t>
      </w:r>
      <w:r w:rsidR="00C4085D">
        <w:t>1</w:t>
      </w:r>
      <w:r w:rsidR="00626A58">
        <w:t>:35-2:00</w:t>
      </w:r>
      <w:r w:rsidR="008C7FAB">
        <w:t>)</w:t>
      </w:r>
    </w:p>
    <w:p w:rsidR="00E87BCA" w:rsidRDefault="00E87BCA" w:rsidP="00714F0B">
      <w:pPr>
        <w:pStyle w:val="ListSubhead1"/>
        <w:numPr>
          <w:ilvl w:val="0"/>
          <w:numId w:val="0"/>
        </w:numPr>
        <w:ind w:left="720"/>
        <w:contextualSpacing/>
        <w:rPr>
          <w:rStyle w:val="Hyperlink"/>
          <w:b w:val="0"/>
        </w:rPr>
      </w:pPr>
      <w:r>
        <w:rPr>
          <w:b w:val="0"/>
          <w:bCs/>
        </w:rPr>
        <w:t>Ms. Nicole Scott, Mr. Jason Sexauer and Mr. Kyle Clifford, PJM, will present accomplishments of the Network Model Alignment Initiative outlining the work performed and its relevance</w:t>
      </w:r>
      <w:r w:rsidR="00714F0B">
        <w:rPr>
          <w:b w:val="0"/>
          <w:bCs/>
        </w:rPr>
        <w:t>.</w:t>
      </w:r>
    </w:p>
    <w:p w:rsidR="007A3275" w:rsidRDefault="007A3275" w:rsidP="00D96A5B">
      <w:pPr>
        <w:pStyle w:val="ListSubhead1"/>
        <w:numPr>
          <w:ilvl w:val="0"/>
          <w:numId w:val="0"/>
        </w:numPr>
        <w:spacing w:after="0"/>
        <w:ind w:left="720"/>
        <w:rPr>
          <w:rStyle w:val="Hyperlink"/>
          <w:b w:val="0"/>
        </w:rPr>
      </w:pPr>
    </w:p>
    <w:p w:rsidR="00E55B79" w:rsidRDefault="00B85A6B" w:rsidP="00B85A6B">
      <w:pPr>
        <w:pStyle w:val="ListSubhead1"/>
        <w:contextualSpacing/>
      </w:pPr>
      <w:r>
        <w:t>ComEd SPS/RAS Retirement</w:t>
      </w:r>
      <w:r w:rsidR="00D86B82">
        <w:t xml:space="preserve"> (2:00-2:15)</w:t>
      </w:r>
    </w:p>
    <w:p w:rsidR="00B85A6B" w:rsidRPr="00D86B82" w:rsidRDefault="00D86B82" w:rsidP="00B85A6B">
      <w:pPr>
        <w:pStyle w:val="ListSubhead1"/>
        <w:numPr>
          <w:ilvl w:val="0"/>
          <w:numId w:val="0"/>
        </w:numPr>
        <w:ind w:left="720"/>
        <w:contextualSpacing/>
        <w:rPr>
          <w:b w:val="0"/>
        </w:rPr>
      </w:pPr>
      <w:r>
        <w:rPr>
          <w:b w:val="0"/>
        </w:rPr>
        <w:t xml:space="preserve">Mr.Alan Engelmann and Mr. </w:t>
      </w:r>
      <w:r w:rsidRPr="00D86B82">
        <w:rPr>
          <w:b w:val="0"/>
        </w:rPr>
        <w:t>Minh Nguyen</w:t>
      </w:r>
      <w:r w:rsidR="00E92474">
        <w:rPr>
          <w:b w:val="0"/>
        </w:rPr>
        <w:t>,</w:t>
      </w:r>
      <w:r w:rsidR="00E92474" w:rsidRPr="00D86B82">
        <w:rPr>
          <w:b w:val="0"/>
        </w:rPr>
        <w:t xml:space="preserve"> ComEd</w:t>
      </w:r>
      <w:r w:rsidRPr="00D86B82">
        <w:rPr>
          <w:b w:val="0"/>
        </w:rPr>
        <w:t>, will present on the retirement of the SPS/RAS at Lisle substation.</w:t>
      </w: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5"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lastRenderedPageBreak/>
        <w:t xml:space="preserve">Meeting materials will be posted to the </w:t>
      </w:r>
      <w:hyperlink r:id="rId16" w:history="1">
        <w:r w:rsidRPr="002E16A0">
          <w:rPr>
            <w:rStyle w:val="Hyperlink"/>
            <w:rFonts w:ascii="Arial Narrow" w:hAnsi="Arial Narrow"/>
            <w:sz w:val="24"/>
            <w:szCs w:val="24"/>
          </w:rPr>
          <w:t>IRS web site.</w:t>
        </w:r>
      </w:hyperlink>
    </w:p>
    <w:p w:rsidR="008F191B" w:rsidRDefault="008F191B" w:rsidP="006A37E5">
      <w:pPr>
        <w:pStyle w:val="NoSpacing"/>
        <w:rPr>
          <w:rStyle w:val="Hyperlink"/>
          <w:rFonts w:ascii="Arial Narrow" w:hAnsi="Arial Narrow"/>
          <w:sz w:val="24"/>
          <w:szCs w:val="24"/>
        </w:rPr>
      </w:pPr>
    </w:p>
    <w:p w:rsidR="008F191B" w:rsidRDefault="008F191B" w:rsidP="008F191B">
      <w:pPr>
        <w:pStyle w:val="ListSubhead1"/>
        <w:numPr>
          <w:ilvl w:val="0"/>
          <w:numId w:val="0"/>
        </w:numPr>
        <w:spacing w:after="0"/>
        <w:ind w:left="360" w:hanging="360"/>
        <w:rPr>
          <w:szCs w:val="24"/>
        </w:rPr>
      </w:pPr>
      <w:r>
        <w:rPr>
          <w:szCs w:val="24"/>
        </w:rPr>
        <w:t>Net Energy Injections Quarterly Report</w:t>
      </w:r>
    </w:p>
    <w:p w:rsidR="008F191B" w:rsidRDefault="008F191B" w:rsidP="008F191B">
      <w:pPr>
        <w:pStyle w:val="NoSpacing"/>
        <w:rPr>
          <w:rFonts w:ascii="Arial Narrow" w:hAnsi="Arial Narrow"/>
          <w:sz w:val="24"/>
          <w:szCs w:val="24"/>
        </w:rPr>
      </w:pPr>
      <w:r>
        <w:rPr>
          <w:rFonts w:ascii="Arial Narrow" w:hAnsi="Arial Narrow"/>
          <w:sz w:val="24"/>
          <w:szCs w:val="24"/>
        </w:rPr>
        <w:t xml:space="preserve">Materials are posted as informational only. </w:t>
      </w:r>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7"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8"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FA1EA1" w:rsidRDefault="00FA1EA1" w:rsidP="006A37E5">
      <w:pPr>
        <w:pStyle w:val="NoSpacing"/>
        <w:rPr>
          <w:rFonts w:ascii="Arial Narrow" w:hAnsi="Arial Narrow"/>
          <w:sz w:val="24"/>
          <w:szCs w:val="24"/>
        </w:rPr>
      </w:pPr>
    </w:p>
    <w:p w:rsidR="00FA1EA1" w:rsidRDefault="00FA1EA1" w:rsidP="00FA1EA1">
      <w:pPr>
        <w:pStyle w:val="ListSubhead1"/>
        <w:numPr>
          <w:ilvl w:val="0"/>
          <w:numId w:val="0"/>
        </w:numPr>
        <w:spacing w:after="0"/>
      </w:pPr>
      <w:r>
        <w:t>Fuel Requirements for Black Start Resources Update</w:t>
      </w:r>
    </w:p>
    <w:p w:rsidR="00FA1EA1" w:rsidRDefault="00FA1EA1" w:rsidP="00FA1EA1">
      <w:pPr>
        <w:pStyle w:val="ListSubhead1"/>
        <w:numPr>
          <w:ilvl w:val="0"/>
          <w:numId w:val="0"/>
        </w:numPr>
        <w:spacing w:after="0"/>
        <w:rPr>
          <w:b w:val="0"/>
        </w:rPr>
      </w:pPr>
      <w:r>
        <w:rPr>
          <w:b w:val="0"/>
        </w:rPr>
        <w:t xml:space="preserve">Updates are posted at </w:t>
      </w:r>
      <w:hyperlink r:id="rId19" w:history="1">
        <w:r w:rsidRPr="00FA1EA1">
          <w:rPr>
            <w:rStyle w:val="Hyperlink"/>
            <w:b w:val="0"/>
          </w:rPr>
          <w:t>Issue Tracking: Fuel Requirements for Black Start Resources</w:t>
        </w:r>
      </w:hyperlink>
      <w:bookmarkStart w:id="3" w:name="_GoBack"/>
      <w:bookmarkEnd w:id="3"/>
    </w:p>
    <w:p w:rsidR="00FA1EA1" w:rsidRDefault="00FA1EA1" w:rsidP="006A37E5">
      <w:pPr>
        <w:pStyle w:val="NoSpacing"/>
        <w:rPr>
          <w:rFonts w:ascii="Arial Narrow" w:hAnsi="Arial Narrow"/>
          <w:sz w:val="24"/>
          <w:szCs w:val="24"/>
        </w:rPr>
      </w:pP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March</w:t>
            </w:r>
            <w:r w:rsidR="0051232E">
              <w:rPr>
                <w:szCs w:val="18"/>
              </w:rPr>
              <w:t xml:space="preserve">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April</w:t>
            </w:r>
            <w:r w:rsidR="0051232E">
              <w:rPr>
                <w:szCs w:val="18"/>
              </w:rPr>
              <w:t xml:space="preserve"> 10, 2019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B82C14"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9D0B57">
            <w:pPr>
              <w:pStyle w:val="AttendeesList"/>
              <w:rPr>
                <w:szCs w:val="18"/>
              </w:rPr>
            </w:pPr>
            <w:r>
              <w:rPr>
                <w:szCs w:val="18"/>
              </w:rPr>
              <w:t>July 1</w:t>
            </w:r>
            <w:r w:rsidR="009D0B57">
              <w:rPr>
                <w:szCs w:val="18"/>
              </w:rPr>
              <w:t>0</w:t>
            </w:r>
            <w:r>
              <w:rPr>
                <w:szCs w:val="18"/>
              </w:rPr>
              <w:t>, 2019</w:t>
            </w:r>
          </w:p>
        </w:tc>
        <w:tc>
          <w:tcPr>
            <w:tcW w:w="2160" w:type="dxa"/>
            <w:tcBorders>
              <w:top w:val="nil"/>
              <w:left w:val="nil"/>
              <w:bottom w:val="nil"/>
              <w:right w:val="nil"/>
            </w:tcBorders>
          </w:tcPr>
          <w:p w:rsidR="00B82C14" w:rsidRPr="00B44F75" w:rsidRDefault="00B82C14" w:rsidP="00D34F8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D34F84">
            <w:pPr>
              <w:pStyle w:val="AttendeesList"/>
              <w:rPr>
                <w:szCs w:val="18"/>
              </w:rPr>
            </w:pPr>
            <w:r>
              <w:t>PJM Conference &amp; Training Center/ WebEx</w:t>
            </w:r>
          </w:p>
        </w:tc>
      </w:tr>
      <w:tr w:rsidR="00EB1FEB" w:rsidRPr="00B44F75" w:rsidTr="00AF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B1FEB" w:rsidRDefault="00EB1FEB" w:rsidP="00EB1FEB">
            <w:pPr>
              <w:pStyle w:val="AttendeesList"/>
              <w:rPr>
                <w:szCs w:val="18"/>
              </w:rPr>
            </w:pPr>
            <w:r>
              <w:rPr>
                <w:szCs w:val="18"/>
              </w:rPr>
              <w:t>August 7, 2019</w:t>
            </w:r>
          </w:p>
        </w:tc>
        <w:tc>
          <w:tcPr>
            <w:tcW w:w="2160" w:type="dxa"/>
            <w:tcBorders>
              <w:top w:val="nil"/>
              <w:left w:val="nil"/>
              <w:bottom w:val="nil"/>
              <w:right w:val="nil"/>
            </w:tcBorders>
          </w:tcPr>
          <w:p w:rsidR="00EB1FEB" w:rsidRPr="00B44F75" w:rsidRDefault="00EB1FEB" w:rsidP="00AF59A5">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B1FEB" w:rsidRPr="00B44F75" w:rsidRDefault="00EB1FEB" w:rsidP="00AF59A5">
            <w:pPr>
              <w:pStyle w:val="AttendeesList"/>
              <w:rPr>
                <w:szCs w:val="18"/>
              </w:rPr>
            </w:pPr>
            <w:r>
              <w:t>PJM Conference &amp; Training Center/ WebEx</w:t>
            </w:r>
          </w:p>
        </w:tc>
      </w:tr>
    </w:tbl>
    <w:p w:rsidR="00EB1FEB" w:rsidRDefault="00EB1FEB" w:rsidP="00EB1FEB">
      <w:pPr>
        <w:pStyle w:val="Author"/>
        <w:rPr>
          <w:sz w:val="18"/>
          <w:szCs w:val="18"/>
        </w:rPr>
      </w:pPr>
    </w:p>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2"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3"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4"/>
      <w:footerReference w:type="even" r:id="rId25"/>
      <w:footerReference w:type="default" r:id="rId26"/>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56" w:rsidRDefault="00A84256" w:rsidP="00B62597">
      <w:pPr>
        <w:spacing w:after="0" w:line="240" w:lineRule="auto"/>
      </w:pPr>
      <w:r>
        <w:separator/>
      </w:r>
    </w:p>
  </w:endnote>
  <w:endnote w:type="continuationSeparator" w:id="0">
    <w:p w:rsidR="00A84256" w:rsidRDefault="00A842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1EA1">
      <w:rPr>
        <w:rStyle w:val="PageNumber"/>
        <w:noProof/>
      </w:rPr>
      <w:t>3</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sidR="00094B1B">
      <w:rPr>
        <w:rFonts w:ascii="Arial Narrow" w:hAnsi="Arial Narrow"/>
        <w:sz w:val="20"/>
      </w:rPr>
      <w:t>9</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56" w:rsidRDefault="00A84256" w:rsidP="00B62597">
      <w:pPr>
        <w:spacing w:after="0" w:line="240" w:lineRule="auto"/>
      </w:pPr>
      <w:r>
        <w:separator/>
      </w:r>
    </w:p>
  </w:footnote>
  <w:footnote w:type="continuationSeparator" w:id="0">
    <w:p w:rsidR="00A84256" w:rsidRDefault="00A842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677C92A6"/>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 w:numId="12">
    <w:abstractNumId w:val="1"/>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2E55"/>
    <w:rsid w:val="001135E2"/>
    <w:rsid w:val="00113BE7"/>
    <w:rsid w:val="00114592"/>
    <w:rsid w:val="0011492F"/>
    <w:rsid w:val="00117052"/>
    <w:rsid w:val="001170C5"/>
    <w:rsid w:val="00117CB6"/>
    <w:rsid w:val="001203F8"/>
    <w:rsid w:val="0012052B"/>
    <w:rsid w:val="00120DBA"/>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0E1"/>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245F"/>
    <w:rsid w:val="004B289D"/>
    <w:rsid w:val="004B385E"/>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6A58"/>
    <w:rsid w:val="00627103"/>
    <w:rsid w:val="00627180"/>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77D"/>
    <w:rsid w:val="006A189E"/>
    <w:rsid w:val="006A2AE3"/>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2EC"/>
    <w:rsid w:val="009418CA"/>
    <w:rsid w:val="0094397D"/>
    <w:rsid w:val="00943B9E"/>
    <w:rsid w:val="0095119B"/>
    <w:rsid w:val="00953022"/>
    <w:rsid w:val="009535EC"/>
    <w:rsid w:val="00953F2F"/>
    <w:rsid w:val="0095415A"/>
    <w:rsid w:val="009541FF"/>
    <w:rsid w:val="00955315"/>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70E8"/>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FAC"/>
    <w:rsid w:val="00D9482C"/>
    <w:rsid w:val="00D94A43"/>
    <w:rsid w:val="00D95949"/>
    <w:rsid w:val="00D96911"/>
    <w:rsid w:val="00D96A5B"/>
    <w:rsid w:val="00DA038F"/>
    <w:rsid w:val="00DA1E0B"/>
    <w:rsid w:val="00DA395D"/>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B79"/>
    <w:rsid w:val="00E57B90"/>
    <w:rsid w:val="00E60559"/>
    <w:rsid w:val="00E60765"/>
    <w:rsid w:val="00E60FBD"/>
    <w:rsid w:val="00E6125E"/>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BC8"/>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36B"/>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1EA1"/>
    <w:rsid w:val="00FA24F8"/>
    <w:rsid w:val="00FA25C9"/>
    <w:rsid w:val="00FA26BE"/>
    <w:rsid w:val="00FA3E88"/>
    <w:rsid w:val="00FA4406"/>
    <w:rsid w:val="00FB0054"/>
    <w:rsid w:val="00FB0171"/>
    <w:rsid w:val="00FB07FB"/>
    <w:rsid w:val="00FB0E10"/>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736CAC88-9404-4421-B178-BD392366098F%7d" TargetMode="External"/><Relationship Id="rId18" Type="http://schemas.openxmlformats.org/officeDocument/2006/relationships/hyperlink" Target="http://www.pjm.com/committees-and-groups/committees/mc.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esr@pjm.com" TargetMode="External"/><Relationship Id="rId17" Type="http://schemas.openxmlformats.org/officeDocument/2006/relationships/hyperlink" Target="http://www.pjm.com/committees-and-groups/subcommittees/ms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jm.com/committees-and-groups/subcommittees/irs.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committees-and-groups/issue-tracking/issue-tracking-details.aspx?Issue=%7b507B0C86-D058-4D4B-8F8F-79008C49126B%7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jm.com/committees-and-groups/subcommittees/drs.aspx" TargetMode="External"/><Relationship Id="rId23" Type="http://schemas.openxmlformats.org/officeDocument/2006/relationships/hyperlink" Target="http://learn.pjm.com/" TargetMode="External"/><Relationship Id="rId28" Type="http://schemas.openxmlformats.org/officeDocument/2006/relationships/theme" Target="theme/theme1.xml"/><Relationship Id="rId10" Type="http://schemas.openxmlformats.org/officeDocument/2006/relationships/hyperlink" Target="https://www.pjm.com/committees-and-groups/issue-tracking/issue-tracking-details.aspx?Issue=%7b99F4A1C5-A726-47BE-A7BB-ADC8367EEABB%7d" TargetMode="External"/><Relationship Id="rId19" Type="http://schemas.openxmlformats.org/officeDocument/2006/relationships/hyperlink" Target="https://www.pjm.com/committees-and-groups/issue-tracking/issue-tracking-details.aspx?Issue=%7bB7F726E1-9F06-414E-8516-4D69B5050AF4%7d"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cs.aspx" TargetMode="External"/><Relationship Id="rId22" Type="http://schemas.openxmlformats.org/officeDocument/2006/relationships/hyperlink" Target="http://learn.pjm.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7FC2-1F89-4ADD-AFB1-74241BD3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54</cp:revision>
  <cp:lastPrinted>2019-01-30T14:42:00Z</cp:lastPrinted>
  <dcterms:created xsi:type="dcterms:W3CDTF">2018-12-31T15:14:00Z</dcterms:created>
  <dcterms:modified xsi:type="dcterms:W3CDTF">2019-02-01T21:43:00Z</dcterms:modified>
</cp:coreProperties>
</file>