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Market Implementation Committee Special Session: Quadrennial Review</w:t>
      </w:r>
    </w:p>
    <w:p w:rsidR="00B62597" w:rsidRPr="00B62597" w:rsidP="00755096">
      <w:pPr>
        <w:pStyle w:val="MeetingDetails"/>
      </w:pPr>
      <w:r>
        <w:t>Webex</w:t>
      </w:r>
    </w:p>
    <w:p w:rsidR="00B62597" w:rsidRPr="00B62597" w:rsidP="00755096">
      <w:pPr>
        <w:pStyle w:val="MeetingDetails"/>
      </w:pPr>
      <w:r>
        <w:t>April 22</w:t>
      </w:r>
      <w:r w:rsidR="002B2F98">
        <w:t xml:space="preserve">, </w:t>
      </w:r>
      <w:r w:rsidR="001E1DB9">
        <w:t>2022</w:t>
      </w:r>
      <w:bookmarkStart w:id="0" w:name="_GoBack"/>
      <w:bookmarkEnd w:id="0"/>
    </w:p>
    <w:p w:rsidR="00B62597" w:rsidP="00755096">
      <w:pPr>
        <w:pStyle w:val="MeetingDetails"/>
      </w:pPr>
      <w:r>
        <w:t>9</w:t>
      </w:r>
      <w:r w:rsidR="002B2F98">
        <w:t xml:space="preserve">:00 </w:t>
      </w:r>
      <w:r>
        <w:t>a</w:t>
      </w:r>
      <w:r w:rsidR="004B63E9">
        <w:t>.m. – 12</w:t>
      </w:r>
      <w:r w:rsidR="00FD5615">
        <w:t>:00 p</w:t>
      </w:r>
      <w:r w:rsidR="00755096">
        <w:t>.m.</w:t>
      </w:r>
      <w:r w:rsidR="00010057">
        <w:t xml:space="preserve"> EPT</w:t>
      </w:r>
    </w:p>
    <w:p w:rsidR="0027407C" w:rsidP="00755096">
      <w:pPr>
        <w:pStyle w:val="MeetingDetails"/>
      </w:pPr>
    </w:p>
    <w:p w:rsidR="0027407C" w:rsidRPr="00B62597" w:rsidP="00755096">
      <w:pPr>
        <w:pStyle w:val="MeetingDetails"/>
        <w:rPr>
          <w:sz w:val="28"/>
          <w:u w:val="single"/>
        </w:rPr>
      </w:pPr>
      <w:hyperlink r:id="rId4" w:history="1">
        <w:r w:rsidRPr="0027407C">
          <w:rPr>
            <w:rStyle w:val="Hyperlink"/>
          </w:rPr>
          <w:t>Issues Tracking Page</w:t>
        </w:r>
      </w:hyperlink>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6F100B">
        <w:t>on (9:00-9</w:t>
      </w:r>
      <w:r w:rsidRPr="00527104">
        <w:t>:0</w:t>
      </w:r>
      <w:r w:rsidR="00FD5615">
        <w:t>5</w:t>
      </w:r>
      <w:r w:rsidRPr="00527104">
        <w:t>)</w:t>
      </w:r>
    </w:p>
    <w:bookmarkEnd w:id="1"/>
    <w:bookmarkEnd w:id="2"/>
    <w:p w:rsidR="0027407C" w:rsidP="002C6057">
      <w:pPr>
        <w:pStyle w:val="SecondaryHeading-Numbered"/>
        <w:rPr>
          <w:b w:val="0"/>
        </w:rPr>
      </w:pPr>
      <w:r w:rsidRPr="0027407C">
        <w:rPr>
          <w:b w:val="0"/>
        </w:rPr>
        <w:t xml:space="preserve">Rebecca Carroll, PJM, will provide a welcome and announcements. </w:t>
      </w:r>
    </w:p>
    <w:p w:rsidR="0027407C" w:rsidRPr="0027407C" w:rsidP="0027407C">
      <w:pPr>
        <w:pStyle w:val="SecondaryHeading-Numbered"/>
        <w:numPr>
          <w:ilvl w:val="0"/>
          <w:numId w:val="0"/>
        </w:numPr>
        <w:ind w:left="360"/>
        <w:rPr>
          <w:b w:val="0"/>
        </w:rPr>
      </w:pPr>
      <w:r>
        <w:rPr>
          <w:b w:val="0"/>
        </w:rPr>
        <w:t>Nikki Militello</w:t>
      </w:r>
      <w:r w:rsidRPr="0027407C">
        <w:rPr>
          <w:b w:val="0"/>
        </w:rPr>
        <w:t>, PJM will review the Antitrust, Code of Conduct, and Public Meetings/ Media Participation Guidelines. Stakeholders will be asked to approve the</w:t>
      </w:r>
      <w:r>
        <w:rPr>
          <w:b w:val="0"/>
        </w:rPr>
        <w:t xml:space="preserve"> draft minutes from the </w:t>
      </w:r>
      <w:r w:rsidR="008E1ABB">
        <w:rPr>
          <w:b w:val="0"/>
        </w:rPr>
        <w:t>March 25, 2022</w:t>
      </w:r>
      <w:r w:rsidRPr="0027407C">
        <w:rPr>
          <w:b w:val="0"/>
        </w:rPr>
        <w:t xml:space="preserve"> meeting.</w:t>
      </w:r>
    </w:p>
    <w:p w:rsidR="001D3B68" w:rsidRPr="00DB29E9" w:rsidP="007C2954">
      <w:pPr>
        <w:pStyle w:val="PrimaryHeading"/>
      </w:pPr>
      <w:r>
        <w:t>Education</w:t>
      </w:r>
      <w:r w:rsidR="006F100B">
        <w:t xml:space="preserve"> (9</w:t>
      </w:r>
      <w:r w:rsidR="004B63E9">
        <w:t>:05-11</w:t>
      </w:r>
      <w:r w:rsidR="00F17C2E">
        <w:t>:55</w:t>
      </w:r>
      <w:r>
        <w:t>)</w:t>
      </w:r>
    </w:p>
    <w:p w:rsidR="001E1DB9" w:rsidRPr="001E1DB9" w:rsidP="001E1DB9">
      <w:pPr>
        <w:pStyle w:val="SecondaryHeading-Numbered"/>
        <w:rPr>
          <w:b w:val="0"/>
        </w:rPr>
      </w:pPr>
      <w:r>
        <w:rPr>
          <w:b w:val="0"/>
        </w:rPr>
        <w:t>Patrick Bruno</w:t>
      </w:r>
      <w:r w:rsidR="008E1ABB">
        <w:rPr>
          <w:b w:val="0"/>
        </w:rPr>
        <w:t>, PJM, will provide a detailed overview of the E&amp;AS Offset Methodology. (9:05 – 9:35)</w:t>
      </w:r>
    </w:p>
    <w:p w:rsidR="0096239F" w:rsidP="00CF1693">
      <w:pPr>
        <w:pStyle w:val="SecondaryHeading-Numbered"/>
        <w:rPr>
          <w:b w:val="0"/>
        </w:rPr>
      </w:pPr>
      <w:r w:rsidRPr="001E1DB9">
        <w:rPr>
          <w:b w:val="0"/>
        </w:rPr>
        <w:t>Monitoring Analytics</w:t>
      </w:r>
      <w:r>
        <w:rPr>
          <w:b w:val="0"/>
        </w:rPr>
        <w:t xml:space="preserve"> </w:t>
      </w:r>
      <w:r>
        <w:rPr>
          <w:b w:val="0"/>
        </w:rPr>
        <w:t>will provide</w:t>
      </w:r>
      <w:r>
        <w:rPr>
          <w:b w:val="0"/>
        </w:rPr>
        <w:t xml:space="preserve"> comments on the various components of the Quadrennial Review</w:t>
      </w:r>
      <w:r>
        <w:rPr>
          <w:b w:val="0"/>
        </w:rPr>
        <w:t>. (9:35 – 10:5</w:t>
      </w:r>
      <w:r>
        <w:rPr>
          <w:b w:val="0"/>
        </w:rPr>
        <w:t>5)</w:t>
      </w:r>
    </w:p>
    <w:p w:rsidR="008E1ABB" w:rsidP="0096239F">
      <w:pPr>
        <w:pStyle w:val="SecondaryHeading-Numbered"/>
        <w:numPr>
          <w:ilvl w:val="1"/>
          <w:numId w:val="11"/>
        </w:numPr>
        <w:rPr>
          <w:b w:val="0"/>
        </w:rPr>
      </w:pPr>
      <w:r w:rsidRPr="001E1DB9">
        <w:rPr>
          <w:b w:val="0"/>
        </w:rPr>
        <w:t>Joe Bowring</w:t>
      </w:r>
      <w:r w:rsidR="0096239F">
        <w:rPr>
          <w:b w:val="0"/>
        </w:rPr>
        <w:t xml:space="preserve"> </w:t>
      </w:r>
      <w:r w:rsidRPr="001E1DB9">
        <w:rPr>
          <w:b w:val="0"/>
        </w:rPr>
        <w:t xml:space="preserve">will </w:t>
      </w:r>
      <w:r w:rsidR="0096239F">
        <w:rPr>
          <w:b w:val="0"/>
        </w:rPr>
        <w:t>review the market monitor’s Quadrennial Review proposal and results</w:t>
      </w:r>
      <w:r w:rsidRPr="001E1DB9">
        <w:rPr>
          <w:b w:val="0"/>
        </w:rPr>
        <w:t>.</w:t>
      </w:r>
    </w:p>
    <w:p w:rsidR="0096239F" w:rsidP="0096239F">
      <w:pPr>
        <w:pStyle w:val="SecondaryHeading-Numbered"/>
        <w:numPr>
          <w:ilvl w:val="1"/>
          <w:numId w:val="11"/>
        </w:numPr>
        <w:rPr>
          <w:b w:val="0"/>
        </w:rPr>
      </w:pPr>
      <w:r>
        <w:rPr>
          <w:b w:val="0"/>
        </w:rPr>
        <w:t>Joe Bowring will review the market monitor’s analysis of the impact of proposed VRR Curves.</w:t>
      </w:r>
    </w:p>
    <w:p w:rsidR="006A0590" w:rsidRPr="00763BAF" w:rsidP="00CF1693">
      <w:pPr>
        <w:pStyle w:val="SecondaryHeading-Numbered"/>
        <w:rPr>
          <w:b w:val="0"/>
        </w:rPr>
      </w:pPr>
      <w:r>
        <w:rPr>
          <w:b w:val="0"/>
        </w:rPr>
        <w:t xml:space="preserve">Gary Helm, PJM, will lead an open discussion soliciting additional comments and feedback from stakeholders with respect to the approach to the Quadrennial </w:t>
      </w:r>
      <w:r w:rsidR="00F32D58">
        <w:rPr>
          <w:b w:val="0"/>
        </w:rPr>
        <w:t>R</w:t>
      </w:r>
      <w:r>
        <w:rPr>
          <w:b w:val="0"/>
        </w:rPr>
        <w:t xml:space="preserve">eview and/or items PJM should consider prior to presenting </w:t>
      </w:r>
      <w:r w:rsidR="0034104E">
        <w:rPr>
          <w:b w:val="0"/>
        </w:rPr>
        <w:t>its</w:t>
      </w:r>
      <w:r>
        <w:rPr>
          <w:b w:val="0"/>
        </w:rPr>
        <w:t xml:space="preserve"> package at the May Markets Implementation Committee (MIC). </w:t>
      </w:r>
      <w:r w:rsidR="0096239F">
        <w:rPr>
          <w:b w:val="0"/>
        </w:rPr>
        <w:t>(10:5</w:t>
      </w:r>
      <w:r>
        <w:rPr>
          <w:b w:val="0"/>
        </w:rPr>
        <w:t>5 – 11:55)</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 (11:55</w:t>
            </w:r>
            <w:r w:rsidR="004B63E9">
              <w:rPr>
                <w:b/>
              </w:rPr>
              <w:t>-12</w:t>
            </w:r>
            <w:r w:rsidR="00633C0B">
              <w:rPr>
                <w:b/>
              </w:rPr>
              <w:t>:00</w:t>
            </w:r>
            <w:r w:rsidRPr="0095194C">
              <w:rPr>
                <w:b/>
              </w:rPr>
              <w:t>)</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7C7365" w:rsidP="004B63E9">
            <w:pPr>
              <w:pStyle w:val="AttendeesList"/>
            </w:pPr>
            <w:r>
              <w:rPr>
                <w:b w:val="0"/>
                <w:bCs w:val="0"/>
                <w:sz w:val="24"/>
                <w:szCs w:val="22"/>
              </w:rPr>
              <w:t>CBIR Process</w:t>
            </w:r>
          </w:p>
        </w:tc>
      </w:tr>
    </w:tbl>
    <w:p w:rsidR="003C3320" w:rsidP="003C3320">
      <w:pPr>
        <w:pStyle w:val="NoListBody"/>
        <w:ind w:left="0"/>
      </w:pPr>
    </w:p>
    <w:tbl>
      <w:tblPr>
        <w:tblStyle w:val="GridTable3Accent5"/>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530"/>
        <w:gridCol w:w="3758"/>
        <w:gridCol w:w="29"/>
        <w:gridCol w:w="1787"/>
        <w:gridCol w:w="29"/>
        <w:gridCol w:w="1500"/>
        <w:gridCol w:w="29"/>
      </w:tblGrid>
      <w:tr w:rsidTr="00FD5615">
        <w:tblPrEx>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83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gridSpan w:val="2"/>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gridSpan w:val="2"/>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FD5615">
        <w:tblPrEx>
          <w:tblW w:w="10175" w:type="dxa"/>
          <w:tblLook w:val="04A0"/>
        </w:tblPrEx>
        <w:trPr>
          <w:gridAfter w:val="1"/>
          <w:wAfter w:w="29" w:type="dxa"/>
          <w:trHeight w:val="296"/>
        </w:trPr>
        <w:tc>
          <w:tcPr>
            <w:tcW w:w="1513"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53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8"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gridSpan w:val="2"/>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gridSpan w:val="2"/>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FD5615">
        <w:tblPrEx>
          <w:tblW w:w="10175" w:type="dxa"/>
          <w:tblLook w:val="04A0"/>
        </w:tblPrEx>
        <w:trPr>
          <w:gridAfter w:val="1"/>
          <w:wAfter w:w="29" w:type="dxa"/>
          <w:trHeight w:val="331"/>
        </w:trPr>
        <w:tc>
          <w:tcPr>
            <w:tcW w:w="1513" w:type="dxa"/>
            <w:tcBorders>
              <w:top w:val="single" w:sz="4" w:space="0" w:color="auto"/>
              <w:bottom w:val="single" w:sz="4" w:space="0" w:color="auto"/>
              <w:right w:val="single" w:sz="4" w:space="0" w:color="auto"/>
            </w:tcBorders>
            <w:shd w:val="clear" w:color="auto" w:fill="E1F6FF"/>
          </w:tcPr>
          <w:p w:rsidR="008E1ABB" w:rsidRPr="00A11B81" w:rsidP="008E1ABB">
            <w:pPr>
              <w:pStyle w:val="DisclaimerHeading"/>
              <w:spacing w:before="40" w:after="40" w:line="220" w:lineRule="exact"/>
              <w:jc w:val="left"/>
              <w:rPr>
                <w:b w:val="0"/>
                <w:i w:val="0"/>
                <w:color w:val="auto"/>
                <w:sz w:val="18"/>
                <w:szCs w:val="18"/>
              </w:rPr>
            </w:pPr>
            <w:r>
              <w:rPr>
                <w:b w:val="0"/>
                <w:i w:val="0"/>
                <w:color w:val="auto"/>
                <w:sz w:val="18"/>
                <w:szCs w:val="18"/>
              </w:rPr>
              <w:t>May 20</w:t>
            </w:r>
            <w:r w:rsidRPr="00A11B81">
              <w:rPr>
                <w:b w:val="0"/>
                <w:i w:val="0"/>
                <w:color w:val="auto"/>
                <w:sz w:val="18"/>
                <w:szCs w:val="18"/>
              </w:rPr>
              <w:t>, 2022</w:t>
            </w:r>
          </w:p>
        </w:tc>
        <w:tc>
          <w:tcPr>
            <w:tcW w:w="1530" w:type="dxa"/>
            <w:tcBorders>
              <w:top w:val="single" w:sz="4" w:space="0" w:color="auto"/>
              <w:left w:val="single" w:sz="4" w:space="0" w:color="auto"/>
              <w:bottom w:val="single" w:sz="4" w:space="0" w:color="auto"/>
              <w:right w:val="single" w:sz="8" w:space="0" w:color="auto"/>
            </w:tcBorders>
          </w:tcPr>
          <w:p w:rsidR="008E1ABB" w:rsidRPr="00C10A93" w:rsidP="008E1ABB">
            <w:pPr>
              <w:pStyle w:val="DisclaimerHeading"/>
              <w:spacing w:before="40" w:after="40" w:line="220" w:lineRule="exact"/>
              <w:rPr>
                <w:b w:val="0"/>
                <w:color w:val="auto"/>
                <w:sz w:val="18"/>
                <w:szCs w:val="18"/>
              </w:rPr>
            </w:pPr>
            <w:r>
              <w:rPr>
                <w:b w:val="0"/>
                <w:color w:val="auto"/>
                <w:sz w:val="18"/>
                <w:szCs w:val="18"/>
              </w:rPr>
              <w:t>9:00 am – 12:00 pm</w:t>
            </w:r>
          </w:p>
        </w:tc>
        <w:tc>
          <w:tcPr>
            <w:tcW w:w="3758" w:type="dxa"/>
            <w:tcBorders>
              <w:top w:val="single" w:sz="4" w:space="0" w:color="auto"/>
              <w:left w:val="single" w:sz="8" w:space="0" w:color="auto"/>
              <w:bottom w:val="single" w:sz="4" w:space="0" w:color="auto"/>
              <w:right w:val="single" w:sz="8" w:space="0" w:color="auto"/>
            </w:tcBorders>
          </w:tcPr>
          <w:p w:rsidR="008E1ABB" w:rsidRPr="00C10A93" w:rsidP="008E1ABB">
            <w:pPr>
              <w:pStyle w:val="DisclaimerHeading"/>
              <w:spacing w:before="40" w:after="40" w:line="220" w:lineRule="exact"/>
              <w:rPr>
                <w:color w:val="auto"/>
                <w:sz w:val="18"/>
                <w:szCs w:val="18"/>
              </w:rPr>
            </w:pPr>
            <w:r w:rsidRPr="00A11B81">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8E1ABB" w:rsidRPr="00A11B81" w:rsidP="008E1ABB">
            <w:pPr>
              <w:pStyle w:val="DisclaimerHeading"/>
              <w:spacing w:before="40" w:after="40" w:line="220" w:lineRule="exact"/>
              <w:jc w:val="center"/>
              <w:rPr>
                <w:b w:val="0"/>
                <w:color w:val="auto"/>
                <w:sz w:val="18"/>
                <w:szCs w:val="18"/>
              </w:rPr>
            </w:pPr>
            <w:r>
              <w:rPr>
                <w:b w:val="0"/>
                <w:color w:val="auto"/>
                <w:sz w:val="18"/>
                <w:szCs w:val="18"/>
              </w:rPr>
              <w:t>May 12, 2022</w:t>
            </w:r>
          </w:p>
        </w:tc>
        <w:tc>
          <w:tcPr>
            <w:tcW w:w="1529" w:type="dxa"/>
            <w:gridSpan w:val="2"/>
            <w:tcBorders>
              <w:top w:val="single" w:sz="4" w:space="0" w:color="auto"/>
              <w:left w:val="single" w:sz="4" w:space="0" w:color="auto"/>
              <w:bottom w:val="single" w:sz="4" w:space="0" w:color="auto"/>
              <w:right w:val="single" w:sz="4" w:space="0" w:color="auto"/>
            </w:tcBorders>
          </w:tcPr>
          <w:p w:rsidR="008E1ABB" w:rsidRPr="00A11B81" w:rsidP="008E1ABB">
            <w:pPr>
              <w:pStyle w:val="DisclaimerHeading"/>
              <w:spacing w:before="40" w:after="40" w:line="220" w:lineRule="exact"/>
              <w:jc w:val="center"/>
              <w:rPr>
                <w:b w:val="0"/>
                <w:color w:val="auto"/>
                <w:sz w:val="18"/>
                <w:szCs w:val="18"/>
              </w:rPr>
            </w:pPr>
            <w:r>
              <w:rPr>
                <w:b w:val="0"/>
                <w:color w:val="auto"/>
                <w:sz w:val="18"/>
                <w:szCs w:val="18"/>
              </w:rPr>
              <w:t>May 17, 2022</w:t>
            </w:r>
          </w:p>
        </w:tc>
      </w:tr>
      <w:tr w:rsidTr="00FD5615">
        <w:tblPrEx>
          <w:tblW w:w="10175" w:type="dxa"/>
          <w:tblLook w:val="04A0"/>
        </w:tblPrEx>
        <w:trPr>
          <w:gridAfter w:val="1"/>
          <w:wAfter w:w="29" w:type="dxa"/>
          <w:trHeight w:val="331"/>
        </w:trPr>
        <w:tc>
          <w:tcPr>
            <w:tcW w:w="1513" w:type="dxa"/>
            <w:tcBorders>
              <w:top w:val="single" w:sz="4" w:space="0" w:color="auto"/>
              <w:bottom w:val="single" w:sz="4" w:space="0" w:color="auto"/>
              <w:right w:val="single" w:sz="4" w:space="0" w:color="auto"/>
            </w:tcBorders>
            <w:shd w:val="clear" w:color="auto" w:fill="E1F6FF"/>
          </w:tcPr>
          <w:p w:rsidR="008E1ABB" w:rsidP="008E1ABB">
            <w:pPr>
              <w:pStyle w:val="DisclaimerHeading"/>
              <w:spacing w:before="40" w:after="40" w:line="220" w:lineRule="exact"/>
              <w:jc w:val="left"/>
              <w:rPr>
                <w:b w:val="0"/>
                <w:i w:val="0"/>
                <w:color w:val="auto"/>
                <w:sz w:val="18"/>
                <w:szCs w:val="18"/>
              </w:rPr>
            </w:pPr>
            <w:r>
              <w:rPr>
                <w:b w:val="0"/>
                <w:i w:val="0"/>
                <w:color w:val="auto"/>
                <w:sz w:val="18"/>
                <w:szCs w:val="18"/>
              </w:rPr>
              <w:t>June 21, 2022</w:t>
            </w:r>
          </w:p>
        </w:tc>
        <w:tc>
          <w:tcPr>
            <w:tcW w:w="1530" w:type="dxa"/>
            <w:tcBorders>
              <w:top w:val="single" w:sz="4" w:space="0" w:color="auto"/>
              <w:left w:val="single" w:sz="4" w:space="0" w:color="auto"/>
              <w:bottom w:val="single" w:sz="4" w:space="0" w:color="auto"/>
              <w:right w:val="single" w:sz="8" w:space="0" w:color="auto"/>
            </w:tcBorders>
          </w:tcPr>
          <w:p w:rsidR="008E1ABB" w:rsidP="008E1ABB">
            <w:pPr>
              <w:pStyle w:val="DisclaimerHeading"/>
              <w:spacing w:before="40" w:after="40" w:line="220" w:lineRule="exact"/>
              <w:rPr>
                <w:b w:val="0"/>
                <w:color w:val="auto"/>
                <w:sz w:val="18"/>
                <w:szCs w:val="18"/>
              </w:rPr>
            </w:pPr>
            <w:r>
              <w:rPr>
                <w:b w:val="0"/>
                <w:color w:val="auto"/>
                <w:sz w:val="18"/>
                <w:szCs w:val="18"/>
              </w:rPr>
              <w:t>9:00 am – 12:00 pm</w:t>
            </w:r>
          </w:p>
        </w:tc>
        <w:tc>
          <w:tcPr>
            <w:tcW w:w="3758" w:type="dxa"/>
            <w:tcBorders>
              <w:top w:val="single" w:sz="4" w:space="0" w:color="auto"/>
              <w:left w:val="single" w:sz="8" w:space="0" w:color="auto"/>
              <w:bottom w:val="single" w:sz="4" w:space="0" w:color="auto"/>
              <w:right w:val="single" w:sz="8" w:space="0" w:color="auto"/>
            </w:tcBorders>
          </w:tcPr>
          <w:p w:rsidR="008E1ABB" w:rsidRPr="00A11B81" w:rsidP="008E1ABB">
            <w:pPr>
              <w:pStyle w:val="DisclaimerHeading"/>
              <w:spacing w:before="40" w:after="40" w:line="220" w:lineRule="exact"/>
              <w:rPr>
                <w:b w:val="0"/>
                <w:color w:val="auto"/>
                <w:sz w:val="18"/>
                <w:szCs w:val="18"/>
              </w:rPr>
            </w:pPr>
            <w:r>
              <w:rPr>
                <w:b w:val="0"/>
                <w:color w:val="auto"/>
                <w:sz w:val="18"/>
                <w:szCs w:val="18"/>
              </w:rPr>
              <w:t>TBD</w:t>
            </w:r>
          </w:p>
        </w:tc>
        <w:tc>
          <w:tcPr>
            <w:tcW w:w="1816" w:type="dxa"/>
            <w:gridSpan w:val="2"/>
            <w:tcBorders>
              <w:top w:val="single" w:sz="4" w:space="0" w:color="auto"/>
              <w:left w:val="single" w:sz="4" w:space="0" w:color="auto"/>
              <w:bottom w:val="single" w:sz="4" w:space="0" w:color="auto"/>
              <w:right w:val="single" w:sz="4" w:space="0" w:color="auto"/>
            </w:tcBorders>
          </w:tcPr>
          <w:p w:rsidR="008E1ABB" w:rsidP="008E1ABB">
            <w:pPr>
              <w:pStyle w:val="DisclaimerHeading"/>
              <w:spacing w:before="40" w:after="40" w:line="220" w:lineRule="exact"/>
              <w:jc w:val="center"/>
              <w:rPr>
                <w:b w:val="0"/>
                <w:color w:val="auto"/>
                <w:sz w:val="18"/>
                <w:szCs w:val="18"/>
              </w:rPr>
            </w:pPr>
            <w:r>
              <w:rPr>
                <w:b w:val="0"/>
                <w:color w:val="auto"/>
                <w:sz w:val="18"/>
                <w:szCs w:val="18"/>
              </w:rPr>
              <w:t>June 13, 2022</w:t>
            </w:r>
          </w:p>
        </w:tc>
        <w:tc>
          <w:tcPr>
            <w:tcW w:w="1529" w:type="dxa"/>
            <w:gridSpan w:val="2"/>
            <w:tcBorders>
              <w:top w:val="single" w:sz="4" w:space="0" w:color="auto"/>
              <w:left w:val="single" w:sz="4" w:space="0" w:color="auto"/>
              <w:bottom w:val="single" w:sz="4" w:space="0" w:color="auto"/>
              <w:right w:val="single" w:sz="4" w:space="0" w:color="auto"/>
            </w:tcBorders>
          </w:tcPr>
          <w:p w:rsidR="008E1ABB" w:rsidP="008E1ABB">
            <w:pPr>
              <w:pStyle w:val="DisclaimerHeading"/>
              <w:spacing w:before="40" w:after="40" w:line="220" w:lineRule="exact"/>
              <w:jc w:val="center"/>
              <w:rPr>
                <w:b w:val="0"/>
                <w:color w:val="auto"/>
                <w:sz w:val="18"/>
                <w:szCs w:val="18"/>
              </w:rPr>
            </w:pPr>
            <w:r>
              <w:rPr>
                <w:b w:val="0"/>
                <w:color w:val="auto"/>
                <w:sz w:val="18"/>
                <w:szCs w:val="18"/>
              </w:rPr>
              <w:t>June 16, 2022</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A11B81">
        <w:t>Nikki Militello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6239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8E1ABB">
      <w:rPr>
        <w:rFonts w:ascii="Arial Narrow" w:hAnsi="Arial Narrow"/>
        <w:sz w:val="20"/>
      </w:rPr>
      <w:t>2</w:t>
    </w:r>
    <w:r w:rsidR="00991528">
      <w:rPr>
        <w:rFonts w:ascii="Arial Narrow" w:hAnsi="Arial Narrow"/>
        <w:sz w:val="20"/>
      </w:rPr>
      <w:tab/>
    </w:r>
    <w:r w:rsidR="003E429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8E1ABB">
      <w:t>of April 19</w:t>
    </w:r>
    <w:r w:rsidR="001E1DB9">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D50E38"/>
    <w:multiLevelType w:val="hybridMultilevel"/>
    <w:tmpl w:val="754AF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15"/>
    <w:rsid w:val="00010057"/>
    <w:rsid w:val="000232DF"/>
    <w:rsid w:val="00027F49"/>
    <w:rsid w:val="000333FF"/>
    <w:rsid w:val="0005187B"/>
    <w:rsid w:val="00056B8A"/>
    <w:rsid w:val="0006798D"/>
    <w:rsid w:val="00092135"/>
    <w:rsid w:val="000B2FA9"/>
    <w:rsid w:val="00117AF9"/>
    <w:rsid w:val="00121F58"/>
    <w:rsid w:val="00147892"/>
    <w:rsid w:val="001678E8"/>
    <w:rsid w:val="001B2242"/>
    <w:rsid w:val="001C0CC0"/>
    <w:rsid w:val="001D3B68"/>
    <w:rsid w:val="001E1DB9"/>
    <w:rsid w:val="001E7030"/>
    <w:rsid w:val="00204F49"/>
    <w:rsid w:val="002113BD"/>
    <w:rsid w:val="0025139E"/>
    <w:rsid w:val="00257426"/>
    <w:rsid w:val="0027407C"/>
    <w:rsid w:val="002B2F98"/>
    <w:rsid w:val="002C6057"/>
    <w:rsid w:val="00305238"/>
    <w:rsid w:val="003251CE"/>
    <w:rsid w:val="00337321"/>
    <w:rsid w:val="0034104E"/>
    <w:rsid w:val="003670A4"/>
    <w:rsid w:val="00385E0C"/>
    <w:rsid w:val="00394850"/>
    <w:rsid w:val="003A0CB3"/>
    <w:rsid w:val="003B55E1"/>
    <w:rsid w:val="003C17E2"/>
    <w:rsid w:val="003C3320"/>
    <w:rsid w:val="003C72E5"/>
    <w:rsid w:val="003D4EE4"/>
    <w:rsid w:val="003D7E5C"/>
    <w:rsid w:val="003E4295"/>
    <w:rsid w:val="003E7A73"/>
    <w:rsid w:val="004008FF"/>
    <w:rsid w:val="00406AE6"/>
    <w:rsid w:val="0046043F"/>
    <w:rsid w:val="00477252"/>
    <w:rsid w:val="00491490"/>
    <w:rsid w:val="00494494"/>
    <w:rsid w:val="004947C0"/>
    <w:rsid w:val="004969FA"/>
    <w:rsid w:val="004B1A4F"/>
    <w:rsid w:val="004B63E9"/>
    <w:rsid w:val="004D0E8E"/>
    <w:rsid w:val="004E5EBF"/>
    <w:rsid w:val="004E6BB3"/>
    <w:rsid w:val="004F3266"/>
    <w:rsid w:val="004F639A"/>
    <w:rsid w:val="00527104"/>
    <w:rsid w:val="00564DEE"/>
    <w:rsid w:val="0057441E"/>
    <w:rsid w:val="005A335A"/>
    <w:rsid w:val="005A4027"/>
    <w:rsid w:val="005A5D0D"/>
    <w:rsid w:val="005D6D05"/>
    <w:rsid w:val="00601358"/>
    <w:rsid w:val="006024A0"/>
    <w:rsid w:val="00602967"/>
    <w:rsid w:val="00606F11"/>
    <w:rsid w:val="00633C0B"/>
    <w:rsid w:val="006A0590"/>
    <w:rsid w:val="006C738F"/>
    <w:rsid w:val="006F100B"/>
    <w:rsid w:val="006F17EA"/>
    <w:rsid w:val="006F7A52"/>
    <w:rsid w:val="00711249"/>
    <w:rsid w:val="00712CAA"/>
    <w:rsid w:val="00716A8B"/>
    <w:rsid w:val="00730F76"/>
    <w:rsid w:val="00744A45"/>
    <w:rsid w:val="00754C6D"/>
    <w:rsid w:val="00755096"/>
    <w:rsid w:val="00763BAF"/>
    <w:rsid w:val="007703B4"/>
    <w:rsid w:val="007721AB"/>
    <w:rsid w:val="007729D9"/>
    <w:rsid w:val="007A34A3"/>
    <w:rsid w:val="007B5A7B"/>
    <w:rsid w:val="007C2954"/>
    <w:rsid w:val="007C7365"/>
    <w:rsid w:val="007D4F70"/>
    <w:rsid w:val="007E7CAB"/>
    <w:rsid w:val="00817555"/>
    <w:rsid w:val="0083236C"/>
    <w:rsid w:val="00837B12"/>
    <w:rsid w:val="00841282"/>
    <w:rsid w:val="008552A3"/>
    <w:rsid w:val="00882652"/>
    <w:rsid w:val="008E1ABB"/>
    <w:rsid w:val="00917386"/>
    <w:rsid w:val="0095194C"/>
    <w:rsid w:val="0096239F"/>
    <w:rsid w:val="0098518F"/>
    <w:rsid w:val="00991528"/>
    <w:rsid w:val="009A5430"/>
    <w:rsid w:val="009C15C4"/>
    <w:rsid w:val="009E2024"/>
    <w:rsid w:val="009F26DE"/>
    <w:rsid w:val="009F53F9"/>
    <w:rsid w:val="00A05391"/>
    <w:rsid w:val="00A11B81"/>
    <w:rsid w:val="00A17EC7"/>
    <w:rsid w:val="00A317A9"/>
    <w:rsid w:val="00A41149"/>
    <w:rsid w:val="00AB4FA0"/>
    <w:rsid w:val="00AC2247"/>
    <w:rsid w:val="00B16D95"/>
    <w:rsid w:val="00B20316"/>
    <w:rsid w:val="00B34E3C"/>
    <w:rsid w:val="00B62597"/>
    <w:rsid w:val="00BA6146"/>
    <w:rsid w:val="00BB531B"/>
    <w:rsid w:val="00BB6921"/>
    <w:rsid w:val="00BF331B"/>
    <w:rsid w:val="00C10A93"/>
    <w:rsid w:val="00C2473E"/>
    <w:rsid w:val="00C333F3"/>
    <w:rsid w:val="00C439EC"/>
    <w:rsid w:val="00C5307B"/>
    <w:rsid w:val="00C545A6"/>
    <w:rsid w:val="00C72168"/>
    <w:rsid w:val="00C757F4"/>
    <w:rsid w:val="00C75A9D"/>
    <w:rsid w:val="00CA49B9"/>
    <w:rsid w:val="00CB19DE"/>
    <w:rsid w:val="00CB3B6F"/>
    <w:rsid w:val="00CB475B"/>
    <w:rsid w:val="00CC1B47"/>
    <w:rsid w:val="00CF1693"/>
    <w:rsid w:val="00D060CC"/>
    <w:rsid w:val="00D06EC8"/>
    <w:rsid w:val="00D136EA"/>
    <w:rsid w:val="00D16810"/>
    <w:rsid w:val="00D251ED"/>
    <w:rsid w:val="00D54664"/>
    <w:rsid w:val="00D831E4"/>
    <w:rsid w:val="00D95949"/>
    <w:rsid w:val="00DA23DE"/>
    <w:rsid w:val="00DB29E9"/>
    <w:rsid w:val="00DD5010"/>
    <w:rsid w:val="00DE34CF"/>
    <w:rsid w:val="00DF1112"/>
    <w:rsid w:val="00E1605D"/>
    <w:rsid w:val="00E32B6B"/>
    <w:rsid w:val="00E5387A"/>
    <w:rsid w:val="00E55E84"/>
    <w:rsid w:val="00E82729"/>
    <w:rsid w:val="00EB68B0"/>
    <w:rsid w:val="00F17C2E"/>
    <w:rsid w:val="00F32D58"/>
    <w:rsid w:val="00F4190F"/>
    <w:rsid w:val="00F5077C"/>
    <w:rsid w:val="00FB1739"/>
    <w:rsid w:val="00FC2B9A"/>
    <w:rsid w:val="00FD18B8"/>
    <w:rsid w:val="00FD56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9204C"/>
  <w15:docId w15:val="{CA3BA789-8819-4453-8F26-5746EB9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0B2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non-stakeholder.aspx?Issue=8d764b81-1e26-4ed6-98ad-0b1db80ebb08"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ilitn\AppData\Local\Microsoft\Windows\INetCache\IE\ZB6WNZI5\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