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Implementation Committee Special Session: Quadrennial Review</w:t>
      </w:r>
    </w:p>
    <w:p w:rsidR="00B62597" w:rsidRPr="00B62597" w:rsidP="00755096">
      <w:pPr>
        <w:pStyle w:val="MeetingDetails"/>
      </w:pPr>
      <w:r>
        <w:t>Webex</w:t>
      </w:r>
    </w:p>
    <w:p w:rsidR="00B62597" w:rsidRPr="00B62597" w:rsidP="00755096">
      <w:pPr>
        <w:pStyle w:val="MeetingDetails"/>
      </w:pPr>
      <w:r>
        <w:t>May 20</w:t>
      </w:r>
      <w:r w:rsidR="002B2F98">
        <w:t xml:space="preserve">, </w:t>
      </w:r>
      <w:r w:rsidR="001E1DB9">
        <w:t>2022</w:t>
      </w:r>
    </w:p>
    <w:p w:rsidR="00B62597" w:rsidP="00755096">
      <w:pPr>
        <w:pStyle w:val="MeetingDetails"/>
      </w:pPr>
      <w:r>
        <w:t>9</w:t>
      </w:r>
      <w:r w:rsidR="002B2F98">
        <w:t xml:space="preserve">:00 </w:t>
      </w:r>
      <w:r>
        <w:t>a</w:t>
      </w:r>
      <w:r w:rsidR="004B63E9">
        <w:t>.m. – 12</w:t>
      </w:r>
      <w:r w:rsidR="00FD5615">
        <w:t>:00 p</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4"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6F100B">
        <w:t>on (9:00-9</w:t>
      </w:r>
      <w:r w:rsidR="00FC35E3">
        <w:t>:1</w:t>
      </w:r>
      <w:r w:rsidR="00FD5615">
        <w:t>5</w:t>
      </w:r>
      <w:r w:rsidRPr="00527104">
        <w:t>)</w:t>
      </w:r>
    </w:p>
    <w:bookmarkEnd w:id="0"/>
    <w:bookmarkEnd w:id="1"/>
    <w:p w:rsidR="00FC35E3" w:rsidP="00FC35E3">
      <w:pPr>
        <w:pStyle w:val="SecondaryHeading-Numbered"/>
        <w:rPr>
          <w:b w:val="0"/>
        </w:rPr>
      </w:pPr>
      <w:r w:rsidRPr="0027407C">
        <w:rPr>
          <w:b w:val="0"/>
        </w:rPr>
        <w:t xml:space="preserve">Rebecca Carroll, PJM, will provide a welcome and announcements. </w:t>
      </w:r>
    </w:p>
    <w:p w:rsidR="00FC35E3" w:rsidP="00FC35E3">
      <w:pPr>
        <w:pStyle w:val="SecondaryHeading-Numbered"/>
        <w:numPr>
          <w:ilvl w:val="1"/>
          <w:numId w:val="11"/>
        </w:numPr>
        <w:rPr>
          <w:b w:val="0"/>
        </w:rPr>
      </w:pPr>
      <w:r w:rsidRPr="00FC35E3">
        <w:rPr>
          <w:b w:val="0"/>
        </w:rPr>
        <w:t>Natalie Tacka</w:t>
      </w:r>
      <w:r w:rsidRPr="00FC35E3" w:rsidR="0027407C">
        <w:rPr>
          <w:b w:val="0"/>
        </w:rPr>
        <w:t xml:space="preserve">, PJM will review the Antitrust, Code of Conduct, and Public Meetings/Media Participation Guidelines. Stakeholders will be asked to approve the draft minutes from the </w:t>
      </w:r>
      <w:r w:rsidRPr="00FC35E3">
        <w:rPr>
          <w:b w:val="0"/>
        </w:rPr>
        <w:t>April 22</w:t>
      </w:r>
      <w:r w:rsidRPr="00FC35E3" w:rsidR="008E1ABB">
        <w:rPr>
          <w:b w:val="0"/>
        </w:rPr>
        <w:t>, 2022</w:t>
      </w:r>
      <w:r w:rsidRPr="00FC35E3" w:rsidR="0027407C">
        <w:rPr>
          <w:b w:val="0"/>
        </w:rPr>
        <w:t xml:space="preserve"> meeting.</w:t>
      </w:r>
    </w:p>
    <w:p w:rsidR="00FC35E3" w:rsidRPr="00FC35E3" w:rsidP="00FC35E3">
      <w:pPr>
        <w:pStyle w:val="SecondaryHeading-Numbered"/>
        <w:numPr>
          <w:ilvl w:val="1"/>
          <w:numId w:val="11"/>
        </w:numPr>
        <w:rPr>
          <w:b w:val="0"/>
        </w:rPr>
      </w:pPr>
      <w:r w:rsidRPr="00FC35E3">
        <w:rPr>
          <w:b w:val="0"/>
        </w:rPr>
        <w:t>Rebecca Carroll will review the Quadrennial Review work plan.</w:t>
      </w:r>
    </w:p>
    <w:p w:rsidR="001D3B68" w:rsidRPr="00DB29E9" w:rsidP="007C2954">
      <w:pPr>
        <w:pStyle w:val="PrimaryHeading"/>
      </w:pPr>
      <w:r>
        <w:t>Education</w:t>
      </w:r>
      <w:r w:rsidR="006F100B">
        <w:t xml:space="preserve"> (9</w:t>
      </w:r>
      <w:r w:rsidR="00DF0E28">
        <w:t>:15-10:5</w:t>
      </w:r>
      <w:r w:rsidR="00F17C2E">
        <w:t>5</w:t>
      </w:r>
      <w:r>
        <w:t>)</w:t>
      </w:r>
    </w:p>
    <w:p w:rsidR="006214A8" w:rsidP="001E1DB9">
      <w:pPr>
        <w:pStyle w:val="SecondaryHeading-Numbered"/>
        <w:rPr>
          <w:b w:val="0"/>
        </w:rPr>
      </w:pPr>
      <w:r>
        <w:rPr>
          <w:b w:val="0"/>
        </w:rPr>
        <w:t>Brattle will be available to answer clarifying questions around responses provided to inquiries answered about the final reports offline and posted with meeting materials. This time will not be utilized for new questions. (9:15 – 9:35)</w:t>
      </w:r>
    </w:p>
    <w:p w:rsidR="001E1DB9" w:rsidRPr="001E1DB9" w:rsidP="001E1DB9">
      <w:pPr>
        <w:pStyle w:val="SecondaryHeading-Numbered"/>
        <w:rPr>
          <w:b w:val="0"/>
        </w:rPr>
      </w:pPr>
      <w:r>
        <w:rPr>
          <w:b w:val="0"/>
        </w:rPr>
        <w:t>Natalie Tacka</w:t>
      </w:r>
      <w:r w:rsidR="008E1ABB">
        <w:rPr>
          <w:b w:val="0"/>
        </w:rPr>
        <w:t xml:space="preserve">, PJM, will provide a </w:t>
      </w:r>
      <w:r>
        <w:rPr>
          <w:b w:val="0"/>
        </w:rPr>
        <w:t>comparison of PJM</w:t>
      </w:r>
      <w:r w:rsidR="003F0E58">
        <w:rPr>
          <w:b w:val="0"/>
        </w:rPr>
        <w:t>’s</w:t>
      </w:r>
      <w:r>
        <w:rPr>
          <w:b w:val="0"/>
        </w:rPr>
        <w:t xml:space="preserve"> and</w:t>
      </w:r>
      <w:r w:rsidR="006214A8">
        <w:rPr>
          <w:b w:val="0"/>
        </w:rPr>
        <w:t xml:space="preserve"> </w:t>
      </w:r>
      <w:r>
        <w:rPr>
          <w:b w:val="0"/>
        </w:rPr>
        <w:t>Monitoring Analytics</w:t>
      </w:r>
      <w:r w:rsidR="009E4D89">
        <w:rPr>
          <w:b w:val="0"/>
        </w:rPr>
        <w:t>’</w:t>
      </w:r>
      <w:r>
        <w:rPr>
          <w:b w:val="0"/>
        </w:rPr>
        <w:t xml:space="preserve"> </w:t>
      </w:r>
      <w:r w:rsidR="003F0E58">
        <w:rPr>
          <w:b w:val="0"/>
        </w:rPr>
        <w:t xml:space="preserve">Forward Looking and </w:t>
      </w:r>
      <w:r>
        <w:rPr>
          <w:b w:val="0"/>
        </w:rPr>
        <w:t>Historical</w:t>
      </w:r>
      <w:r w:rsidR="008E1ABB">
        <w:rPr>
          <w:b w:val="0"/>
        </w:rPr>
        <w:t xml:space="preserve"> E&amp;AS</w:t>
      </w:r>
      <w:r w:rsidR="006214A8">
        <w:rPr>
          <w:b w:val="0"/>
        </w:rPr>
        <w:t xml:space="preserve"> Offset </w:t>
      </w:r>
      <w:r w:rsidR="003F0E58">
        <w:rPr>
          <w:b w:val="0"/>
        </w:rPr>
        <w:t>Methodologies</w:t>
      </w:r>
      <w:r w:rsidR="006214A8">
        <w:rPr>
          <w:b w:val="0"/>
        </w:rPr>
        <w:t>. (9:35 – 9:5</w:t>
      </w:r>
      <w:r w:rsidR="008E1ABB">
        <w:rPr>
          <w:b w:val="0"/>
        </w:rPr>
        <w:t>5)</w:t>
      </w:r>
    </w:p>
    <w:p w:rsidR="006A0590" w:rsidP="00FC35E3">
      <w:pPr>
        <w:pStyle w:val="SecondaryHeading-Numbered"/>
        <w:rPr>
          <w:b w:val="0"/>
        </w:rPr>
      </w:pPr>
      <w:r w:rsidRPr="001E1DB9">
        <w:rPr>
          <w:b w:val="0"/>
        </w:rPr>
        <w:t>Monitoring Analytics</w:t>
      </w:r>
      <w:r>
        <w:rPr>
          <w:b w:val="0"/>
        </w:rPr>
        <w:t xml:space="preserve"> will </w:t>
      </w:r>
      <w:r w:rsidR="00FC35E3">
        <w:rPr>
          <w:b w:val="0"/>
        </w:rPr>
        <w:t xml:space="preserve">review </w:t>
      </w:r>
      <w:r w:rsidR="009E4D89">
        <w:rPr>
          <w:b w:val="0"/>
        </w:rPr>
        <w:t xml:space="preserve">its </w:t>
      </w:r>
      <w:r w:rsidR="00FC35E3">
        <w:rPr>
          <w:b w:val="0"/>
        </w:rPr>
        <w:t xml:space="preserve">initial recommendations </w:t>
      </w:r>
      <w:r w:rsidR="009E4D89">
        <w:rPr>
          <w:b w:val="0"/>
        </w:rPr>
        <w:t xml:space="preserve">for </w:t>
      </w:r>
      <w:r w:rsidR="00FC35E3">
        <w:rPr>
          <w:b w:val="0"/>
        </w:rPr>
        <w:t>the Quadr</w:t>
      </w:r>
      <w:r w:rsidR="006214A8">
        <w:rPr>
          <w:b w:val="0"/>
        </w:rPr>
        <w:t>ennial Review. (9:55 – 10:5</w:t>
      </w:r>
      <w:r w:rsidR="00FC35E3">
        <w:rPr>
          <w:b w:val="0"/>
        </w:rPr>
        <w:t>5</w:t>
      </w:r>
      <w:r>
        <w:rPr>
          <w:b w:val="0"/>
        </w:rPr>
        <w:t>)</w:t>
      </w:r>
    </w:p>
    <w:p w:rsidR="00FC35E3" w:rsidRPr="00FC35E3" w:rsidP="00FC35E3">
      <w:pPr>
        <w:pStyle w:val="PrimaryHeading"/>
        <w:rPr>
          <w:caps/>
        </w:rPr>
      </w:pPr>
      <w:r>
        <w:t>CBIR Process (10:5</w:t>
      </w:r>
      <w:r>
        <w:t>5-11:55</w:t>
      </w:r>
      <w:r w:rsidRPr="00527104">
        <w:t>)</w:t>
      </w:r>
    </w:p>
    <w:p w:rsidR="00B477B5" w:rsidP="00B477B5">
      <w:pPr>
        <w:pStyle w:val="SecondaryHeading-Numbered"/>
        <w:rPr>
          <w:b w:val="0"/>
        </w:rPr>
      </w:pPr>
      <w:r>
        <w:rPr>
          <w:b w:val="0"/>
        </w:rPr>
        <w:t xml:space="preserve">Rebecca Carroll will facilitate a discussion to review and identify additional interests, design components and solution options on the Quadrennial Review matrix as part of the Consensus Based Issue Resolution Process. </w:t>
      </w:r>
      <w:r w:rsidR="009C29FB">
        <w:rPr>
          <w:b w:val="0"/>
        </w:rPr>
        <w:t>(10:55</w:t>
      </w:r>
      <w:r>
        <w:rPr>
          <w:b w:val="0"/>
        </w:rPr>
        <w:t xml:space="preserve"> – 11:55)</w:t>
      </w:r>
    </w:p>
    <w:p w:rsidR="009C29FB" w:rsidRPr="009C29FB" w:rsidP="009C29FB">
      <w:pPr>
        <w:pStyle w:val="SecondaryHeading-Numbered"/>
        <w:numPr>
          <w:ilvl w:val="1"/>
          <w:numId w:val="11"/>
        </w:numPr>
        <w:rPr>
          <w:b w:val="0"/>
        </w:rPr>
      </w:pPr>
      <w:r>
        <w:rPr>
          <w:b w:val="0"/>
        </w:rPr>
        <w:t xml:space="preserve">Melissa Pilong, PJM, will review PJM’s preliminary proposal for the Quadrennial Review. </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 (11:55</w:t>
            </w:r>
            <w:r w:rsidR="004B63E9">
              <w:rPr>
                <w:b/>
              </w:rPr>
              <w:t>-12</w:t>
            </w:r>
            <w:r w:rsidR="00633C0B">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7C7365" w:rsidP="004B63E9">
            <w:pPr>
              <w:pStyle w:val="AttendeesList"/>
            </w:pPr>
            <w:r>
              <w:rPr>
                <w:b w:val="0"/>
                <w:bCs w:val="0"/>
                <w:sz w:val="24"/>
                <w:szCs w:val="22"/>
              </w:rPr>
              <w:t>CBIR Process – Package Development</w:t>
            </w:r>
          </w:p>
        </w:tc>
      </w:tr>
    </w:tbl>
    <w:p w:rsidR="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530"/>
        <w:gridCol w:w="3758"/>
        <w:gridCol w:w="29"/>
        <w:gridCol w:w="1787"/>
        <w:gridCol w:w="29"/>
        <w:gridCol w:w="1500"/>
        <w:gridCol w:w="29"/>
      </w:tblGrid>
      <w:tr w:rsidTr="00FD5615">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FD5615">
        <w:tblPrEx>
          <w:tblW w:w="10175" w:type="dxa"/>
          <w:tblLook w:val="04A0"/>
        </w:tblPrEx>
        <w:trPr>
          <w:gridAfter w:val="1"/>
          <w:wAfter w:w="29" w:type="dxa"/>
          <w:trHeight w:val="296"/>
        </w:trPr>
        <w:tc>
          <w:tcPr>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FD5615">
        <w:tblPrEx>
          <w:tblW w:w="10175" w:type="dxa"/>
          <w:tblLook w:val="04A0"/>
        </w:tblPrEx>
        <w:trPr>
          <w:gridAfter w:val="1"/>
          <w:wAfter w:w="29" w:type="dxa"/>
          <w:trHeight w:val="331"/>
        </w:trPr>
        <w:tc>
          <w:tcPr>
            <w:tcW w:w="1513" w:type="dxa"/>
            <w:tcBorders>
              <w:top w:val="single" w:sz="4" w:space="0" w:color="auto"/>
              <w:bottom w:val="single" w:sz="4" w:space="0" w:color="auto"/>
              <w:right w:val="single" w:sz="4" w:space="0" w:color="auto"/>
            </w:tcBorders>
            <w:shd w:val="clear" w:color="auto" w:fill="E1F6FF"/>
          </w:tcPr>
          <w:p w:rsidR="008E1ABB" w:rsidP="008E1ABB">
            <w:pPr>
              <w:pStyle w:val="DisclaimerHeading"/>
              <w:spacing w:before="40" w:after="40" w:line="220" w:lineRule="exact"/>
              <w:jc w:val="left"/>
              <w:rPr>
                <w:b w:val="0"/>
                <w:i w:val="0"/>
                <w:color w:val="auto"/>
                <w:sz w:val="18"/>
                <w:szCs w:val="18"/>
              </w:rPr>
            </w:pPr>
            <w:r>
              <w:rPr>
                <w:b w:val="0"/>
                <w:i w:val="0"/>
                <w:color w:val="auto"/>
                <w:sz w:val="18"/>
                <w:szCs w:val="18"/>
              </w:rPr>
              <w:t>June 21, 2022</w:t>
            </w:r>
          </w:p>
        </w:tc>
        <w:tc>
          <w:tcPr>
            <w:tcW w:w="1530" w:type="dxa"/>
            <w:tcBorders>
              <w:top w:val="single" w:sz="4" w:space="0" w:color="auto"/>
              <w:left w:val="single" w:sz="4" w:space="0" w:color="auto"/>
              <w:bottom w:val="single" w:sz="4" w:space="0" w:color="auto"/>
              <w:right w:val="single" w:sz="8" w:space="0" w:color="auto"/>
            </w:tcBorders>
          </w:tcPr>
          <w:p w:rsidR="008E1ABB" w:rsidP="008E1ABB">
            <w:pPr>
              <w:pStyle w:val="DisclaimerHeading"/>
              <w:spacing w:before="40" w:after="40" w:line="220" w:lineRule="exact"/>
              <w:rPr>
                <w:b w:val="0"/>
                <w:color w:val="auto"/>
                <w:sz w:val="18"/>
                <w:szCs w:val="18"/>
              </w:rPr>
            </w:pPr>
            <w:r>
              <w:rPr>
                <w:b w:val="0"/>
                <w:color w:val="auto"/>
                <w:sz w:val="18"/>
                <w:szCs w:val="18"/>
              </w:rPr>
              <w:t>9:00 am – 12:00 pm</w:t>
            </w:r>
          </w:p>
        </w:tc>
        <w:tc>
          <w:tcPr>
            <w:tcW w:w="3758" w:type="dxa"/>
            <w:tcBorders>
              <w:top w:val="single" w:sz="4" w:space="0" w:color="auto"/>
              <w:left w:val="single" w:sz="8" w:space="0" w:color="auto"/>
              <w:bottom w:val="single" w:sz="4" w:space="0" w:color="auto"/>
              <w:right w:val="single" w:sz="8" w:space="0" w:color="auto"/>
            </w:tcBorders>
          </w:tcPr>
          <w:p w:rsidR="008E1ABB" w:rsidRPr="00A11B81" w:rsidP="008E1ABB">
            <w:pPr>
              <w:pStyle w:val="DisclaimerHeading"/>
              <w:spacing w:before="40" w:after="40" w:line="220" w:lineRule="exact"/>
              <w:rPr>
                <w:b w:val="0"/>
                <w:color w:val="auto"/>
                <w:sz w:val="18"/>
                <w:szCs w:val="18"/>
              </w:rPr>
            </w:pPr>
            <w:r>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8E1ABB" w:rsidP="008E1ABB">
            <w:pPr>
              <w:pStyle w:val="DisclaimerHeading"/>
              <w:spacing w:before="40" w:after="40" w:line="220" w:lineRule="exact"/>
              <w:jc w:val="center"/>
              <w:rPr>
                <w:b w:val="0"/>
                <w:color w:val="auto"/>
                <w:sz w:val="18"/>
                <w:szCs w:val="18"/>
              </w:rPr>
            </w:pPr>
            <w:r>
              <w:rPr>
                <w:b w:val="0"/>
                <w:color w:val="auto"/>
                <w:sz w:val="18"/>
                <w:szCs w:val="18"/>
              </w:rPr>
              <w:t>June 13, 2022</w:t>
            </w:r>
          </w:p>
        </w:tc>
        <w:tc>
          <w:tcPr>
            <w:tcW w:w="1529" w:type="dxa"/>
            <w:gridSpan w:val="2"/>
            <w:tcBorders>
              <w:top w:val="single" w:sz="4" w:space="0" w:color="auto"/>
              <w:left w:val="single" w:sz="4" w:space="0" w:color="auto"/>
              <w:bottom w:val="single" w:sz="4" w:space="0" w:color="auto"/>
              <w:right w:val="single" w:sz="4" w:space="0" w:color="auto"/>
            </w:tcBorders>
          </w:tcPr>
          <w:p w:rsidR="008E1ABB" w:rsidP="008E1ABB">
            <w:pPr>
              <w:pStyle w:val="DisclaimerHeading"/>
              <w:spacing w:before="40" w:after="40" w:line="220" w:lineRule="exact"/>
              <w:jc w:val="center"/>
              <w:rPr>
                <w:b w:val="0"/>
                <w:color w:val="auto"/>
                <w:sz w:val="18"/>
                <w:szCs w:val="18"/>
              </w:rPr>
            </w:pPr>
            <w:r>
              <w:rPr>
                <w:b w:val="0"/>
                <w:color w:val="auto"/>
                <w:sz w:val="18"/>
                <w:szCs w:val="18"/>
              </w:rPr>
              <w:t>June 16, 2022</w:t>
            </w:r>
          </w:p>
        </w:tc>
      </w:tr>
    </w:tbl>
    <w:p w:rsidR="003C3320" w:rsidP="003C3320">
      <w:pPr>
        <w:pStyle w:val="DisclaimerBodyCopy"/>
      </w:pPr>
    </w:p>
    <w:p w:rsidR="003C3320" w:rsidP="003C3320">
      <w:pPr>
        <w:pStyle w:val="DisclaimerBodyCopy"/>
      </w:pPr>
    </w:p>
    <w:p w:rsidR="00B62597" w:rsidP="00DF0E28">
      <w:pPr>
        <w:pStyle w:val="DisclaimerBodyCopy"/>
      </w:pPr>
      <w:r>
        <w:br w:type="page"/>
      </w:r>
      <w:r w:rsidR="00882652">
        <w:t xml:space="preserve">Author: </w:t>
      </w:r>
      <w:r w:rsidR="00A11B81">
        <w:t>Nikki Militello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29F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E1ABB">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FC35E3">
      <w:t>of May 17</w:t>
    </w:r>
    <w:r w:rsidR="001E1DB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3AD6C2C"/>
    <w:multiLevelType w:val="hybridMultilevel"/>
    <w:tmpl w:val="532059FC"/>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56B8A"/>
    <w:rsid w:val="0006798D"/>
    <w:rsid w:val="00092135"/>
    <w:rsid w:val="000B2FA9"/>
    <w:rsid w:val="00117AF9"/>
    <w:rsid w:val="00121F58"/>
    <w:rsid w:val="00147892"/>
    <w:rsid w:val="001678E8"/>
    <w:rsid w:val="001A4710"/>
    <w:rsid w:val="001B2242"/>
    <w:rsid w:val="001C0CC0"/>
    <w:rsid w:val="001D3B68"/>
    <w:rsid w:val="001E1DB9"/>
    <w:rsid w:val="001E7030"/>
    <w:rsid w:val="00204F49"/>
    <w:rsid w:val="002113BD"/>
    <w:rsid w:val="0025139E"/>
    <w:rsid w:val="00257426"/>
    <w:rsid w:val="0027407C"/>
    <w:rsid w:val="002B2F98"/>
    <w:rsid w:val="002C6057"/>
    <w:rsid w:val="00305238"/>
    <w:rsid w:val="003251CE"/>
    <w:rsid w:val="00337321"/>
    <w:rsid w:val="0034104E"/>
    <w:rsid w:val="003670A4"/>
    <w:rsid w:val="00385E0C"/>
    <w:rsid w:val="00394850"/>
    <w:rsid w:val="003A0CB3"/>
    <w:rsid w:val="003B55E1"/>
    <w:rsid w:val="003C17E2"/>
    <w:rsid w:val="003C3320"/>
    <w:rsid w:val="003C72E5"/>
    <w:rsid w:val="003D4EE4"/>
    <w:rsid w:val="003D7E5C"/>
    <w:rsid w:val="003E4295"/>
    <w:rsid w:val="003E7A73"/>
    <w:rsid w:val="003F0E58"/>
    <w:rsid w:val="004008FF"/>
    <w:rsid w:val="00406AE6"/>
    <w:rsid w:val="0046043F"/>
    <w:rsid w:val="00477252"/>
    <w:rsid w:val="00491490"/>
    <w:rsid w:val="00494494"/>
    <w:rsid w:val="004947C0"/>
    <w:rsid w:val="004969FA"/>
    <w:rsid w:val="004B1A4F"/>
    <w:rsid w:val="004B63E9"/>
    <w:rsid w:val="004D0E8E"/>
    <w:rsid w:val="004D5973"/>
    <w:rsid w:val="004E5EBF"/>
    <w:rsid w:val="004E6BB3"/>
    <w:rsid w:val="004F3266"/>
    <w:rsid w:val="004F37E5"/>
    <w:rsid w:val="004F639A"/>
    <w:rsid w:val="00527104"/>
    <w:rsid w:val="00564DEE"/>
    <w:rsid w:val="0057441E"/>
    <w:rsid w:val="005A335A"/>
    <w:rsid w:val="005A4027"/>
    <w:rsid w:val="005A5D0D"/>
    <w:rsid w:val="005D6D05"/>
    <w:rsid w:val="00601358"/>
    <w:rsid w:val="006024A0"/>
    <w:rsid w:val="00602967"/>
    <w:rsid w:val="00606F11"/>
    <w:rsid w:val="006214A8"/>
    <w:rsid w:val="00633C0B"/>
    <w:rsid w:val="006A0590"/>
    <w:rsid w:val="006C738F"/>
    <w:rsid w:val="006F100B"/>
    <w:rsid w:val="006F17EA"/>
    <w:rsid w:val="006F7A52"/>
    <w:rsid w:val="00711249"/>
    <w:rsid w:val="00712CAA"/>
    <w:rsid w:val="00716A8B"/>
    <w:rsid w:val="00730F76"/>
    <w:rsid w:val="00744A45"/>
    <w:rsid w:val="00754C6D"/>
    <w:rsid w:val="00755096"/>
    <w:rsid w:val="00763BAF"/>
    <w:rsid w:val="007703B4"/>
    <w:rsid w:val="007721AB"/>
    <w:rsid w:val="007729D9"/>
    <w:rsid w:val="007A34A3"/>
    <w:rsid w:val="007B5A7B"/>
    <w:rsid w:val="007C2954"/>
    <w:rsid w:val="007C7365"/>
    <w:rsid w:val="007D4F70"/>
    <w:rsid w:val="007E7CAB"/>
    <w:rsid w:val="00817555"/>
    <w:rsid w:val="0083236C"/>
    <w:rsid w:val="00837B12"/>
    <w:rsid w:val="00841282"/>
    <w:rsid w:val="008552A3"/>
    <w:rsid w:val="00882652"/>
    <w:rsid w:val="008B3830"/>
    <w:rsid w:val="008E1ABB"/>
    <w:rsid w:val="00917386"/>
    <w:rsid w:val="0095194C"/>
    <w:rsid w:val="0096239F"/>
    <w:rsid w:val="0098518F"/>
    <w:rsid w:val="00991528"/>
    <w:rsid w:val="009A5430"/>
    <w:rsid w:val="009C15C4"/>
    <w:rsid w:val="009C29FB"/>
    <w:rsid w:val="009E2024"/>
    <w:rsid w:val="009E4D89"/>
    <w:rsid w:val="009E505B"/>
    <w:rsid w:val="009F26DE"/>
    <w:rsid w:val="009F53F9"/>
    <w:rsid w:val="00A05391"/>
    <w:rsid w:val="00A11B81"/>
    <w:rsid w:val="00A17EC7"/>
    <w:rsid w:val="00A317A9"/>
    <w:rsid w:val="00A41149"/>
    <w:rsid w:val="00AB4FA0"/>
    <w:rsid w:val="00AC2247"/>
    <w:rsid w:val="00B16D95"/>
    <w:rsid w:val="00B20316"/>
    <w:rsid w:val="00B34E3C"/>
    <w:rsid w:val="00B477B5"/>
    <w:rsid w:val="00B62597"/>
    <w:rsid w:val="00B73749"/>
    <w:rsid w:val="00B92C03"/>
    <w:rsid w:val="00BA6146"/>
    <w:rsid w:val="00BB531B"/>
    <w:rsid w:val="00BB6921"/>
    <w:rsid w:val="00BF331B"/>
    <w:rsid w:val="00C10A93"/>
    <w:rsid w:val="00C2473E"/>
    <w:rsid w:val="00C333F3"/>
    <w:rsid w:val="00C439EC"/>
    <w:rsid w:val="00C5307B"/>
    <w:rsid w:val="00C545A6"/>
    <w:rsid w:val="00C72168"/>
    <w:rsid w:val="00C757F4"/>
    <w:rsid w:val="00C75A9D"/>
    <w:rsid w:val="00CA49B9"/>
    <w:rsid w:val="00CB19DE"/>
    <w:rsid w:val="00CB3B6F"/>
    <w:rsid w:val="00CB475B"/>
    <w:rsid w:val="00CC1B47"/>
    <w:rsid w:val="00CF1693"/>
    <w:rsid w:val="00D060CC"/>
    <w:rsid w:val="00D06EC8"/>
    <w:rsid w:val="00D136EA"/>
    <w:rsid w:val="00D16810"/>
    <w:rsid w:val="00D251ED"/>
    <w:rsid w:val="00D54664"/>
    <w:rsid w:val="00D831E4"/>
    <w:rsid w:val="00D95949"/>
    <w:rsid w:val="00DA23DE"/>
    <w:rsid w:val="00DB29E9"/>
    <w:rsid w:val="00DD5010"/>
    <w:rsid w:val="00DE34CF"/>
    <w:rsid w:val="00DF0E28"/>
    <w:rsid w:val="00DF1112"/>
    <w:rsid w:val="00E1605D"/>
    <w:rsid w:val="00E32B6B"/>
    <w:rsid w:val="00E36CC9"/>
    <w:rsid w:val="00E5387A"/>
    <w:rsid w:val="00E55E84"/>
    <w:rsid w:val="00E82729"/>
    <w:rsid w:val="00EB68B0"/>
    <w:rsid w:val="00F17C2E"/>
    <w:rsid w:val="00F32D58"/>
    <w:rsid w:val="00F4190F"/>
    <w:rsid w:val="00F5077C"/>
    <w:rsid w:val="00FB1739"/>
    <w:rsid w:val="00FC2B9A"/>
    <w:rsid w:val="00FC35E3"/>
    <w:rsid w:val="00FD18B8"/>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BDED01"/>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8d764b81-1e26-4ed6-98ad-0b1db80ebb08"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