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MIC Special Session:  Reserve Price Formation Education</w:t>
      </w:r>
    </w:p>
    <w:p w:rsidR="00B62597" w:rsidRPr="00B62597" w:rsidP="00755096">
      <w:pPr>
        <w:pStyle w:val="MeetingDetails"/>
      </w:pPr>
      <w:r>
        <w:t>Webex</w:t>
      </w:r>
      <w:r>
        <w:t xml:space="preserve"> Only</w:t>
      </w:r>
    </w:p>
    <w:p w:rsidR="00B62597" w:rsidRPr="00B62597" w:rsidP="00755096">
      <w:pPr>
        <w:pStyle w:val="MeetingDetails"/>
      </w:pPr>
      <w:r>
        <w:t>May 27</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C6372">
        <w:t>on (9:00-9:15</w:t>
      </w:r>
      <w:r w:rsidRPr="00527104">
        <w:t>)</w:t>
      </w:r>
    </w:p>
    <w:bookmarkEnd w:id="0"/>
    <w:bookmarkEnd w:id="1"/>
    <w:p w:rsidR="00B62597" w:rsidRPr="004C6372" w:rsidP="00917386">
      <w:pPr>
        <w:pStyle w:val="SecondaryHeading-Numbered"/>
        <w:rPr>
          <w:b w:val="0"/>
        </w:rPr>
      </w:pPr>
      <w:r>
        <w:rPr>
          <w:b w:val="0"/>
        </w:rPr>
        <w:t>Brian</w:t>
      </w:r>
      <w:r w:rsidRPr="004C6372">
        <w:rPr>
          <w:b w:val="0"/>
        </w:rPr>
        <w:t xml:space="preserve"> </w:t>
      </w:r>
      <w:r>
        <w:rPr>
          <w:b w:val="0"/>
        </w:rPr>
        <w:t>Chmielewski</w:t>
      </w:r>
      <w:r w:rsidRPr="004C6372">
        <w:rPr>
          <w:b w:val="0"/>
        </w:rPr>
        <w:t>, PJM, will provide announcements; review the Antitrust, Code of Conduct, Public Meetings/Media Participation, and the WebEx Partici</w:t>
      </w:r>
      <w:r>
        <w:rPr>
          <w:b w:val="0"/>
        </w:rPr>
        <w:t>pant Identification Requirement.</w:t>
      </w:r>
    </w:p>
    <w:p w:rsidR="001D3B68" w:rsidRPr="00DB29E9" w:rsidP="007C2954">
      <w:pPr>
        <w:pStyle w:val="PrimaryHeading"/>
      </w:pPr>
      <w:r>
        <w:t>Education</w:t>
      </w:r>
      <w:r w:rsidR="004C6372">
        <w:t xml:space="preserve"> (9:15-12</w:t>
      </w:r>
      <w:r>
        <w:t>:00)</w:t>
      </w:r>
    </w:p>
    <w:p w:rsidR="001B2242" w:rsidRPr="00D8134D" w:rsidP="00D8134D">
      <w:pPr>
        <w:pStyle w:val="SecondaryHeading-Numbered"/>
        <w:rPr>
          <w:b w:val="0"/>
        </w:rPr>
      </w:pPr>
      <w:r>
        <w:rPr>
          <w:b w:val="0"/>
        </w:rPr>
        <w:t xml:space="preserve">PJM Staff will present education on the anticipated October 1, 2022 </w:t>
      </w:r>
      <w:r w:rsidR="00476610">
        <w:rPr>
          <w:b w:val="0"/>
        </w:rPr>
        <w:t xml:space="preserve">implementation of </w:t>
      </w:r>
      <w:r>
        <w:rPr>
          <w:b w:val="0"/>
        </w:rPr>
        <w:t xml:space="preserve">Reserve Price Formation </w:t>
      </w:r>
      <w:r w:rsidR="00476610">
        <w:rPr>
          <w:b w:val="0"/>
        </w:rPr>
        <w:t>changes</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Future Agenda Items (0:00)</w:t>
            </w:r>
          </w:p>
        </w:tc>
      </w:tr>
    </w:tbl>
    <w:p w:rsidR="00F70364">
      <w:pPr>
        <w:rPr>
          <w:rFonts w:ascii="Arial Narrow" w:eastAsia="Times New Roman" w:hAnsi="Arial Narrow" w:cs="Times New Roman"/>
          <w:sz w:val="16"/>
          <w:szCs w:val="16"/>
        </w:rPr>
      </w:pPr>
    </w:p>
    <w:p w:rsidR="00C53D52" w:rsidP="00F70364">
      <w:pPr>
        <w:pStyle w:val="Author"/>
      </w:pPr>
      <w:r>
        <w:t xml:space="preserve">Author: </w:t>
      </w:r>
      <w:r w:rsidR="004C6372">
        <w:t>B. Chmielewski</w:t>
      </w:r>
    </w:p>
    <w:p w:rsidR="00F70364" w:rsidRPr="00F70364" w:rsidP="00F70364">
      <w:pPr>
        <w:pStyle w:val="Author"/>
      </w:pPr>
    </w:p>
    <w:p w:rsidR="00FD5C67">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8134D" w:rsidP="009C15C4"/>
    <w:p w:rsidR="00D8134D" w:rsidP="009C15C4">
      <w:bookmarkStart w:id="2" w:name="_GoBack"/>
      <w:bookmarkEnd w:id="2"/>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5C6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FD5C67">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C6372">
      <w:t>May 23</w:t>
    </w:r>
    <w:r w:rsidR="00A56D57">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6043F"/>
    <w:rsid w:val="00476610"/>
    <w:rsid w:val="00491490"/>
    <w:rsid w:val="00494494"/>
    <w:rsid w:val="004969FA"/>
    <w:rsid w:val="004C6372"/>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5194C"/>
    <w:rsid w:val="00991528"/>
    <w:rsid w:val="009A5430"/>
    <w:rsid w:val="009C15C4"/>
    <w:rsid w:val="009F53F9"/>
    <w:rsid w:val="00A05391"/>
    <w:rsid w:val="00A317A9"/>
    <w:rsid w:val="00A41149"/>
    <w:rsid w:val="00A56D57"/>
    <w:rsid w:val="00AC2247"/>
    <w:rsid w:val="00B16D95"/>
    <w:rsid w:val="00B20316"/>
    <w:rsid w:val="00B34E3C"/>
    <w:rsid w:val="00B62597"/>
    <w:rsid w:val="00BA6146"/>
    <w:rsid w:val="00BB531B"/>
    <w:rsid w:val="00BF331B"/>
    <w:rsid w:val="00C439EC"/>
    <w:rsid w:val="00C5307B"/>
    <w:rsid w:val="00C53D52"/>
    <w:rsid w:val="00C72168"/>
    <w:rsid w:val="00C757F4"/>
    <w:rsid w:val="00C75A9D"/>
    <w:rsid w:val="00CA49B9"/>
    <w:rsid w:val="00CB19DE"/>
    <w:rsid w:val="00CB475B"/>
    <w:rsid w:val="00CC1B47"/>
    <w:rsid w:val="00D06EC8"/>
    <w:rsid w:val="00D136EA"/>
    <w:rsid w:val="00D251ED"/>
    <w:rsid w:val="00D8134D"/>
    <w:rsid w:val="00D831E4"/>
    <w:rsid w:val="00D95949"/>
    <w:rsid w:val="00DB29E9"/>
    <w:rsid w:val="00DE34CF"/>
    <w:rsid w:val="00DF1112"/>
    <w:rsid w:val="00E1605D"/>
    <w:rsid w:val="00E32B6B"/>
    <w:rsid w:val="00E5387A"/>
    <w:rsid w:val="00E55E84"/>
    <w:rsid w:val="00EB68B0"/>
    <w:rsid w:val="00F4190F"/>
    <w:rsid w:val="00F5077C"/>
    <w:rsid w:val="00F70364"/>
    <w:rsid w:val="00FB1739"/>
    <w:rsid w:val="00FC2B9A"/>
    <w:rsid w:val="00FD5C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031EBB"/>
  <w15:docId w15:val="{562FA03B-2660-4602-9084-0572B979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hmieb\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FFAE-E15E-46D1-85BC-E73FF06F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