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1C7BCA22" w14:textId="77777777">
      <w:pPr>
        <w:pStyle w:val="MeetingDetails"/>
      </w:pPr>
      <w:r>
        <w:t xml:space="preserve">Market Implementation </w:t>
      </w:r>
      <w:r w:rsidR="002B2F98">
        <w:t>Committee</w:t>
      </w:r>
    </w:p>
    <w:p w:rsidR="00B62597" w:rsidRPr="00B62597" w:rsidP="00755096" w14:paraId="54063F49" w14:textId="783670CD">
      <w:pPr>
        <w:pStyle w:val="MeetingDetails"/>
      </w:pPr>
      <w:r>
        <w:t>PJM Conference &amp; Training Center/Webex</w:t>
      </w:r>
    </w:p>
    <w:p w:rsidR="00B62597" w:rsidRPr="00B62597" w:rsidP="00755096" w14:paraId="0EB6B18F" w14:textId="789022C5">
      <w:pPr>
        <w:pStyle w:val="MeetingDetails"/>
      </w:pPr>
      <w:r>
        <w:t>November</w:t>
      </w:r>
      <w:r w:rsidR="00F426B5">
        <w:t xml:space="preserve"> </w:t>
      </w:r>
      <w:r w:rsidR="007F1478">
        <w:t>8</w:t>
      </w:r>
      <w:r w:rsidR="002B2F98">
        <w:t xml:space="preserve">, </w:t>
      </w:r>
      <w:r w:rsidR="009A764D">
        <w:t>2024</w:t>
      </w:r>
    </w:p>
    <w:p w:rsidR="00B62597" w:rsidP="00755096" w14:paraId="11C66CDB" w14:textId="20444753">
      <w:pPr>
        <w:pStyle w:val="MeetingDetails"/>
      </w:pPr>
      <w:r>
        <w:t>1</w:t>
      </w:r>
      <w:r w:rsidR="002B2F98">
        <w:t xml:space="preserve">:00 </w:t>
      </w:r>
      <w:r>
        <w:t>p</w:t>
      </w:r>
      <w:r w:rsidR="002B2F98">
        <w:t>.m. –</w:t>
      </w:r>
      <w:r w:rsidR="00EA3F2D">
        <w:t xml:space="preserve"> </w:t>
      </w:r>
      <w:r>
        <w:t>4</w:t>
      </w:r>
      <w:r w:rsidR="00536AFE">
        <w:t>:0</w:t>
      </w:r>
      <w:r w:rsidR="00F426B5">
        <w:t>0</w:t>
      </w:r>
      <w:r w:rsidR="000C0EBB">
        <w:t xml:space="preserve"> </w:t>
      </w:r>
      <w:r w:rsidR="00DD6ED2">
        <w:t>p</w:t>
      </w:r>
      <w:r w:rsidR="00755096">
        <w:t>.m.</w:t>
      </w:r>
      <w:r w:rsidR="00010057">
        <w:t xml:space="preserve"> EPT</w:t>
      </w:r>
    </w:p>
    <w:p w:rsidR="00B62597" w:rsidRPr="00B62597" w:rsidP="00B62597" w14:paraId="044ABFFD" w14:textId="77777777">
      <w:pPr>
        <w:rPr>
          <w:rFonts w:ascii="Arial Narrow" w:eastAsia="Times New Roman" w:hAnsi="Arial Narrow"/>
          <w:sz w:val="24"/>
          <w:szCs w:val="20"/>
        </w:rPr>
      </w:pPr>
    </w:p>
    <w:p w:rsidR="00B62597" w:rsidRPr="00B62597" w:rsidP="007C2954" w14:paraId="42B409C1" w14:textId="4F7B90D6">
      <w:pPr>
        <w:pStyle w:val="PrimaryHeading"/>
        <w:rPr>
          <w:caps/>
        </w:rPr>
      </w:pPr>
      <w:bookmarkStart w:id="0" w:name="OLE_LINK5"/>
      <w:bookmarkStart w:id="1" w:name="OLE_LINK3"/>
      <w:r w:rsidRPr="00527104">
        <w:t>Adm</w:t>
      </w:r>
      <w:r w:rsidRPr="007C2954">
        <w:t>inistrati</w:t>
      </w:r>
      <w:r w:rsidR="004E4CE5">
        <w:t>on (</w:t>
      </w:r>
      <w:r w:rsidR="00D931CA">
        <w:t>1</w:t>
      </w:r>
      <w:r w:rsidR="00205DA7">
        <w:t xml:space="preserve">:00 – </w:t>
      </w:r>
      <w:r w:rsidR="00D931CA">
        <w:t>1</w:t>
      </w:r>
      <w:r w:rsidRPr="00527104">
        <w:t>:</w:t>
      </w:r>
      <w:r w:rsidR="00EA2F36">
        <w:t>05</w:t>
      </w:r>
      <w:r w:rsidRPr="00527104">
        <w:t>)</w:t>
      </w:r>
    </w:p>
    <w:bookmarkEnd w:id="0"/>
    <w:bookmarkEnd w:id="1"/>
    <w:p w:rsidR="002C6057" w:rsidRPr="002C6057" w:rsidP="003C6C4B" w14:paraId="0FE6F779" w14:textId="1E6B9F06">
      <w:pPr>
        <w:pStyle w:val="SecondaryHeading-Numbered"/>
        <w:numPr>
          <w:ilvl w:val="0"/>
          <w:numId w:val="0"/>
        </w:numPr>
        <w:tabs>
          <w:tab w:val="clear" w:pos="0"/>
          <w:tab w:val="left" w:pos="360"/>
        </w:tabs>
        <w:rPr>
          <w:b w:val="0"/>
        </w:rPr>
      </w:pPr>
      <w:r>
        <w:rPr>
          <w:b w:val="0"/>
        </w:rPr>
        <w:t>Stefan Starkov</w:t>
      </w:r>
      <w:r w:rsidR="008F6194">
        <w:rPr>
          <w:b w:val="0"/>
        </w:rPr>
        <w:t>, PJM,</w:t>
      </w:r>
      <w:r w:rsidR="008C275E">
        <w:rPr>
          <w:b w:val="0"/>
        </w:rPr>
        <w:t xml:space="preserve"> will review the Antitrust, Code of Conduct, Public Meetings/Media Participation and WebEx Participant Identification Requirements.</w:t>
      </w:r>
    </w:p>
    <w:p w:rsidR="002F118F" w:rsidP="00E95AA1" w14:paraId="12F28812" w14:textId="3816401F">
      <w:pPr>
        <w:pStyle w:val="SecondaryHeading-Numbered"/>
        <w:numPr>
          <w:ilvl w:val="0"/>
          <w:numId w:val="0"/>
        </w:numPr>
        <w:tabs>
          <w:tab w:val="clear" w:pos="0"/>
          <w:tab w:val="left" w:pos="360"/>
        </w:tabs>
      </w:pPr>
      <w:r>
        <w:t xml:space="preserve">The committee will be asked to approve the draft minutes from the </w:t>
      </w:r>
      <w:r w:rsidR="00360E4E">
        <w:t>October</w:t>
      </w:r>
      <w:r w:rsidR="00E95AA1">
        <w:t xml:space="preserve"> </w:t>
      </w:r>
      <w:r w:rsidR="00360E4E">
        <w:t>9</w:t>
      </w:r>
      <w:r>
        <w:t>, 202</w:t>
      </w:r>
      <w:r w:rsidR="005F604A">
        <w:t>4</w:t>
      </w:r>
      <w:r>
        <w:t xml:space="preserve"> Market Implementation Committee meeting.</w:t>
      </w:r>
    </w:p>
    <w:p w:rsidR="005B1A80" w:rsidP="005B1A80" w14:paraId="61B32D61" w14:textId="0D38A094">
      <w:pPr>
        <w:pStyle w:val="PrimaryHeading"/>
      </w:pPr>
      <w:r>
        <w:t>Endorsements (1</w:t>
      </w:r>
      <w:r>
        <w:t>:</w:t>
      </w:r>
      <w:r w:rsidR="00EA2F36">
        <w:t>05</w:t>
      </w:r>
      <w:r>
        <w:t xml:space="preserve"> –</w:t>
      </w:r>
      <w:r>
        <w:t>1</w:t>
      </w:r>
      <w:r w:rsidR="00CE645D">
        <w:t>:</w:t>
      </w:r>
      <w:r w:rsidR="002C6E45">
        <w:t>15</w:t>
      </w:r>
      <w:r>
        <w:t>)</w:t>
      </w:r>
    </w:p>
    <w:p w:rsidR="00EA2F36" w:rsidRPr="007C3AEF" w:rsidP="00EA2F36" w14:paraId="50C09066" w14:textId="22B8714D">
      <w:pPr>
        <w:pStyle w:val="ListSubhead1"/>
        <w:numPr>
          <w:ilvl w:val="0"/>
          <w:numId w:val="15"/>
        </w:numPr>
        <w:spacing w:after="0"/>
        <w:rPr>
          <w:b w:val="0"/>
          <w:u w:val="single"/>
        </w:rPr>
      </w:pPr>
      <w:r>
        <w:rPr>
          <w:b w:val="0"/>
          <w:u w:val="single"/>
        </w:rPr>
        <w:t>Manual 28 Revisions</w:t>
      </w:r>
      <w:r w:rsidRPr="007C3AEF">
        <w:rPr>
          <w:b w:val="0"/>
          <w:u w:val="single"/>
        </w:rPr>
        <w:t xml:space="preserve"> (</w:t>
      </w:r>
      <w:r w:rsidR="00D931CA">
        <w:rPr>
          <w:b w:val="0"/>
          <w:u w:val="single"/>
        </w:rPr>
        <w:t>1</w:t>
      </w:r>
      <w:r>
        <w:rPr>
          <w:b w:val="0"/>
          <w:u w:val="single"/>
        </w:rPr>
        <w:t xml:space="preserve">:05 – </w:t>
      </w:r>
      <w:r w:rsidR="00D931CA">
        <w:rPr>
          <w:b w:val="0"/>
          <w:u w:val="single"/>
        </w:rPr>
        <w:t>1</w:t>
      </w:r>
      <w:r w:rsidRPr="008E305C">
        <w:rPr>
          <w:b w:val="0"/>
          <w:u w:val="single"/>
        </w:rPr>
        <w:t>:</w:t>
      </w:r>
      <w:r>
        <w:rPr>
          <w:b w:val="0"/>
          <w:u w:val="single"/>
        </w:rPr>
        <w:t>15</w:t>
      </w:r>
      <w:r w:rsidRPr="007C3AEF">
        <w:rPr>
          <w:b w:val="0"/>
          <w:u w:val="single"/>
        </w:rPr>
        <w:t xml:space="preserve">) </w:t>
      </w:r>
    </w:p>
    <w:p w:rsidR="00360E4E" w:rsidP="00360E4E" w14:paraId="0C4EE857" w14:textId="77777777">
      <w:pPr>
        <w:pStyle w:val="ListSubhead1"/>
        <w:numPr>
          <w:ilvl w:val="0"/>
          <w:numId w:val="0"/>
        </w:numPr>
        <w:spacing w:after="0"/>
        <w:ind w:left="360"/>
        <w:rPr>
          <w:b w:val="0"/>
        </w:rPr>
      </w:pPr>
      <w:r>
        <w:rPr>
          <w:b w:val="0"/>
        </w:rPr>
        <w:t>Suzanne Coyne, PJM, will present conforming changes to Manual 28: Operating Agreement Accounting regarding solar and hybrid Lost Opportunity Cost implementation, per FERC Docket ER23-2484.</w:t>
      </w:r>
    </w:p>
    <w:p w:rsidR="00360E4E" w:rsidP="00360E4E" w14:paraId="626E624A" w14:textId="77777777">
      <w:pPr>
        <w:pStyle w:val="ListSubhead1"/>
        <w:numPr>
          <w:ilvl w:val="0"/>
          <w:numId w:val="0"/>
        </w:numPr>
        <w:spacing w:after="0"/>
        <w:ind w:left="360"/>
        <w:rPr>
          <w:rStyle w:val="Hyperlink"/>
          <w:b w:val="0"/>
        </w:rPr>
      </w:pPr>
      <w:hyperlink r:id="rId5" w:history="1">
        <w:r>
          <w:rPr>
            <w:rStyle w:val="Hyperlink"/>
            <w:b w:val="0"/>
          </w:rPr>
          <w:t>Issue Tracking: Solar-Battery Hybrid Resources</w:t>
        </w:r>
      </w:hyperlink>
    </w:p>
    <w:p w:rsidR="00F426B5" w:rsidP="00360E4E" w14:paraId="3176D86E" w14:textId="0AA1AEA2">
      <w:pPr>
        <w:pStyle w:val="ListSubhead1"/>
        <w:numPr>
          <w:ilvl w:val="0"/>
          <w:numId w:val="0"/>
        </w:numPr>
        <w:spacing w:after="0"/>
        <w:ind w:left="360"/>
      </w:pPr>
      <w:r w:rsidRPr="00F426B5">
        <w:t xml:space="preserve">The committee will be asked to endorse the </w:t>
      </w:r>
      <w:r w:rsidR="00360E4E">
        <w:t>revisions</w:t>
      </w:r>
      <w:r w:rsidRPr="00F426B5" w:rsidR="0077343D">
        <w:t xml:space="preserve"> </w:t>
      </w:r>
      <w:r w:rsidRPr="00F426B5">
        <w:t>at this meeting.</w:t>
      </w:r>
    </w:p>
    <w:p w:rsidR="007A69F2" w:rsidRPr="005B1A80" w:rsidP="00360E4E" w14:paraId="2C5E8E3B" w14:textId="751796C7">
      <w:pPr>
        <w:pStyle w:val="ListSubhead1"/>
        <w:numPr>
          <w:ilvl w:val="0"/>
          <w:numId w:val="0"/>
        </w:numPr>
        <w:spacing w:after="0"/>
        <w:contextualSpacing/>
      </w:pPr>
    </w:p>
    <w:p w:rsidR="00F426B5" w:rsidRPr="0084422C" w:rsidP="0084422C" w14:paraId="7CDE8ED7" w14:textId="13546568">
      <w:pPr>
        <w:pStyle w:val="PrimaryHeading"/>
      </w:pPr>
      <w:r>
        <w:t xml:space="preserve">First Reads </w:t>
      </w:r>
      <w:r w:rsidR="00360E4E">
        <w:t>(</w:t>
      </w:r>
      <w:r w:rsidR="00F23064">
        <w:t>1:15 – 1</w:t>
      </w:r>
      <w:r w:rsidR="00C30B28">
        <w:t>:50</w:t>
      </w:r>
      <w:r w:rsidR="004E4563">
        <w:t>)</w:t>
      </w:r>
    </w:p>
    <w:p w:rsidR="004F0330" w:rsidRPr="007C3AEF" w14:paraId="5D016AAE" w14:textId="208D245C">
      <w:pPr>
        <w:pStyle w:val="ListSubhead1"/>
        <w:numPr>
          <w:ilvl w:val="0"/>
          <w:numId w:val="15"/>
        </w:numPr>
        <w:spacing w:after="0"/>
        <w:rPr>
          <w:b w:val="0"/>
          <w:u w:val="single"/>
        </w:rPr>
      </w:pPr>
      <w:r>
        <w:rPr>
          <w:b w:val="0"/>
          <w:u w:val="single"/>
        </w:rPr>
        <w:t>Manual 27</w:t>
      </w:r>
      <w:r>
        <w:rPr>
          <w:b w:val="0"/>
          <w:u w:val="single"/>
        </w:rPr>
        <w:t xml:space="preserve"> </w:t>
      </w:r>
      <w:r w:rsidR="00A1047A">
        <w:rPr>
          <w:b w:val="0"/>
          <w:u w:val="single"/>
        </w:rPr>
        <w:t xml:space="preserve">&amp; 29 </w:t>
      </w:r>
      <w:r w:rsidR="00E64557">
        <w:rPr>
          <w:b w:val="0"/>
          <w:u w:val="single"/>
        </w:rPr>
        <w:t>Revisions</w:t>
      </w:r>
      <w:r w:rsidRPr="007C3AEF">
        <w:rPr>
          <w:b w:val="0"/>
          <w:u w:val="single"/>
        </w:rPr>
        <w:t xml:space="preserve"> (</w:t>
      </w:r>
      <w:r w:rsidR="00F23064">
        <w:rPr>
          <w:b w:val="0"/>
          <w:u w:val="single"/>
        </w:rPr>
        <w:t>1:15 – 1</w:t>
      </w:r>
      <w:r>
        <w:rPr>
          <w:b w:val="0"/>
          <w:u w:val="single"/>
        </w:rPr>
        <w:t>:</w:t>
      </w:r>
      <w:r w:rsidR="00C30B28">
        <w:rPr>
          <w:b w:val="0"/>
          <w:u w:val="single"/>
        </w:rPr>
        <w:t>30</w:t>
      </w:r>
      <w:r w:rsidRPr="007C3AEF">
        <w:rPr>
          <w:b w:val="0"/>
          <w:u w:val="single"/>
        </w:rPr>
        <w:t xml:space="preserve">) </w:t>
      </w:r>
    </w:p>
    <w:p w:rsidR="004F0330" w:rsidP="004F0330" w14:paraId="1A668F46" w14:textId="1402467A">
      <w:pPr>
        <w:pStyle w:val="ListSubhead1"/>
        <w:numPr>
          <w:ilvl w:val="0"/>
          <w:numId w:val="0"/>
        </w:numPr>
        <w:spacing w:after="0"/>
        <w:ind w:left="360"/>
        <w:rPr>
          <w:b w:val="0"/>
        </w:rPr>
      </w:pPr>
      <w:r>
        <w:rPr>
          <w:b w:val="0"/>
        </w:rPr>
        <w:t>Susan Kenney</w:t>
      </w:r>
      <w:r>
        <w:rPr>
          <w:b w:val="0"/>
        </w:rPr>
        <w:t xml:space="preserve">, PJM, </w:t>
      </w:r>
      <w:r w:rsidR="00A1047A">
        <w:rPr>
          <w:b w:val="0"/>
        </w:rPr>
        <w:t xml:space="preserve">and Natasha Holter, PJM, </w:t>
      </w:r>
      <w:r>
        <w:rPr>
          <w:b w:val="0"/>
        </w:rPr>
        <w:t>will present conforming changes to Manual 2</w:t>
      </w:r>
      <w:r w:rsidR="00A1047A">
        <w:rPr>
          <w:b w:val="0"/>
        </w:rPr>
        <w:t>7</w:t>
      </w:r>
      <w:r>
        <w:rPr>
          <w:b w:val="0"/>
        </w:rPr>
        <w:t xml:space="preserve">: </w:t>
      </w:r>
      <w:r w:rsidR="00A1047A">
        <w:rPr>
          <w:b w:val="0"/>
        </w:rPr>
        <w:t>Open Access Transmission Tariff Accounting and Manual 29: Billing</w:t>
      </w:r>
      <w:r>
        <w:rPr>
          <w:b w:val="0"/>
        </w:rPr>
        <w:t xml:space="preserve"> </w:t>
      </w:r>
      <w:r w:rsidR="00E74756">
        <w:rPr>
          <w:b w:val="0"/>
        </w:rPr>
        <w:t>as part of the periodic review.</w:t>
      </w:r>
    </w:p>
    <w:p w:rsidR="00C30B28" w:rsidRPr="00042BB9" w:rsidP="004F0330" w14:paraId="3555C0FC" w14:textId="0A22CB74">
      <w:pPr>
        <w:pStyle w:val="ListSubhead1"/>
        <w:numPr>
          <w:ilvl w:val="0"/>
          <w:numId w:val="0"/>
        </w:numPr>
        <w:spacing w:after="0"/>
        <w:ind w:left="360"/>
      </w:pPr>
      <w:r w:rsidRPr="00042BB9">
        <w:t>The committee will be asked to endorse the revisions at its next meeting.</w:t>
      </w:r>
    </w:p>
    <w:p w:rsidR="000D34FD" w:rsidP="00A1047A" w14:paraId="60FD2FFC" w14:textId="6D589504">
      <w:pPr>
        <w:pStyle w:val="ListSubhead1"/>
        <w:numPr>
          <w:ilvl w:val="0"/>
          <w:numId w:val="0"/>
        </w:numPr>
        <w:spacing w:after="0"/>
        <w:rPr>
          <w:b w:val="0"/>
        </w:rPr>
      </w:pPr>
    </w:p>
    <w:p w:rsidR="000D34FD" w:rsidRPr="000D34FD" w:rsidP="000D34FD" w14:paraId="59191B3D" w14:textId="72230731">
      <w:pPr>
        <w:pStyle w:val="ListSubhead1"/>
        <w:numPr>
          <w:ilvl w:val="0"/>
          <w:numId w:val="15"/>
        </w:numPr>
        <w:spacing w:after="0"/>
        <w:rPr>
          <w:b w:val="0"/>
          <w:u w:val="single"/>
        </w:rPr>
      </w:pPr>
      <w:r w:rsidRPr="000D34FD">
        <w:rPr>
          <w:b w:val="0"/>
          <w:u w:val="single"/>
        </w:rPr>
        <w:t>Black Start Base Formula Rate</w:t>
      </w:r>
      <w:r w:rsidR="00F23064">
        <w:rPr>
          <w:b w:val="0"/>
          <w:u w:val="single"/>
        </w:rPr>
        <w:t xml:space="preserve"> (1</w:t>
      </w:r>
      <w:r>
        <w:rPr>
          <w:b w:val="0"/>
          <w:u w:val="single"/>
        </w:rPr>
        <w:t>:3</w:t>
      </w:r>
      <w:r w:rsidR="00C30B28">
        <w:rPr>
          <w:b w:val="0"/>
          <w:u w:val="single"/>
        </w:rPr>
        <w:t>0</w:t>
      </w:r>
      <w:r w:rsidR="00F23064">
        <w:rPr>
          <w:b w:val="0"/>
          <w:u w:val="single"/>
        </w:rPr>
        <w:t xml:space="preserve"> – 1</w:t>
      </w:r>
      <w:r>
        <w:rPr>
          <w:b w:val="0"/>
          <w:u w:val="single"/>
        </w:rPr>
        <w:t>:50)</w:t>
      </w:r>
    </w:p>
    <w:p w:rsidR="000D34FD" w:rsidP="000D34FD" w14:paraId="187D2143" w14:textId="7182C801">
      <w:pPr>
        <w:pStyle w:val="ListSubhead1"/>
        <w:numPr>
          <w:ilvl w:val="0"/>
          <w:numId w:val="0"/>
        </w:numPr>
        <w:spacing w:after="0"/>
        <w:ind w:left="360"/>
        <w:rPr>
          <w:b w:val="0"/>
        </w:rPr>
      </w:pPr>
      <w:r>
        <w:rPr>
          <w:b w:val="0"/>
        </w:rPr>
        <w:t>Glen Boyle, PJM, will review a problem statement and issue charge on the Black Start Base Formula Rate.</w:t>
      </w:r>
    </w:p>
    <w:p w:rsidR="00C30B28" w:rsidRPr="00042BB9" w:rsidP="000D34FD" w14:paraId="413FC487" w14:textId="00EE6A7D">
      <w:pPr>
        <w:pStyle w:val="ListSubhead1"/>
        <w:numPr>
          <w:ilvl w:val="0"/>
          <w:numId w:val="0"/>
        </w:numPr>
        <w:spacing w:after="0"/>
        <w:ind w:left="360"/>
      </w:pPr>
      <w:r w:rsidRPr="00042BB9">
        <w:t>The committee will be asked to endorse the issue charge at its next meeting.</w:t>
      </w:r>
    </w:p>
    <w:p w:rsidR="0084422C" w:rsidP="00AF3FA6" w14:paraId="72628DF9" w14:textId="77777777">
      <w:pPr>
        <w:pStyle w:val="ListSubhead1"/>
        <w:numPr>
          <w:ilvl w:val="0"/>
          <w:numId w:val="0"/>
        </w:numPr>
        <w:spacing w:after="0"/>
        <w:ind w:left="360"/>
        <w:rPr>
          <w:b w:val="0"/>
        </w:rPr>
      </w:pPr>
    </w:p>
    <w:p w:rsidR="00A03BD6" w:rsidRPr="00495FEE" w:rsidP="00495FEE" w14:paraId="62CEBAD4" w14:textId="5D8D635B">
      <w:pPr>
        <w:pStyle w:val="PrimaryHeading"/>
      </w:pPr>
      <w:r>
        <w:t>Additional Items (</w:t>
      </w:r>
      <w:r w:rsidR="00F23064">
        <w:t>1</w:t>
      </w:r>
      <w:r w:rsidR="00EE6A38">
        <w:t>:</w:t>
      </w:r>
      <w:r w:rsidR="00C30B28">
        <w:t>50</w:t>
      </w:r>
      <w:r w:rsidR="00F23064">
        <w:t xml:space="preserve"> – </w:t>
      </w:r>
      <w:r w:rsidR="00600572">
        <w:t>3</w:t>
      </w:r>
      <w:r w:rsidR="00EE6A38">
        <w:t>:</w:t>
      </w:r>
      <w:r w:rsidR="00600572">
        <w:t>2</w:t>
      </w:r>
      <w:r w:rsidR="007E4CCB">
        <w:t>0</w:t>
      </w:r>
      <w:r>
        <w:t>)</w:t>
      </w:r>
    </w:p>
    <w:p w:rsidR="00A03BD6" w:rsidRPr="007C3AEF" w:rsidP="00A03BD6" w14:paraId="15D0781E" w14:textId="75252350">
      <w:pPr>
        <w:pStyle w:val="ListSubhead1"/>
        <w:numPr>
          <w:ilvl w:val="0"/>
          <w:numId w:val="15"/>
        </w:numPr>
        <w:spacing w:after="0"/>
        <w:rPr>
          <w:b w:val="0"/>
          <w:u w:val="single"/>
        </w:rPr>
      </w:pPr>
      <w:r>
        <w:rPr>
          <w:b w:val="0"/>
          <w:u w:val="single"/>
        </w:rPr>
        <w:t>Distributed Resources Subcommittee</w:t>
      </w:r>
      <w:r>
        <w:rPr>
          <w:b w:val="0"/>
          <w:u w:val="single"/>
        </w:rPr>
        <w:t xml:space="preserve"> Update</w:t>
      </w:r>
      <w:r w:rsidRPr="007C3AEF">
        <w:rPr>
          <w:b w:val="0"/>
          <w:u w:val="single"/>
        </w:rPr>
        <w:t xml:space="preserve"> (</w:t>
      </w:r>
      <w:r w:rsidR="00F23064">
        <w:rPr>
          <w:b w:val="0"/>
          <w:u w:val="single"/>
        </w:rPr>
        <w:t>1</w:t>
      </w:r>
      <w:r w:rsidRPr="008E305C" w:rsidR="0084422C">
        <w:rPr>
          <w:b w:val="0"/>
          <w:u w:val="single"/>
        </w:rPr>
        <w:t>:</w:t>
      </w:r>
      <w:r w:rsidR="000D34FD">
        <w:rPr>
          <w:b w:val="0"/>
          <w:u w:val="single"/>
        </w:rPr>
        <w:t>50</w:t>
      </w:r>
      <w:r w:rsidR="00F23064">
        <w:rPr>
          <w:b w:val="0"/>
          <w:u w:val="single"/>
        </w:rPr>
        <w:t xml:space="preserve"> – 1</w:t>
      </w:r>
      <w:r w:rsidRPr="008E305C" w:rsidR="00B5193F">
        <w:rPr>
          <w:b w:val="0"/>
          <w:u w:val="single"/>
        </w:rPr>
        <w:t>:</w:t>
      </w:r>
      <w:r w:rsidR="000D34FD">
        <w:rPr>
          <w:b w:val="0"/>
          <w:u w:val="single"/>
        </w:rPr>
        <w:t>55</w:t>
      </w:r>
      <w:r w:rsidRPr="007C3AEF">
        <w:rPr>
          <w:b w:val="0"/>
          <w:u w:val="single"/>
        </w:rPr>
        <w:t xml:space="preserve">) </w:t>
      </w:r>
    </w:p>
    <w:p w:rsidR="00DE0D37" w:rsidP="008E305C" w14:paraId="4A56DAD0" w14:textId="2A41164E">
      <w:pPr>
        <w:pStyle w:val="SecondaryHeading-Numbered"/>
        <w:numPr>
          <w:ilvl w:val="0"/>
          <w:numId w:val="0"/>
        </w:numPr>
        <w:spacing w:after="0"/>
        <w:ind w:left="360"/>
        <w:rPr>
          <w:b w:val="0"/>
        </w:rPr>
      </w:pPr>
      <w:r>
        <w:rPr>
          <w:b w:val="0"/>
        </w:rPr>
        <w:t>Ilyana Dropkin</w:t>
      </w:r>
      <w:r w:rsidR="00A03BD6">
        <w:rPr>
          <w:b w:val="0"/>
        </w:rPr>
        <w:t xml:space="preserve">, PJM, </w:t>
      </w:r>
      <w:r w:rsidRPr="007C3AEF" w:rsidR="00A03BD6">
        <w:rPr>
          <w:b w:val="0"/>
        </w:rPr>
        <w:t xml:space="preserve">will provide a </w:t>
      </w:r>
      <w:r w:rsidR="00103EE5">
        <w:rPr>
          <w:b w:val="0"/>
        </w:rPr>
        <w:t>Distributed Resources</w:t>
      </w:r>
      <w:r w:rsidRPr="007C3AEF" w:rsidR="00A03BD6">
        <w:rPr>
          <w:b w:val="0"/>
        </w:rPr>
        <w:t xml:space="preserve"> Subcommittee update</w:t>
      </w:r>
      <w:r w:rsidR="007256AC">
        <w:rPr>
          <w:b w:val="0"/>
        </w:rPr>
        <w:t>.</w:t>
      </w:r>
    </w:p>
    <w:p w:rsidR="001E6ED7" w:rsidP="008E305C" w14:paraId="21EA083B" w14:textId="7ED2F345">
      <w:pPr>
        <w:pStyle w:val="SecondaryHeading-Numbered"/>
        <w:numPr>
          <w:ilvl w:val="0"/>
          <w:numId w:val="0"/>
        </w:numPr>
        <w:spacing w:after="0"/>
        <w:ind w:left="360"/>
        <w:rPr>
          <w:b w:val="0"/>
        </w:rPr>
      </w:pPr>
    </w:p>
    <w:p w:rsidR="001E6ED7" w:rsidRPr="001E6ED7" w:rsidP="001E6ED7" w14:paraId="45EFD6CB" w14:textId="06DC108B">
      <w:pPr>
        <w:pStyle w:val="SecondaryHeading-Numbered"/>
        <w:numPr>
          <w:ilvl w:val="0"/>
          <w:numId w:val="15"/>
        </w:numPr>
        <w:spacing w:after="0"/>
        <w:rPr>
          <w:u w:val="single"/>
        </w:rPr>
      </w:pPr>
      <w:r>
        <w:rPr>
          <w:b w:val="0"/>
          <w:u w:val="single"/>
        </w:rPr>
        <w:t>Next Generation Energy Markets (</w:t>
      </w:r>
      <w:r w:rsidRPr="001E6ED7">
        <w:rPr>
          <w:b w:val="0"/>
          <w:u w:val="single"/>
        </w:rPr>
        <w:t>nG</w:t>
      </w:r>
      <w:r>
        <w:rPr>
          <w:b w:val="0"/>
          <w:u w:val="single"/>
        </w:rPr>
        <w:t>EM)</w:t>
      </w:r>
      <w:r w:rsidRPr="001E6ED7">
        <w:rPr>
          <w:b w:val="0"/>
          <w:u w:val="single"/>
        </w:rPr>
        <w:t xml:space="preserve"> Update</w:t>
      </w:r>
      <w:r>
        <w:rPr>
          <w:b w:val="0"/>
          <w:u w:val="single"/>
        </w:rPr>
        <w:t xml:space="preserve"> (</w:t>
      </w:r>
      <w:r w:rsidR="00F23064">
        <w:rPr>
          <w:b w:val="0"/>
          <w:u w:val="single"/>
        </w:rPr>
        <w:t>1</w:t>
      </w:r>
      <w:r w:rsidR="00FA7591">
        <w:rPr>
          <w:b w:val="0"/>
          <w:u w:val="single"/>
        </w:rPr>
        <w:t>:55</w:t>
      </w:r>
      <w:r w:rsidR="00F23064">
        <w:rPr>
          <w:b w:val="0"/>
          <w:u w:val="single"/>
        </w:rPr>
        <w:t xml:space="preserve"> – 2</w:t>
      </w:r>
      <w:r>
        <w:rPr>
          <w:b w:val="0"/>
          <w:u w:val="single"/>
        </w:rPr>
        <w:t>:</w:t>
      </w:r>
      <w:r w:rsidR="00D44FD9">
        <w:rPr>
          <w:b w:val="0"/>
          <w:u w:val="single"/>
        </w:rPr>
        <w:t>10</w:t>
      </w:r>
      <w:r>
        <w:rPr>
          <w:b w:val="0"/>
          <w:u w:val="single"/>
        </w:rPr>
        <w:t>)</w:t>
      </w:r>
    </w:p>
    <w:p w:rsidR="001E6ED7" w:rsidP="001E6ED7" w14:paraId="02487AE9" w14:textId="5D0B534C">
      <w:pPr>
        <w:pStyle w:val="SecondaryHeading-Numbered"/>
        <w:numPr>
          <w:ilvl w:val="0"/>
          <w:numId w:val="0"/>
        </w:numPr>
        <w:spacing w:after="0"/>
        <w:ind w:left="360"/>
        <w:rPr>
          <w:b w:val="0"/>
        </w:rPr>
      </w:pPr>
      <w:r w:rsidRPr="001E6ED7">
        <w:rPr>
          <w:b w:val="0"/>
        </w:rPr>
        <w:t xml:space="preserve">Ray Fernandez, PJM, will </w:t>
      </w:r>
      <w:r w:rsidR="00B250D2">
        <w:rPr>
          <w:b w:val="0"/>
        </w:rPr>
        <w:t>present an update on the nGEM project.</w:t>
      </w:r>
      <w:r w:rsidRPr="001E6ED7">
        <w:rPr>
          <w:b w:val="0"/>
        </w:rPr>
        <w:t xml:space="preserve"> </w:t>
      </w:r>
    </w:p>
    <w:p w:rsidR="002E6965" w:rsidP="001E6ED7" w14:paraId="16878352" w14:textId="77777777">
      <w:pPr>
        <w:pStyle w:val="SecondaryHeading-Numbered"/>
        <w:numPr>
          <w:ilvl w:val="0"/>
          <w:numId w:val="0"/>
        </w:numPr>
        <w:spacing w:after="0"/>
        <w:ind w:left="360"/>
        <w:rPr>
          <w:b w:val="0"/>
        </w:rPr>
      </w:pPr>
    </w:p>
    <w:p w:rsidR="002E6965" w:rsidP="002E6965" w14:paraId="4A680D5B" w14:textId="47BC0ACA">
      <w:pPr>
        <w:pStyle w:val="SecondaryHeading-Numbered"/>
        <w:numPr>
          <w:ilvl w:val="0"/>
          <w:numId w:val="15"/>
        </w:numPr>
        <w:spacing w:after="0"/>
        <w:rPr>
          <w:b w:val="0"/>
          <w:u w:val="single"/>
        </w:rPr>
      </w:pPr>
      <w:r>
        <w:rPr>
          <w:b w:val="0"/>
          <w:u w:val="single"/>
        </w:rPr>
        <w:t xml:space="preserve">Manual </w:t>
      </w:r>
      <w:r w:rsidR="009C72DB">
        <w:rPr>
          <w:b w:val="0"/>
          <w:u w:val="single"/>
        </w:rPr>
        <w:t>Changes</w:t>
      </w:r>
      <w:r>
        <w:rPr>
          <w:b w:val="0"/>
          <w:u w:val="single"/>
        </w:rPr>
        <w:t xml:space="preserve"> for CI</w:t>
      </w:r>
      <w:r w:rsidR="00F23064">
        <w:rPr>
          <w:b w:val="0"/>
          <w:u w:val="single"/>
        </w:rPr>
        <w:t>FP-RA: Phase 2 (2</w:t>
      </w:r>
      <w:r w:rsidR="00D44FD9">
        <w:rPr>
          <w:b w:val="0"/>
          <w:u w:val="single"/>
        </w:rPr>
        <w:t>:10</w:t>
      </w:r>
      <w:r w:rsidR="00F23064">
        <w:rPr>
          <w:b w:val="0"/>
          <w:u w:val="single"/>
        </w:rPr>
        <w:t xml:space="preserve"> – 2</w:t>
      </w:r>
      <w:r>
        <w:rPr>
          <w:b w:val="0"/>
          <w:u w:val="single"/>
        </w:rPr>
        <w:t>:</w:t>
      </w:r>
      <w:r w:rsidR="00D44FD9">
        <w:rPr>
          <w:b w:val="0"/>
          <w:u w:val="single"/>
        </w:rPr>
        <w:t>30</w:t>
      </w:r>
      <w:r>
        <w:rPr>
          <w:b w:val="0"/>
          <w:u w:val="single"/>
        </w:rPr>
        <w:t>)</w:t>
      </w:r>
    </w:p>
    <w:p w:rsidR="002E6965" w:rsidP="002E6965" w14:paraId="2F7CAB50" w14:textId="0D945CE9">
      <w:pPr>
        <w:pStyle w:val="SecondaryHeading-Numbered"/>
        <w:numPr>
          <w:ilvl w:val="0"/>
          <w:numId w:val="0"/>
        </w:numPr>
        <w:spacing w:after="0"/>
        <w:ind w:left="360"/>
        <w:rPr>
          <w:b w:val="0"/>
        </w:rPr>
      </w:pPr>
      <w:r>
        <w:rPr>
          <w:b w:val="0"/>
        </w:rPr>
        <w:t xml:space="preserve">Skyler Marzewski, </w:t>
      </w:r>
      <w:r w:rsidR="009844D4">
        <w:rPr>
          <w:b w:val="0"/>
        </w:rPr>
        <w:t>PJM, will present an update on conforming manual c</w:t>
      </w:r>
      <w:r>
        <w:rPr>
          <w:b w:val="0"/>
        </w:rPr>
        <w:t>hanges for CIFP-RA: Phase 2.</w:t>
      </w:r>
    </w:p>
    <w:p w:rsidR="00FA7591" w:rsidP="002E6965" w14:paraId="0FBD033B" w14:textId="2F14E677">
      <w:pPr>
        <w:pStyle w:val="SecondaryHeading-Numbered"/>
        <w:numPr>
          <w:ilvl w:val="0"/>
          <w:numId w:val="0"/>
        </w:numPr>
        <w:spacing w:after="0"/>
        <w:ind w:left="360"/>
        <w:rPr>
          <w:b w:val="0"/>
        </w:rPr>
      </w:pPr>
    </w:p>
    <w:p w:rsidR="00E808C9" w:rsidRPr="00E808C9" w:rsidP="00FA7591" w14:paraId="6262E671" w14:textId="630D11D2">
      <w:pPr>
        <w:pStyle w:val="SecondaryHeading-Numbered"/>
        <w:numPr>
          <w:ilvl w:val="0"/>
          <w:numId w:val="15"/>
        </w:numPr>
        <w:spacing w:after="0"/>
        <w:rPr>
          <w:b w:val="0"/>
          <w:u w:val="single"/>
        </w:rPr>
      </w:pPr>
      <w:r w:rsidRPr="00E808C9">
        <w:rPr>
          <w:b w:val="0"/>
          <w:u w:val="single"/>
        </w:rPr>
        <w:t>Regulation Redesign: Phase 1 Impl</w:t>
      </w:r>
      <w:r w:rsidR="00D44FD9">
        <w:rPr>
          <w:b w:val="0"/>
          <w:u w:val="single"/>
        </w:rPr>
        <w:t>ementation Timeline Update (2:30</w:t>
      </w:r>
      <w:r w:rsidRPr="00E808C9">
        <w:rPr>
          <w:b w:val="0"/>
          <w:u w:val="single"/>
        </w:rPr>
        <w:t xml:space="preserve"> – 2:</w:t>
      </w:r>
      <w:r w:rsidR="00D44FD9">
        <w:rPr>
          <w:b w:val="0"/>
          <w:u w:val="single"/>
        </w:rPr>
        <w:t>45</w:t>
      </w:r>
      <w:r w:rsidRPr="00E808C9">
        <w:rPr>
          <w:b w:val="0"/>
          <w:u w:val="single"/>
        </w:rPr>
        <w:t>)</w:t>
      </w:r>
    </w:p>
    <w:p w:rsidR="00E808C9" w:rsidP="00E808C9" w14:paraId="6F2CCE82" w14:textId="2A8A2B18">
      <w:pPr>
        <w:pStyle w:val="SecondaryHeading-Numbered"/>
        <w:numPr>
          <w:ilvl w:val="0"/>
          <w:numId w:val="0"/>
        </w:numPr>
        <w:spacing w:after="0"/>
        <w:ind w:left="360"/>
        <w:rPr>
          <w:b w:val="0"/>
        </w:rPr>
      </w:pPr>
      <w:r>
        <w:rPr>
          <w:b w:val="0"/>
        </w:rPr>
        <w:t>Michael Olaleye, PJM, will present an update to the Regulation Redesign Phase 1 Timeline.</w:t>
      </w:r>
    </w:p>
    <w:p w:rsidR="0024764C" w:rsidP="00E808C9" w14:paraId="11A41169" w14:textId="6FBB79EB">
      <w:pPr>
        <w:pStyle w:val="SecondaryHeading-Numbered"/>
        <w:numPr>
          <w:ilvl w:val="0"/>
          <w:numId w:val="0"/>
        </w:numPr>
        <w:spacing w:after="0"/>
        <w:ind w:left="360"/>
        <w:rPr>
          <w:b w:val="0"/>
        </w:rPr>
      </w:pPr>
    </w:p>
    <w:p w:rsidR="0024764C" w:rsidP="0024764C" w14:paraId="38599D71" w14:textId="7E286C16">
      <w:pPr>
        <w:pStyle w:val="SecondaryHeading-Numbered"/>
        <w:numPr>
          <w:ilvl w:val="0"/>
          <w:numId w:val="15"/>
        </w:numPr>
        <w:spacing w:after="0"/>
        <w:rPr>
          <w:b w:val="0"/>
          <w:u w:val="single"/>
        </w:rPr>
      </w:pPr>
      <w:r>
        <w:rPr>
          <w:b w:val="0"/>
          <w:u w:val="single"/>
        </w:rPr>
        <w:t>DER Regulation Only Participation</w:t>
      </w:r>
      <w:r>
        <w:rPr>
          <w:b w:val="0"/>
          <w:u w:val="single"/>
        </w:rPr>
        <w:t xml:space="preserve"> (2:</w:t>
      </w:r>
      <w:r w:rsidR="00CC7713">
        <w:rPr>
          <w:b w:val="0"/>
          <w:u w:val="single"/>
        </w:rPr>
        <w:t>45 – 3</w:t>
      </w:r>
      <w:r w:rsidRPr="00E808C9">
        <w:rPr>
          <w:b w:val="0"/>
          <w:u w:val="single"/>
        </w:rPr>
        <w:t>:</w:t>
      </w:r>
      <w:r w:rsidR="00CC7713">
        <w:rPr>
          <w:b w:val="0"/>
          <w:u w:val="single"/>
        </w:rPr>
        <w:t>00</w:t>
      </w:r>
      <w:r w:rsidRPr="00E808C9">
        <w:rPr>
          <w:b w:val="0"/>
          <w:u w:val="single"/>
        </w:rPr>
        <w:t>)</w:t>
      </w:r>
    </w:p>
    <w:p w:rsidR="0024764C" w:rsidRPr="0024764C" w:rsidP="0024764C" w14:paraId="313AE5AA" w14:textId="16CD0923">
      <w:pPr>
        <w:pStyle w:val="SecondaryHeading-Numbered"/>
        <w:numPr>
          <w:ilvl w:val="0"/>
          <w:numId w:val="0"/>
        </w:numPr>
        <w:spacing w:after="0"/>
        <w:ind w:left="360"/>
        <w:rPr>
          <w:b w:val="0"/>
        </w:rPr>
      </w:pPr>
      <w:r w:rsidRPr="0024764C">
        <w:rPr>
          <w:b w:val="0"/>
        </w:rPr>
        <w:t>Jay</w:t>
      </w:r>
      <w:r>
        <w:rPr>
          <w:b w:val="0"/>
        </w:rPr>
        <w:t xml:space="preserve"> Marhoefer, Intelligent Generation, will review </w:t>
      </w:r>
      <w:r w:rsidR="00395513">
        <w:rPr>
          <w:b w:val="0"/>
        </w:rPr>
        <w:t xml:space="preserve">a </w:t>
      </w:r>
      <w:r>
        <w:rPr>
          <w:b w:val="0"/>
        </w:rPr>
        <w:t xml:space="preserve">new Problem Statement and Issue Charge </w:t>
      </w:r>
      <w:r w:rsidR="00823ABB">
        <w:rPr>
          <w:b w:val="0"/>
        </w:rPr>
        <w:t>related to Regulation Market Only participation with injection at NEM customer sites</w:t>
      </w:r>
      <w:r>
        <w:rPr>
          <w:b w:val="0"/>
        </w:rPr>
        <w:t>.</w:t>
      </w:r>
    </w:p>
    <w:p w:rsidR="0024764C" w:rsidP="0024764C" w14:paraId="064111D4" w14:textId="6307D673">
      <w:pPr>
        <w:pStyle w:val="SecondaryHeading-Numbered"/>
        <w:numPr>
          <w:ilvl w:val="0"/>
          <w:numId w:val="0"/>
        </w:numPr>
        <w:spacing w:after="0"/>
        <w:ind w:left="360"/>
        <w:rPr>
          <w:b w:val="0"/>
        </w:rPr>
      </w:pPr>
    </w:p>
    <w:p w:rsidR="0024764C" w:rsidP="0024764C" w14:paraId="60B79D86" w14:textId="7DB185A9">
      <w:pPr>
        <w:pStyle w:val="SecondaryHeading-Numbered"/>
        <w:numPr>
          <w:ilvl w:val="0"/>
          <w:numId w:val="15"/>
        </w:numPr>
        <w:spacing w:after="0"/>
        <w:rPr>
          <w:b w:val="0"/>
          <w:u w:val="single"/>
        </w:rPr>
      </w:pPr>
      <w:r>
        <w:rPr>
          <w:b w:val="0"/>
          <w:u w:val="single"/>
        </w:rPr>
        <w:t xml:space="preserve">Reactive </w:t>
      </w:r>
      <w:r w:rsidR="00CC7713">
        <w:rPr>
          <w:b w:val="0"/>
          <w:u w:val="single"/>
        </w:rPr>
        <w:t>Power C</w:t>
      </w:r>
      <w:r w:rsidR="00AD3353">
        <w:rPr>
          <w:b w:val="0"/>
          <w:u w:val="single"/>
        </w:rPr>
        <w:t>ompensation</w:t>
      </w:r>
      <w:r w:rsidR="00CC7713">
        <w:rPr>
          <w:b w:val="0"/>
          <w:u w:val="single"/>
        </w:rPr>
        <w:t xml:space="preserve"> </w:t>
      </w:r>
      <w:r>
        <w:rPr>
          <w:b w:val="0"/>
          <w:u w:val="single"/>
        </w:rPr>
        <w:t>(</w:t>
      </w:r>
      <w:r w:rsidR="00CC7713">
        <w:rPr>
          <w:b w:val="0"/>
          <w:u w:val="single"/>
        </w:rPr>
        <w:t>3:00 – 3</w:t>
      </w:r>
      <w:r w:rsidRPr="00E808C9">
        <w:rPr>
          <w:b w:val="0"/>
          <w:u w:val="single"/>
        </w:rPr>
        <w:t>:</w:t>
      </w:r>
      <w:r w:rsidR="00CC7713">
        <w:rPr>
          <w:b w:val="0"/>
          <w:u w:val="single"/>
        </w:rPr>
        <w:t>20</w:t>
      </w:r>
      <w:r w:rsidRPr="00E808C9">
        <w:rPr>
          <w:b w:val="0"/>
          <w:u w:val="single"/>
        </w:rPr>
        <w:t>)</w:t>
      </w:r>
    </w:p>
    <w:p w:rsidR="00CC7713" w:rsidP="00CC7713" w14:paraId="3A543F51" w14:textId="6FA90701">
      <w:pPr>
        <w:pStyle w:val="SecondaryHeading-Numbered"/>
        <w:numPr>
          <w:ilvl w:val="0"/>
          <w:numId w:val="0"/>
        </w:numPr>
        <w:spacing w:after="0"/>
        <w:ind w:left="360"/>
        <w:rPr>
          <w:b w:val="0"/>
        </w:rPr>
      </w:pPr>
      <w:r>
        <w:rPr>
          <w:b w:val="0"/>
        </w:rPr>
        <w:t>Thomas DeVita, PJM, will share PJM’s proposal for an FPA section 205 filing around the Energy &amp; Ancillary Services Market offset in conjunction with FERC’s recent Reactive Power Final Rule in RM22-2 and an update regarding the related compliance filing.</w:t>
      </w:r>
    </w:p>
    <w:p w:rsidR="0024764C" w:rsidP="00FD2376" w14:paraId="3EBADA6F" w14:textId="7DFF6B91">
      <w:pPr>
        <w:pStyle w:val="SecondaryHeading-Numbered"/>
        <w:numPr>
          <w:ilvl w:val="0"/>
          <w:numId w:val="0"/>
        </w:numPr>
        <w:spacing w:after="0"/>
        <w:rPr>
          <w:b w:val="0"/>
        </w:rPr>
      </w:pPr>
    </w:p>
    <w:p w:rsidR="00DE0D37" w:rsidP="00DE0D37" w14:paraId="0CEDD595" w14:textId="5AF617A7">
      <w:bookmarkStart w:id="2" w:name="_GoBack"/>
    </w:p>
    <w:bookmarkEnd w:id="2"/>
    <w:p w:rsidR="00DE0D37" w:rsidP="00DE0D37" w14:paraId="16408D41" w14:textId="57103328">
      <w:pPr>
        <w:pStyle w:val="PrimaryHeading"/>
      </w:pPr>
      <w:r>
        <w:t>Working Items</w:t>
      </w:r>
      <w:r w:rsidR="00995E82">
        <w:t xml:space="preserve"> </w:t>
      </w:r>
      <w:r w:rsidR="007E4CCB">
        <w:t>(</w:t>
      </w:r>
      <w:r w:rsidR="00600572">
        <w:t>3</w:t>
      </w:r>
      <w:r>
        <w:t>:</w:t>
      </w:r>
      <w:r w:rsidR="00BB27AC">
        <w:t>3</w:t>
      </w:r>
      <w:r w:rsidR="007E4CCB">
        <w:t>0</w:t>
      </w:r>
      <w:r w:rsidR="002F29AF">
        <w:t xml:space="preserve"> – </w:t>
      </w:r>
      <w:r w:rsidR="007E4CCB">
        <w:t>4</w:t>
      </w:r>
      <w:r w:rsidR="002F29AF">
        <w:t>:</w:t>
      </w:r>
      <w:r w:rsidR="007E4CCB">
        <w:t>00</w:t>
      </w:r>
      <w:r>
        <w:t>)</w:t>
      </w:r>
    </w:p>
    <w:p w:rsidR="00DE0D37" w:rsidRPr="00A71BA8" w:rsidP="00FD2376" w14:paraId="34B2F729" w14:textId="341D9D1F">
      <w:pPr>
        <w:pStyle w:val="ListSubhead1"/>
        <w:numPr>
          <w:ilvl w:val="0"/>
          <w:numId w:val="38"/>
        </w:numPr>
        <w:spacing w:after="0"/>
        <w:contextualSpacing/>
        <w:rPr>
          <w:b w:val="0"/>
        </w:rPr>
      </w:pPr>
      <w:r>
        <w:rPr>
          <w:b w:val="0"/>
          <w:u w:val="single"/>
        </w:rPr>
        <w:t xml:space="preserve">Demand Response Availability Window </w:t>
      </w:r>
      <w:r>
        <w:rPr>
          <w:b w:val="0"/>
          <w:szCs w:val="24"/>
          <w:u w:val="single"/>
        </w:rPr>
        <w:t>(</w:t>
      </w:r>
      <w:r w:rsidR="00D44FD9">
        <w:rPr>
          <w:b w:val="0"/>
          <w:szCs w:val="24"/>
          <w:u w:val="single"/>
        </w:rPr>
        <w:t>3</w:t>
      </w:r>
      <w:r w:rsidRPr="008E305C">
        <w:rPr>
          <w:b w:val="0"/>
          <w:szCs w:val="24"/>
          <w:u w:val="single"/>
        </w:rPr>
        <w:t>:</w:t>
      </w:r>
      <w:r w:rsidR="00BB27AC">
        <w:rPr>
          <w:b w:val="0"/>
          <w:szCs w:val="24"/>
          <w:u w:val="single"/>
        </w:rPr>
        <w:t>3</w:t>
      </w:r>
      <w:r w:rsidR="00D44FD9">
        <w:rPr>
          <w:b w:val="0"/>
          <w:szCs w:val="24"/>
          <w:u w:val="single"/>
        </w:rPr>
        <w:t>0</w:t>
      </w:r>
      <w:r w:rsidRPr="008E305C" w:rsidR="002F29AF">
        <w:rPr>
          <w:b w:val="0"/>
          <w:szCs w:val="24"/>
          <w:u w:val="single"/>
        </w:rPr>
        <w:t xml:space="preserve"> – </w:t>
      </w:r>
      <w:r w:rsidR="00600572">
        <w:rPr>
          <w:b w:val="0"/>
          <w:szCs w:val="24"/>
          <w:u w:val="single"/>
        </w:rPr>
        <w:t>4</w:t>
      </w:r>
      <w:r w:rsidRPr="008E305C" w:rsidR="002F29AF">
        <w:rPr>
          <w:b w:val="0"/>
          <w:szCs w:val="24"/>
          <w:u w:val="single"/>
        </w:rPr>
        <w:t>:</w:t>
      </w:r>
      <w:r w:rsidR="00600572">
        <w:rPr>
          <w:b w:val="0"/>
          <w:szCs w:val="24"/>
          <w:u w:val="single"/>
        </w:rPr>
        <w:t>0</w:t>
      </w:r>
      <w:r w:rsidRPr="008E305C">
        <w:rPr>
          <w:b w:val="0"/>
          <w:szCs w:val="24"/>
          <w:u w:val="single"/>
        </w:rPr>
        <w:t>0</w:t>
      </w:r>
      <w:r w:rsidRPr="00A71BA8">
        <w:rPr>
          <w:b w:val="0"/>
          <w:szCs w:val="24"/>
        </w:rPr>
        <w:t>)</w:t>
      </w:r>
    </w:p>
    <w:p w:rsidR="00A71BA8" w:rsidRPr="00A71BA8" w:rsidP="00AA565D" w14:paraId="65CB1D9B" w14:textId="1DF0301C">
      <w:pPr>
        <w:pStyle w:val="ListSubhead1"/>
        <w:numPr>
          <w:ilvl w:val="0"/>
          <w:numId w:val="37"/>
        </w:numPr>
        <w:spacing w:after="0"/>
        <w:rPr>
          <w:b w:val="0"/>
          <w:u w:val="single"/>
        </w:rPr>
      </w:pPr>
      <w:r w:rsidRPr="00A71BA8">
        <w:rPr>
          <w:b w:val="0"/>
        </w:rPr>
        <w:t xml:space="preserve">Pat Bruno, PJM, will present </w:t>
      </w:r>
      <w:r w:rsidR="00E77D59">
        <w:rPr>
          <w:b w:val="0"/>
        </w:rPr>
        <w:t>an ELCC analysis and solution options regarding DR</w:t>
      </w:r>
      <w:r>
        <w:rPr>
          <w:b w:val="0"/>
        </w:rPr>
        <w:t xml:space="preserve"> </w:t>
      </w:r>
      <w:r w:rsidR="00E77D59">
        <w:rPr>
          <w:b w:val="0"/>
        </w:rPr>
        <w:t>Availability.</w:t>
      </w:r>
    </w:p>
    <w:p w:rsidR="00E53711" w:rsidRPr="008851DC" w:rsidP="00AA565D" w14:paraId="11970ACA" w14:textId="75D775B2">
      <w:pPr>
        <w:pStyle w:val="ListSubhead1"/>
        <w:numPr>
          <w:ilvl w:val="0"/>
          <w:numId w:val="37"/>
        </w:numPr>
        <w:spacing w:after="0"/>
        <w:rPr>
          <w:b w:val="0"/>
          <w:u w:val="single"/>
        </w:rPr>
      </w:pPr>
      <w:r>
        <w:rPr>
          <w:b w:val="0"/>
          <w:bCs/>
        </w:rPr>
        <w:t xml:space="preserve">Foluso Afelumo will lead a discussion on </w:t>
      </w:r>
      <w:r w:rsidR="008851DC">
        <w:rPr>
          <w:b w:val="0"/>
          <w:bCs/>
        </w:rPr>
        <w:t xml:space="preserve">solution options </w:t>
      </w:r>
      <w:r>
        <w:rPr>
          <w:b w:val="0"/>
          <w:bCs/>
        </w:rPr>
        <w:t xml:space="preserve">within the matrix. </w:t>
      </w:r>
    </w:p>
    <w:p w:rsidR="008851DC" w:rsidRPr="002F060B" w:rsidP="008851DC" w14:paraId="2B21CF0C" w14:textId="7A904FD6">
      <w:pPr>
        <w:pStyle w:val="ListSubhead1"/>
        <w:numPr>
          <w:ilvl w:val="0"/>
          <w:numId w:val="37"/>
        </w:numPr>
        <w:spacing w:after="0"/>
        <w:rPr>
          <w:b w:val="0"/>
          <w:u w:val="single"/>
        </w:rPr>
      </w:pPr>
      <w:r>
        <w:rPr>
          <w:b w:val="0"/>
          <w:bCs/>
        </w:rPr>
        <w:t>Additional materials are posted as informational only.</w:t>
      </w:r>
    </w:p>
    <w:p w:rsidR="00BF7693" w:rsidP="00D97DEF" w14:paraId="6D4FE002" w14:textId="680C8696">
      <w:pPr>
        <w:pStyle w:val="ListSubhead1"/>
        <w:numPr>
          <w:ilvl w:val="0"/>
          <w:numId w:val="0"/>
        </w:numPr>
        <w:spacing w:after="0"/>
        <w:ind w:firstLine="720"/>
        <w:rPr>
          <w:rStyle w:val="Hyperlink"/>
          <w:b w:val="0"/>
        </w:rPr>
      </w:pPr>
      <w:hyperlink r:id="rId6" w:history="1">
        <w:r w:rsidRPr="002F060B" w:rsidR="002F060B">
          <w:rPr>
            <w:rStyle w:val="Hyperlink"/>
            <w:b w:val="0"/>
          </w:rPr>
          <w:t>Issue Tracking: DR Availability Window</w:t>
        </w:r>
      </w:hyperlink>
    </w:p>
    <w:p w:rsidR="000D34FD" w:rsidP="000D34FD" w14:paraId="43942972" w14:textId="29E25444">
      <w:pPr>
        <w:pStyle w:val="ListSubhead1"/>
        <w:numPr>
          <w:ilvl w:val="0"/>
          <w:numId w:val="0"/>
        </w:numPr>
        <w:spacing w:after="0"/>
        <w:ind w:left="9720" w:hanging="360"/>
        <w:rPr>
          <w:rStyle w:val="Hyperlink"/>
          <w:b w:val="0"/>
          <w:color w:val="auto"/>
        </w:rPr>
      </w:pPr>
    </w:p>
    <w:p w:rsidR="00D77CD9" w:rsidP="00D77CD9" w14:paraId="5F864593" w14:textId="18EADA57">
      <w:pPr>
        <w:pStyle w:val="SecondaryHeading-Numbered"/>
        <w:numPr>
          <w:ilvl w:val="0"/>
          <w:numId w:val="0"/>
        </w:numPr>
        <w:spacing w:after="0"/>
        <w:ind w:left="360"/>
        <w:rPr>
          <w:b w:val="0"/>
        </w:rPr>
      </w:pPr>
    </w:p>
    <w:p w:rsidR="002F1082" w:rsidP="009F492E" w14:paraId="2C98BB4D" w14:textId="24AF2CD6">
      <w:pPr>
        <w:pStyle w:val="PrimaryHeading"/>
      </w:pPr>
      <w:r>
        <w:t xml:space="preserve">Informational Section </w:t>
      </w:r>
    </w:p>
    <w:p w:rsidR="00FD2376" w:rsidRPr="00C055FB" w:rsidP="007C3AEF" w14:paraId="0A72ACF8" w14:textId="5223672F">
      <w:pPr>
        <w:pStyle w:val="SecondaryHeading-Numbered"/>
        <w:numPr>
          <w:ilvl w:val="0"/>
          <w:numId w:val="0"/>
        </w:numPr>
        <w:rPr>
          <w:b w:val="0"/>
          <w:color w:val="FF0000"/>
        </w:rPr>
      </w:pPr>
      <w:r w:rsidRPr="00C055FB">
        <w:rPr>
          <w:b w:val="0"/>
          <w:color w:val="FF0000"/>
          <w:u w:val="single"/>
        </w:rPr>
        <w:t>FERC Docket ER24-2995 Update</w:t>
      </w:r>
      <w:r w:rsidRPr="00C055FB">
        <w:rPr>
          <w:b w:val="0"/>
          <w:color w:val="FF0000"/>
          <w:u w:val="single"/>
        </w:rPr>
        <w:br/>
      </w:r>
      <w:r w:rsidRPr="00C055FB">
        <w:rPr>
          <w:b w:val="0"/>
          <w:color w:val="FF0000"/>
        </w:rPr>
        <w:t>Chen Lu, PJM, and Pete Langbein, PJM, will provide an update to FERC Docket ER24-2995 regarding Energy Efficiency resources in the capacity market and review potential impacts to Energy Efficiency providers participating in the 2026/27 Base Residual Auction.</w:t>
      </w:r>
    </w:p>
    <w:p w:rsidR="00371363" w:rsidRPr="00C055FB" w:rsidP="007C3AEF" w14:paraId="333A5B4E" w14:textId="5B0A83CE">
      <w:pPr>
        <w:pStyle w:val="SecondaryHeading-Numbered"/>
        <w:numPr>
          <w:ilvl w:val="0"/>
          <w:numId w:val="0"/>
        </w:numPr>
        <w:rPr>
          <w:b w:val="0"/>
          <w:color w:val="FF0000"/>
        </w:rPr>
      </w:pPr>
      <w:r w:rsidRPr="00C055FB">
        <w:rPr>
          <w:b w:val="0"/>
          <w:color w:val="FF0000"/>
          <w:u w:val="single"/>
        </w:rPr>
        <w:t>FERC Docket ER24-2172 Update</w:t>
      </w:r>
      <w:r w:rsidRPr="00C055FB">
        <w:rPr>
          <w:b w:val="0"/>
          <w:color w:val="FF0000"/>
          <w:u w:val="single"/>
        </w:rPr>
        <w:br/>
      </w:r>
      <w:r w:rsidRPr="00C055FB">
        <w:rPr>
          <w:b w:val="0"/>
          <w:color w:val="FF0000"/>
        </w:rPr>
        <w:t xml:space="preserve">Mark Stanisz, PJM, will provide updates on (1) the November 1, 2024 order, in Docket Nos. ER24-2172-000 and ER24-2172-001, rejecting the Third Amended Co-Located Load Susquehanna Interconnection Service Agreement, among PJM, Susquehanna Nuclear, LLC and PPL Electric Utilities Corp.; and (2) PJM’s anticipated development of post-technical conference comments for Docket No. AD24-11 and </w:t>
      </w:r>
      <w:r w:rsidRPr="00C055FB" w:rsidR="00CB640A">
        <w:rPr>
          <w:b w:val="0"/>
          <w:color w:val="FF0000"/>
        </w:rPr>
        <w:t>potential</w:t>
      </w:r>
      <w:r w:rsidRPr="00C055FB">
        <w:rPr>
          <w:b w:val="0"/>
          <w:color w:val="FF0000"/>
        </w:rPr>
        <w:t xml:space="preserve"> plan for pre-submission stakeholder consultation.</w:t>
      </w:r>
    </w:p>
    <w:p w:rsidR="00D1262C" w:rsidP="007C3AEF" w14:paraId="347B35E1" w14:textId="40369EB0">
      <w:pPr>
        <w:pStyle w:val="SecondaryHeading-Numbered"/>
        <w:numPr>
          <w:ilvl w:val="0"/>
          <w:numId w:val="0"/>
        </w:numPr>
        <w:rPr>
          <w:b w:val="0"/>
        </w:rPr>
      </w:pPr>
      <w:r>
        <w:rPr>
          <w:b w:val="0"/>
          <w:u w:val="single"/>
        </w:rPr>
        <w:t>Synchronized Reserve Deployment Enhancement</w:t>
      </w:r>
      <w:r w:rsidRPr="00D95C79">
        <w:rPr>
          <w:b w:val="0"/>
          <w:u w:val="single"/>
        </w:rPr>
        <w:t xml:space="preserve"> </w:t>
      </w:r>
      <w:r>
        <w:rPr>
          <w:b w:val="0"/>
          <w:u w:val="single"/>
        </w:rPr>
        <w:t>Update</w:t>
      </w:r>
      <w:r w:rsidRPr="00D95C79">
        <w:rPr>
          <w:b w:val="0"/>
          <w:u w:val="single"/>
        </w:rPr>
        <w:br/>
      </w:r>
      <w:r>
        <w:rPr>
          <w:b w:val="0"/>
        </w:rPr>
        <w:t>Materials are posted as informational only.</w:t>
      </w:r>
    </w:p>
    <w:p w:rsidR="00E74756" w:rsidP="00E74756" w14:paraId="166FA848" w14:textId="77108B26">
      <w:pPr>
        <w:pStyle w:val="SecondaryHeading-Numbered"/>
        <w:numPr>
          <w:ilvl w:val="0"/>
          <w:numId w:val="0"/>
        </w:numPr>
        <w:rPr>
          <w:b w:val="0"/>
          <w:u w:val="single"/>
        </w:rPr>
      </w:pPr>
      <w:r>
        <w:rPr>
          <w:b w:val="0"/>
          <w:u w:val="single"/>
        </w:rPr>
        <w:t>Net Energy Injections Quarterly Review</w:t>
      </w:r>
      <w:r w:rsidRPr="00D95C79">
        <w:rPr>
          <w:b w:val="0"/>
          <w:u w:val="single"/>
        </w:rPr>
        <w:br/>
      </w:r>
      <w:r>
        <w:rPr>
          <w:b w:val="0"/>
        </w:rPr>
        <w:t>Materials are posted as informational only.</w:t>
      </w:r>
    </w:p>
    <w:p w:rsidR="00D95C79" w:rsidP="007C3AEF" w14:paraId="307704D7" w14:textId="7B2779DE">
      <w:pPr>
        <w:pStyle w:val="SecondaryHeading-Numbered"/>
        <w:numPr>
          <w:ilvl w:val="0"/>
          <w:numId w:val="0"/>
        </w:numPr>
        <w:rPr>
          <w:b w:val="0"/>
        </w:rPr>
      </w:pPr>
      <w:r w:rsidRPr="00D95C79">
        <w:rPr>
          <w:b w:val="0"/>
          <w:u w:val="single"/>
        </w:rPr>
        <w:t>Interregional Coordination Update</w:t>
      </w:r>
      <w:r w:rsidRPr="00D95C79">
        <w:rPr>
          <w:b w:val="0"/>
        </w:rPr>
        <w:t xml:space="preserve"> </w:t>
      </w:r>
      <w:r>
        <w:rPr>
          <w:b w:val="0"/>
        </w:rPr>
        <w:br/>
      </w:r>
      <w:r w:rsidRPr="00D95C79">
        <w:rPr>
          <w:b w:val="0"/>
        </w:rPr>
        <w:t xml:space="preserve">Materials are posted as informational only. </w:t>
      </w:r>
    </w:p>
    <w:p w:rsidR="00D044C5" w:rsidRPr="008836BE" w:rsidP="008836BE" w14:paraId="17B86C00" w14:textId="1AB166FF">
      <w:pPr>
        <w:pStyle w:val="SecondaryHeading-Numbered"/>
        <w:numPr>
          <w:ilvl w:val="0"/>
          <w:numId w:val="0"/>
        </w:numPr>
        <w:rPr>
          <w:b w:val="0"/>
        </w:rPr>
      </w:pPr>
      <w:r w:rsidRPr="00D95C79">
        <w:rPr>
          <w:b w:val="0"/>
          <w:u w:val="single"/>
        </w:rPr>
        <w:t>Stability Limits in Markets and Operations</w:t>
      </w:r>
      <w:r w:rsidRPr="00D95C79">
        <w:rPr>
          <w:b w:val="0"/>
        </w:rPr>
        <w:t xml:space="preserve"> </w:t>
      </w:r>
      <w:r>
        <w:rPr>
          <w:b w:val="0"/>
        </w:rPr>
        <w:br/>
      </w:r>
      <w:r w:rsidRPr="00D95C79">
        <w:rPr>
          <w:b w:val="0"/>
        </w:rPr>
        <w:t xml:space="preserve">Materials are posted as informational only. </w:t>
      </w:r>
    </w:p>
    <w:p w:rsidR="00D95C79" w:rsidP="007C3AEF" w14:paraId="628CA021" w14:textId="02403786">
      <w:pPr>
        <w:pStyle w:val="SecondaryHeading-Numbered"/>
        <w:numPr>
          <w:ilvl w:val="0"/>
          <w:numId w:val="0"/>
        </w:numPr>
        <w:rPr>
          <w:b w:val="0"/>
        </w:rPr>
      </w:pPr>
      <w:r w:rsidRPr="00D95C79">
        <w:rPr>
          <w:b w:val="0"/>
          <w:u w:val="single"/>
        </w:rPr>
        <w:t xml:space="preserve">ARR FTR Market Task Force (AFMTF) </w:t>
      </w:r>
      <w:r w:rsidRPr="00D95C79">
        <w:rPr>
          <w:b w:val="0"/>
          <w:u w:val="single"/>
        </w:rPr>
        <w:br/>
      </w:r>
      <w:r w:rsidRPr="00D95C79">
        <w:rPr>
          <w:b w:val="0"/>
        </w:rPr>
        <w:t xml:space="preserve">Meeting materials are posted to the </w:t>
      </w:r>
      <w:hyperlink r:id="rId7" w:history="1">
        <w:r w:rsidRPr="00764166">
          <w:rPr>
            <w:rStyle w:val="Hyperlink"/>
            <w:b w:val="0"/>
          </w:rPr>
          <w:t>AFMTF website</w:t>
        </w:r>
      </w:hyperlink>
      <w:r w:rsidRPr="00D95C79">
        <w:rPr>
          <w:b w:val="0"/>
        </w:rPr>
        <w:t xml:space="preserve">. </w:t>
      </w:r>
    </w:p>
    <w:p w:rsidR="00D95C79" w:rsidP="007C3AEF" w14:paraId="0401B1AD" w14:textId="73EBAA44">
      <w:pPr>
        <w:pStyle w:val="SecondaryHeading-Numbered"/>
        <w:numPr>
          <w:ilvl w:val="0"/>
          <w:numId w:val="0"/>
        </w:numPr>
        <w:rPr>
          <w:b w:val="0"/>
        </w:rPr>
      </w:pPr>
      <w:r w:rsidRPr="00D95C79">
        <w:rPr>
          <w:b w:val="0"/>
          <w:u w:val="single"/>
        </w:rPr>
        <w:t>Cost Development Subcommittee (CDS)</w:t>
      </w:r>
      <w:r w:rsidRPr="00D95C79">
        <w:rPr>
          <w:b w:val="0"/>
        </w:rPr>
        <w:t xml:space="preserve"> </w:t>
      </w:r>
      <w:r>
        <w:rPr>
          <w:b w:val="0"/>
        </w:rPr>
        <w:br/>
      </w:r>
      <w:r w:rsidRPr="00D95C79">
        <w:rPr>
          <w:b w:val="0"/>
        </w:rPr>
        <w:t xml:space="preserve">Meeting materials are posted to the </w:t>
      </w:r>
      <w:hyperlink r:id="rId8" w:history="1">
        <w:r w:rsidRPr="00764166">
          <w:rPr>
            <w:rStyle w:val="Hyperlink"/>
            <w:b w:val="0"/>
          </w:rPr>
          <w:t>CDS website</w:t>
        </w:r>
      </w:hyperlink>
      <w:r w:rsidRPr="00D95C79">
        <w:rPr>
          <w:b w:val="0"/>
        </w:rPr>
        <w:t xml:space="preserve">. </w:t>
      </w:r>
    </w:p>
    <w:p w:rsidR="00D95C79" w:rsidP="007C3AEF" w14:paraId="1B8E9588" w14:textId="05D50BEF">
      <w:pPr>
        <w:pStyle w:val="SecondaryHeading-Numbered"/>
        <w:numPr>
          <w:ilvl w:val="0"/>
          <w:numId w:val="0"/>
        </w:numPr>
        <w:rPr>
          <w:b w:val="0"/>
        </w:rPr>
      </w:pPr>
      <w:r w:rsidRPr="00D95C79">
        <w:rPr>
          <w:b w:val="0"/>
          <w:u w:val="single"/>
        </w:rPr>
        <w:t>Distributed Resources Subcommittee (DISRS)</w:t>
      </w:r>
      <w:r w:rsidRPr="00D95C79">
        <w:rPr>
          <w:b w:val="0"/>
        </w:rPr>
        <w:t xml:space="preserve"> </w:t>
      </w:r>
      <w:r>
        <w:rPr>
          <w:b w:val="0"/>
        </w:rPr>
        <w:br/>
      </w:r>
      <w:r w:rsidRPr="00D95C79">
        <w:rPr>
          <w:b w:val="0"/>
        </w:rPr>
        <w:t xml:space="preserve">Meeting materials are posted to the </w:t>
      </w:r>
      <w:hyperlink r:id="rId9" w:history="1">
        <w:r w:rsidRPr="00764166">
          <w:rPr>
            <w:rStyle w:val="Hyperlink"/>
            <w:b w:val="0"/>
          </w:rPr>
          <w:t>DISRS website</w:t>
        </w:r>
      </w:hyperlink>
      <w:r w:rsidRPr="00D95C79">
        <w:rPr>
          <w:b w:val="0"/>
        </w:rPr>
        <w:t xml:space="preserve">. </w:t>
      </w:r>
    </w:p>
    <w:p w:rsidR="00D95C79" w:rsidP="007C3AEF" w14:paraId="59026E55" w14:textId="6DE3B1F5">
      <w:pPr>
        <w:pStyle w:val="SecondaryHeading-Numbered"/>
        <w:numPr>
          <w:ilvl w:val="0"/>
          <w:numId w:val="0"/>
        </w:numPr>
        <w:rPr>
          <w:b w:val="0"/>
        </w:rPr>
      </w:pPr>
      <w:r w:rsidRPr="00D95C79">
        <w:rPr>
          <w:b w:val="0"/>
          <w:u w:val="single"/>
        </w:rPr>
        <w:t>Market Settlements Subcommittee (MSS)</w:t>
      </w:r>
      <w:r w:rsidRPr="00D95C79">
        <w:rPr>
          <w:b w:val="0"/>
        </w:rPr>
        <w:t xml:space="preserve"> </w:t>
      </w:r>
      <w:r>
        <w:rPr>
          <w:b w:val="0"/>
        </w:rPr>
        <w:br/>
      </w:r>
      <w:r w:rsidRPr="00D95C79">
        <w:rPr>
          <w:b w:val="0"/>
        </w:rPr>
        <w:t xml:space="preserve">Meeting materials are posted to the </w:t>
      </w:r>
      <w:hyperlink r:id="rId10" w:history="1">
        <w:r w:rsidRPr="00764166">
          <w:rPr>
            <w:rStyle w:val="Hyperlink"/>
            <w:b w:val="0"/>
          </w:rPr>
          <w:t>MSS website</w:t>
        </w:r>
      </w:hyperlink>
      <w:r w:rsidRPr="00D95C79">
        <w:rPr>
          <w:b w:val="0"/>
        </w:rPr>
        <w:t xml:space="preserve">. </w:t>
      </w:r>
    </w:p>
    <w:p w:rsidR="00D95C79" w:rsidP="007C3AEF" w14:paraId="1D7BFFC0" w14:textId="59D4E290">
      <w:pPr>
        <w:pStyle w:val="SecondaryHeading-Numbered"/>
        <w:numPr>
          <w:ilvl w:val="0"/>
          <w:numId w:val="0"/>
        </w:numPr>
        <w:rPr>
          <w:b w:val="0"/>
        </w:rPr>
      </w:pPr>
      <w:r w:rsidRPr="00D95C79">
        <w:rPr>
          <w:b w:val="0"/>
          <w:u w:val="single"/>
        </w:rPr>
        <w:t>Report on Market Operations</w:t>
      </w:r>
      <w:r w:rsidRPr="00D95C79">
        <w:rPr>
          <w:b w:val="0"/>
        </w:rPr>
        <w:t xml:space="preserve"> </w:t>
      </w:r>
      <w:r>
        <w:rPr>
          <w:b w:val="0"/>
        </w:rPr>
        <w:br/>
      </w:r>
      <w:r w:rsidRPr="00D95C79">
        <w:rPr>
          <w:b w:val="0"/>
        </w:rPr>
        <w:t xml:space="preserve">The Report on Market Operations will be reviewed during the </w:t>
      </w:r>
      <w:hyperlink r:id="rId11" w:history="1">
        <w:r w:rsidRPr="00764166">
          <w:rPr>
            <w:rStyle w:val="Hyperlink"/>
            <w:b w:val="0"/>
          </w:rPr>
          <w:t>MC Webinar</w:t>
        </w:r>
      </w:hyperlink>
      <w:r w:rsidRPr="00D95C79">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2C3853F3" w14:textId="77777777" w:rsidTr="00E1739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3049B" w:rsidRPr="003C3320" w:rsidP="00E1739E" w14:paraId="1EF0C640"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3049B" w:rsidRPr="00DA23DE" w:rsidP="00E1739E" w14:paraId="15F23EDF"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3049B" w:rsidRPr="00DA23DE" w:rsidP="00E1739E" w14:paraId="0962BEA4"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27A8FCD3" w14:textId="77777777" w:rsidTr="00E1739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7F957DD"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3AC70D0"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33049B" w:rsidRPr="00BB6921" w:rsidP="00E1739E" w14:paraId="09707F88"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3049B" w:rsidRPr="00C10A93" w:rsidP="00E1739E" w14:paraId="3BD93F13"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3049B" w:rsidRPr="00C10A93" w:rsidP="00E1739E" w14:paraId="18559E5C" w14:textId="77777777">
            <w:pPr>
              <w:pStyle w:val="DisclaimerHeading"/>
              <w:keepLines/>
              <w:jc w:val="center"/>
              <w:rPr>
                <w:color w:val="FFFFFF" w:themeColor="background1"/>
                <w:sz w:val="19"/>
                <w:szCs w:val="19"/>
              </w:rPr>
            </w:pPr>
          </w:p>
        </w:tc>
      </w:tr>
      <w:tr w14:paraId="13E7194F" w14:textId="77777777" w:rsidTr="00E1739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33049B" w:rsidRPr="00BB6921" w:rsidP="00E1739E" w14:paraId="18F7F67C"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33049B" w:rsidRPr="00C10A93" w:rsidP="00E1739E" w14:paraId="7BB79FA0"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33049B" w:rsidRPr="00C10A93" w:rsidP="00E1739E" w14:paraId="4E73C040"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33049B" w:rsidRPr="00CE451E" w:rsidP="00E1739E" w14:paraId="49A32C4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28A41F41"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8429CA" w14:paraId="5AB46280" w14:textId="52E9DD1D">
            <w:pPr>
              <w:pStyle w:val="DisclaimerHeading"/>
              <w:keepLines/>
              <w:spacing w:before="40" w:after="40" w:line="220" w:lineRule="exact"/>
              <w:jc w:val="left"/>
              <w:rPr>
                <w:color w:val="auto"/>
                <w:sz w:val="18"/>
                <w:szCs w:val="18"/>
              </w:rPr>
            </w:pPr>
            <w:r>
              <w:rPr>
                <w:b w:val="0"/>
                <w:i w:val="0"/>
                <w:color w:val="auto"/>
                <w:sz w:val="18"/>
                <w:szCs w:val="18"/>
              </w:rPr>
              <w:t>December</w:t>
            </w:r>
            <w:r w:rsidR="00075474">
              <w:rPr>
                <w:b w:val="0"/>
                <w:i w:val="0"/>
                <w:color w:val="auto"/>
                <w:sz w:val="18"/>
                <w:szCs w:val="18"/>
              </w:rPr>
              <w:t xml:space="preserve"> </w:t>
            </w:r>
            <w:r>
              <w:rPr>
                <w:b w:val="0"/>
                <w:i w:val="0"/>
                <w:color w:val="auto"/>
                <w:sz w:val="18"/>
                <w:szCs w:val="18"/>
              </w:rPr>
              <w:t>4</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5533BE10" w14:textId="2F2D11DA">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3D0F456D" w14:textId="6F12982E">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0DE749BB" w14:textId="41A43D3C">
            <w:pPr>
              <w:pStyle w:val="DisclaimerHeading"/>
              <w:keepLines/>
              <w:spacing w:before="40" w:after="40" w:line="220" w:lineRule="exact"/>
              <w:rPr>
                <w:color w:val="auto"/>
                <w:sz w:val="18"/>
                <w:szCs w:val="18"/>
              </w:rPr>
            </w:pPr>
            <w:r>
              <w:rPr>
                <w:b w:val="0"/>
                <w:color w:val="auto"/>
                <w:sz w:val="18"/>
                <w:szCs w:val="18"/>
              </w:rPr>
              <w:t>November 22</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8429CA" w14:paraId="7D044A52" w14:textId="5098B0F0">
            <w:pPr>
              <w:pStyle w:val="DisclaimerHeading"/>
              <w:keepLines/>
              <w:spacing w:before="40" w:after="40" w:line="220" w:lineRule="exact"/>
              <w:rPr>
                <w:color w:val="auto"/>
                <w:sz w:val="18"/>
                <w:szCs w:val="18"/>
              </w:rPr>
            </w:pPr>
            <w:r>
              <w:rPr>
                <w:b w:val="0"/>
                <w:color w:val="auto"/>
                <w:sz w:val="18"/>
                <w:szCs w:val="18"/>
              </w:rPr>
              <w:t>November</w:t>
            </w:r>
            <w:r>
              <w:rPr>
                <w:b w:val="0"/>
                <w:color w:val="auto"/>
                <w:sz w:val="18"/>
                <w:szCs w:val="18"/>
              </w:rPr>
              <w:t xml:space="preserve"> </w:t>
            </w:r>
            <w:r>
              <w:rPr>
                <w:b w:val="0"/>
                <w:color w:val="auto"/>
                <w:sz w:val="18"/>
                <w:szCs w:val="18"/>
              </w:rPr>
              <w:t>27</w:t>
            </w:r>
          </w:p>
        </w:tc>
      </w:tr>
      <w:tr w14:paraId="58E628E9"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8429CA" w14:paraId="3B4FD702" w14:textId="0391FC3A">
            <w:pPr>
              <w:pStyle w:val="DisclaimerHeading"/>
              <w:keepLines/>
              <w:spacing w:before="40" w:after="40" w:line="220" w:lineRule="exact"/>
              <w:jc w:val="left"/>
              <w:rPr>
                <w:color w:val="auto"/>
                <w:sz w:val="18"/>
                <w:szCs w:val="18"/>
              </w:rPr>
            </w:pPr>
            <w:r>
              <w:rPr>
                <w:b w:val="0"/>
                <w:i w:val="0"/>
                <w:color w:val="auto"/>
                <w:sz w:val="18"/>
                <w:szCs w:val="18"/>
              </w:rPr>
              <w:t>January</w:t>
            </w:r>
            <w:r w:rsidR="00075474">
              <w:rPr>
                <w:b w:val="0"/>
                <w:i w:val="0"/>
                <w:color w:val="auto"/>
                <w:sz w:val="18"/>
                <w:szCs w:val="18"/>
              </w:rPr>
              <w:t xml:space="preserve"> </w:t>
            </w:r>
            <w:r>
              <w:rPr>
                <w:b w:val="0"/>
                <w:i w:val="0"/>
                <w:color w:val="auto"/>
                <w:sz w:val="18"/>
                <w:szCs w:val="18"/>
              </w:rPr>
              <w:t>8</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00F82BC4" w14:textId="715D72A1">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4BB3AEFB" w14:textId="290388D2">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474CB68A" w14:textId="1371713E">
            <w:pPr>
              <w:pStyle w:val="DisclaimerHeading"/>
              <w:keepLines/>
              <w:spacing w:before="40" w:after="40" w:line="220" w:lineRule="exact"/>
              <w:rPr>
                <w:color w:val="auto"/>
                <w:sz w:val="18"/>
                <w:szCs w:val="18"/>
              </w:rPr>
            </w:pPr>
            <w:r>
              <w:rPr>
                <w:b w:val="0"/>
                <w:color w:val="auto"/>
                <w:sz w:val="18"/>
                <w:szCs w:val="18"/>
              </w:rPr>
              <w:t>December 27</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8429CA" w14:paraId="6503ABE4" w14:textId="5FFE6CF6">
            <w:pPr>
              <w:pStyle w:val="DisclaimerHeading"/>
              <w:keepLines/>
              <w:spacing w:before="40" w:after="40" w:line="220" w:lineRule="exact"/>
              <w:rPr>
                <w:color w:val="auto"/>
                <w:sz w:val="18"/>
                <w:szCs w:val="18"/>
              </w:rPr>
            </w:pPr>
            <w:r>
              <w:rPr>
                <w:b w:val="0"/>
                <w:color w:val="auto"/>
                <w:sz w:val="18"/>
                <w:szCs w:val="18"/>
              </w:rPr>
              <w:t>January</w:t>
            </w:r>
            <w:r w:rsidR="00075474">
              <w:rPr>
                <w:b w:val="0"/>
                <w:color w:val="auto"/>
                <w:sz w:val="18"/>
                <w:szCs w:val="18"/>
              </w:rPr>
              <w:t xml:space="preserve"> </w:t>
            </w:r>
            <w:r>
              <w:rPr>
                <w:b w:val="0"/>
                <w:color w:val="auto"/>
                <w:sz w:val="18"/>
                <w:szCs w:val="18"/>
              </w:rPr>
              <w:t>1</w:t>
            </w:r>
          </w:p>
        </w:tc>
      </w:tr>
      <w:tr w14:paraId="4ACAFEC2"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8429CA" w14:paraId="10BC5FBE" w14:textId="5A4BE3CB">
            <w:pPr>
              <w:pStyle w:val="DisclaimerHeading"/>
              <w:keepLines/>
              <w:spacing w:before="40" w:after="40" w:line="220" w:lineRule="exact"/>
              <w:jc w:val="left"/>
              <w:rPr>
                <w:color w:val="auto"/>
                <w:sz w:val="18"/>
                <w:szCs w:val="18"/>
              </w:rPr>
            </w:pPr>
            <w:r>
              <w:rPr>
                <w:b w:val="0"/>
                <w:i w:val="0"/>
                <w:color w:val="auto"/>
                <w:sz w:val="18"/>
                <w:szCs w:val="18"/>
              </w:rPr>
              <w:t>February</w:t>
            </w:r>
            <w:r>
              <w:rPr>
                <w:b w:val="0"/>
                <w:i w:val="0"/>
                <w:color w:val="auto"/>
                <w:sz w:val="18"/>
                <w:szCs w:val="18"/>
              </w:rPr>
              <w:t xml:space="preserve"> </w:t>
            </w:r>
            <w:r>
              <w:rPr>
                <w:b w:val="0"/>
                <w:i w:val="0"/>
                <w:color w:val="auto"/>
                <w:sz w:val="18"/>
                <w:szCs w:val="18"/>
              </w:rPr>
              <w:t>5</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25B1C17C" w14:textId="30895862">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2F587423" w14:textId="20107CF2">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8429CA" w14:paraId="6F6C1E21" w14:textId="780BE170">
            <w:pPr>
              <w:pStyle w:val="DisclaimerHeading"/>
              <w:keepLines/>
              <w:spacing w:before="40" w:after="40" w:line="220" w:lineRule="exact"/>
              <w:rPr>
                <w:color w:val="auto"/>
                <w:sz w:val="18"/>
                <w:szCs w:val="18"/>
              </w:rPr>
            </w:pPr>
            <w:r>
              <w:rPr>
                <w:b w:val="0"/>
                <w:color w:val="auto"/>
                <w:sz w:val="18"/>
                <w:szCs w:val="18"/>
              </w:rPr>
              <w:t>January</w:t>
            </w:r>
            <w:r>
              <w:rPr>
                <w:b w:val="0"/>
                <w:color w:val="auto"/>
                <w:sz w:val="18"/>
                <w:szCs w:val="18"/>
              </w:rPr>
              <w:t xml:space="preserve"> 2</w:t>
            </w:r>
            <w:r>
              <w:rPr>
                <w:b w:val="0"/>
                <w:color w:val="auto"/>
                <w:sz w:val="18"/>
                <w:szCs w:val="18"/>
              </w:rPr>
              <w:t>4</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21CCD9C4" w14:textId="6F09C226">
            <w:pPr>
              <w:pStyle w:val="DisclaimerHeading"/>
              <w:keepLines/>
              <w:spacing w:before="40" w:after="40" w:line="220" w:lineRule="exact"/>
              <w:rPr>
                <w:color w:val="auto"/>
                <w:sz w:val="18"/>
                <w:szCs w:val="18"/>
              </w:rPr>
            </w:pPr>
            <w:r>
              <w:rPr>
                <w:b w:val="0"/>
                <w:color w:val="auto"/>
                <w:sz w:val="18"/>
                <w:szCs w:val="18"/>
              </w:rPr>
              <w:t>January 29</w:t>
            </w:r>
          </w:p>
        </w:tc>
      </w:tr>
    </w:tbl>
    <w:p w:rsidR="0033049B" w:rsidP="0033049B" w14:paraId="70D9FDB1" w14:textId="77777777">
      <w:pPr>
        <w:pStyle w:val="DisclaimerBodyCopy"/>
        <w:keepLines/>
        <w:spacing w:before="60"/>
        <w:jc w:val="right"/>
      </w:pPr>
      <w:r>
        <w:rPr>
          <w:color w:val="1F497D"/>
        </w:rPr>
        <w:t>*Materials received after 12:00 p.m. EPT are not guaranteed timely posting by 5:00 p.m. EPT on the same day.</w:t>
      </w:r>
    </w:p>
    <w:p w:rsidR="00B62597" w:rsidP="00337321" w14:paraId="584E2949" w14:textId="785B5734">
      <w:pPr>
        <w:pStyle w:val="Author"/>
      </w:pPr>
      <w:r>
        <w:t xml:space="preserve">Author: </w:t>
      </w:r>
      <w:r w:rsidR="00533EFA">
        <w:t>Stefan Starkov</w:t>
      </w:r>
    </w:p>
    <w:p w:rsidR="00A317A9" w:rsidRPr="00B62597" w:rsidP="00337321" w14:paraId="4992C696" w14:textId="77777777">
      <w:pPr>
        <w:pStyle w:val="Author"/>
      </w:pPr>
    </w:p>
    <w:p w:rsidR="00B62597" w:rsidRPr="00B62597" w:rsidP="00DB29E9" w14:paraId="1ED94601" w14:textId="77777777">
      <w:pPr>
        <w:pStyle w:val="DisclaimerHeading"/>
      </w:pPr>
      <w:r>
        <w:t>Anti</w:t>
      </w:r>
      <w:r w:rsidRPr="00B62597">
        <w:t>trust:</w:t>
      </w:r>
    </w:p>
    <w:p w:rsidR="00B62597" w:rsidRPr="00B62597" w:rsidP="00491490" w14:paraId="105F6238"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3647A741" w14:textId="77777777">
      <w:pPr>
        <w:rPr>
          <w:rFonts w:ascii="Arial Narrow" w:eastAsia="Times New Roman" w:hAnsi="Arial Narrow"/>
          <w:sz w:val="16"/>
          <w:szCs w:val="16"/>
        </w:rPr>
      </w:pPr>
    </w:p>
    <w:p w:rsidR="00B62597" w:rsidRPr="00B62597" w:rsidP="00337321" w14:paraId="75E84931" w14:textId="77777777">
      <w:pPr>
        <w:pStyle w:val="DisclosureTitle"/>
      </w:pPr>
      <w:r w:rsidRPr="00B62597">
        <w:t>Code of Conduct:</w:t>
      </w:r>
    </w:p>
    <w:p w:rsidR="00B600EB" w:rsidRPr="00B62597" w:rsidP="00B600EB" w14:paraId="52471522"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12" w:history="1">
        <w:r w:rsidRPr="00FA5955">
          <w:rPr>
            <w:rStyle w:val="Hyperlink"/>
          </w:rPr>
          <w:t>PJM Code of Conduct</w:t>
        </w:r>
      </w:hyperlink>
      <w:r w:rsidRPr="00FA5955">
        <w:t>.</w:t>
      </w:r>
    </w:p>
    <w:p w:rsidR="00B62597" w:rsidRPr="00B62597" w:rsidP="00B62597" w14:paraId="7F8D981C" w14:textId="77777777">
      <w:pPr>
        <w:rPr>
          <w:rFonts w:ascii="Arial Narrow" w:eastAsia="Times New Roman" w:hAnsi="Arial Narrow"/>
          <w:sz w:val="18"/>
          <w:szCs w:val="18"/>
        </w:rPr>
      </w:pPr>
    </w:p>
    <w:p w:rsidR="00B62597" w:rsidRPr="00B62597" w:rsidP="00337321" w14:paraId="76115A30" w14:textId="77777777">
      <w:pPr>
        <w:pStyle w:val="DisclosureTitle"/>
      </w:pPr>
      <w:r w:rsidRPr="00B62597">
        <w:t xml:space="preserve">Public Meetings/Media Participation: </w:t>
      </w:r>
    </w:p>
    <w:p w:rsidR="00DE34CF" w:rsidP="00337321" w14:paraId="12BDD28F"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174379D0" w14:textId="77777777">
      <w:pPr>
        <w:pStyle w:val="DisclaimerHeading"/>
        <w:spacing w:before="240"/>
      </w:pPr>
      <w:r>
        <w:t xml:space="preserve">Participant Identification in </w:t>
      </w:r>
      <w:r w:rsidR="00711249">
        <w:t>Webex</w:t>
      </w:r>
      <w:r>
        <w:t>:</w:t>
      </w:r>
    </w:p>
    <w:p w:rsidR="00027F49" w:rsidP="00027F49" w14:paraId="12A4ED71"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C35C976" w14:textId="66AA12B3">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4A1C18" w:rsidRPr="00D827A6" w:rsidP="004A1C18" w14:paraId="7FEEC732" w14:textId="77777777">
      <w:pPr>
        <w:pStyle w:val="DisclaimerHeading"/>
        <w:spacing w:before="240"/>
      </w:pPr>
      <w:r w:rsidRPr="00D827A6">
        <w:t>Participant Use of Webex Chat:</w:t>
      </w:r>
    </w:p>
    <w:p w:rsidR="004A1C18" w:rsidP="004A1C18" w14:paraId="065CCFF7" w14:textId="77777777">
      <w:pPr>
        <w:pStyle w:val="DisclaimerBodyCopy"/>
      </w:pPr>
      <w:r>
        <w:t xml:space="preserve">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4A1C18" w:rsidP="00027F49" w14:paraId="73679A35" w14:textId="77777777">
      <w:pPr>
        <w:pStyle w:val="DisclaimerBodyCopy"/>
      </w:pPr>
    </w:p>
    <w:p w:rsidR="00027F49" w:rsidP="00027F49" w14:paraId="167EA3AA" w14:textId="77777777">
      <w:pPr>
        <w:pStyle w:val="DisclosureBody"/>
      </w:pPr>
    </w:p>
    <w:p w:rsidR="00027F49" w:rsidP="00027F49" w14:paraId="13596489"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a:stretch>
                      <a:fillRect/>
                    </a:stretch>
                  </pic:blipFill>
                  <pic:spPr>
                    <a:xfrm>
                      <a:off x="0" y="0"/>
                      <a:ext cx="5943600" cy="983615"/>
                    </a:xfrm>
                    <a:prstGeom prst="rect">
                      <a:avLst/>
                    </a:prstGeom>
                  </pic:spPr>
                </pic:pic>
              </a:graphicData>
            </a:graphic>
          </wp:inline>
        </w:drawing>
      </w:r>
    </w:p>
    <w:p w:rsidR="00027F49" w:rsidP="00027F49" w14:paraId="6772A2F3" w14:textId="77777777">
      <w:pPr>
        <w:pStyle w:val="DisclaimerHeading"/>
      </w:pPr>
    </w:p>
    <w:p w:rsidR="00027F49" w:rsidRPr="009C15C4" w:rsidP="00027F49" w14:paraId="33E2338C"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4"/>
                    <a:stretch>
                      <a:fillRect/>
                    </a:stretch>
                  </pic:blipFill>
                  <pic:spPr>
                    <a:xfrm>
                      <a:off x="0" y="0"/>
                      <a:ext cx="5943600" cy="1217930"/>
                    </a:xfrm>
                    <a:prstGeom prst="rect">
                      <a:avLst/>
                    </a:prstGeom>
                  </pic:spPr>
                </pic:pic>
              </a:graphicData>
            </a:graphic>
          </wp:inline>
        </w:drawing>
      </w:r>
    </w:p>
    <w:p w:rsidR="0057441E" w:rsidRPr="009C15C4" w:rsidP="009C15C4" w14:paraId="43A6A529" w14:textId="4CFA0DBD">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5"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4C9CDC5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5"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C86B6A">
      <w:headerReference w:type="default" r:id="rId17"/>
      <w:footerReference w:type="even" r:id="rId18"/>
      <w:footerReference w:type="default" r:id="rId19"/>
      <w:pgSz w:w="12240" w:h="15840"/>
      <w:pgMar w:top="2358" w:right="1440" w:bottom="1260" w:left="1440" w:header="720" w:footer="66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5E74E3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5B137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017EA3" w14:textId="542EB3C8">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055FB">
      <w:rPr>
        <w:rStyle w:val="PageNumber"/>
        <w:noProof/>
      </w:rPr>
      <w:t>4</w:t>
    </w:r>
    <w:r>
      <w:rPr>
        <w:rStyle w:val="PageNumber"/>
      </w:rPr>
      <w:fldChar w:fldCharType="end"/>
    </w:r>
  </w:p>
  <w:bookmarkStart w:id="3" w:name="OLE_LINK1"/>
  <w:p w:rsidR="00B62597" w:rsidRPr="001678E8" w14:paraId="6C643224" w14:textId="44EFAE7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B15D76">
      <w:rPr>
        <w:rFonts w:ascii="Arial Narrow" w:hAnsi="Arial Narrow"/>
        <w:sz w:val="20"/>
      </w:rPr>
      <w:t>4</w:t>
    </w:r>
    <w:r w:rsidR="00991528">
      <w:rPr>
        <w:rFonts w:ascii="Arial Narrow" w:hAnsi="Arial Narrow"/>
        <w:sz w:val="20"/>
      </w:rPr>
      <w:tab/>
    </w:r>
    <w:r w:rsidR="008C275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14AB11E" w14:textId="3CA9F0DE">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6D8682C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3E6718A" w14:textId="6D8682C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4940">
      <w:rPr>
        <w:sz w:val="16"/>
      </w:rPr>
      <w:t xml:space="preserve">As of </w:t>
    </w:r>
    <w:r w:rsidR="007F1478">
      <w:rPr>
        <w:sz w:val="16"/>
      </w:rPr>
      <w:t>November</w:t>
    </w:r>
    <w:r w:rsidR="00D76398">
      <w:rPr>
        <w:sz w:val="16"/>
      </w:rPr>
      <w:t xml:space="preserve"> </w:t>
    </w:r>
    <w:r w:rsidR="00360E4E">
      <w:rPr>
        <w:sz w:val="16"/>
      </w:rPr>
      <w:t>1</w:t>
    </w:r>
    <w:r w:rsidR="00B14940">
      <w:rPr>
        <w:sz w:val="16"/>
      </w:rPr>
      <w:t>, 202</w:t>
    </w:r>
    <w:r w:rsidR="009A764D">
      <w:rPr>
        <w:sz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26BBC"/>
    <w:multiLevelType w:val="multilevel"/>
    <w:tmpl w:val="57EC59B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F878B6"/>
    <w:multiLevelType w:val="multilevel"/>
    <w:tmpl w:val="2048EE5E"/>
    <w:lvl w:ilvl="0">
      <w:start w:val="3"/>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18AF3386"/>
    <w:multiLevelType w:val="multilevel"/>
    <w:tmpl w:val="3392F3D8"/>
    <w:lvl w:ilvl="0">
      <w:start w:val="9"/>
      <w:numFmt w:val="decimal"/>
      <w:lvlText w:val="%1."/>
      <w:lvlJc w:val="left"/>
      <w:pPr>
        <w:tabs>
          <w:tab w:val="num" w:pos="360"/>
        </w:tabs>
        <w:ind w:left="360" w:hanging="360"/>
      </w:pPr>
      <w:rPr>
        <w:rFonts w:hint="default"/>
        <w:b w:val="0"/>
      </w:rPr>
    </w:lvl>
    <w:lvl w:ilvl="1">
      <w:start w:val="2"/>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nsid w:val="1A237564"/>
    <w:multiLevelType w:val="hybridMultilevel"/>
    <w:tmpl w:val="088083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110F1F"/>
    <w:multiLevelType w:val="hybridMultilevel"/>
    <w:tmpl w:val="31A6027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3D29E9"/>
    <w:multiLevelType w:val="hybridMultilevel"/>
    <w:tmpl w:val="020E3F28"/>
    <w:lvl w:ilvl="0">
      <w:start w:val="1"/>
      <w:numFmt w:val="decimal"/>
      <w:lvlText w:val="%1."/>
      <w:lvlJc w:val="left"/>
      <w:pPr>
        <w:ind w:left="360" w:hanging="360"/>
      </w:pPr>
      <w:rPr>
        <w:rFonts w:hint="default"/>
        <w:b w:val="0"/>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B7027E"/>
    <w:multiLevelType w:val="multilevel"/>
    <w:tmpl w:val="AB8E047A"/>
    <w:lvl w:ilvl="0">
      <w:start w:val="5"/>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
    <w:nsid w:val="282559F7"/>
    <w:multiLevelType w:val="hybridMultilevel"/>
    <w:tmpl w:val="62E667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EE2374"/>
    <w:multiLevelType w:val="hybridMultilevel"/>
    <w:tmpl w:val="0960E90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1C80B7A"/>
    <w:multiLevelType w:val="hybridMultilevel"/>
    <w:tmpl w:val="3C248724"/>
    <w:lvl w:ilvl="0">
      <w:start w:val="4"/>
      <w:numFmt w:val="lowerLetter"/>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4">
    <w:nsid w:val="388D31DA"/>
    <w:multiLevelType w:val="hybridMultilevel"/>
    <w:tmpl w:val="52C0E0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DFA67BE"/>
    <w:multiLevelType w:val="multilevel"/>
    <w:tmpl w:val="99D61290"/>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
    <w:nsid w:val="42713B3C"/>
    <w:multiLevelType w:val="hybridMultilevel"/>
    <w:tmpl w:val="75EC4DA0"/>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4174BE4"/>
    <w:multiLevelType w:val="multilevel"/>
    <w:tmpl w:val="8D660A30"/>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9">
    <w:nsid w:val="5892300D"/>
    <w:multiLevelType w:val="multilevel"/>
    <w:tmpl w:val="FCB09F5A"/>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0">
    <w:nsid w:val="5BAA4184"/>
    <w:multiLevelType w:val="hybridMultilevel"/>
    <w:tmpl w:val="E06879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C2715D0"/>
    <w:multiLevelType w:val="multilevel"/>
    <w:tmpl w:val="4DB6B690"/>
    <w:lvl w:ilvl="0">
      <w:start w:val="10"/>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2">
    <w:nsid w:val="5D6E164F"/>
    <w:multiLevelType w:val="hybridMultilevel"/>
    <w:tmpl w:val="C48246C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4">
    <w:nsid w:val="666E4609"/>
    <w:multiLevelType w:val="multilevel"/>
    <w:tmpl w:val="AEC8AD3E"/>
    <w:lvl w:ilvl="0">
      <w:start w:val="6"/>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91773C5"/>
    <w:multiLevelType w:val="hybridMultilevel"/>
    <w:tmpl w:val="0D2216C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6DB870C8"/>
    <w:multiLevelType w:val="multilevel"/>
    <w:tmpl w:val="10D665DC"/>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ascii="Arial Narrow" w:eastAsia="Times New Roman" w:hAnsi="Arial Narrow" w:cs="Times New Roman"/>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A2942E4"/>
    <w:multiLevelType w:val="multilevel"/>
    <w:tmpl w:val="DD6C37CC"/>
    <w:lvl w:ilvl="0">
      <w:start w:val="7"/>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1">
    <w:nsid w:val="7BF113BF"/>
    <w:multiLevelType w:val="multilevel"/>
    <w:tmpl w:val="B352FB80"/>
    <w:lvl w:ilvl="0">
      <w:start w:val="0"/>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2">
    <w:nsid w:val="7FE13187"/>
    <w:multiLevelType w:val="multilevel"/>
    <w:tmpl w:val="B87AD500"/>
    <w:lvl w:ilvl="0">
      <w:start w:val="9"/>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23"/>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num>
  <w:num w:numId="5">
    <w:abstractNumId w:val="2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8"/>
  </w:num>
  <w:num w:numId="9">
    <w:abstractNumId w:val="11"/>
  </w:num>
  <w:num w:numId="10">
    <w:abstractNumId w:val="1"/>
  </w:num>
  <w:num w:numId="11">
    <w:abstractNumId w:val="13"/>
  </w:num>
  <w:num w:numId="12">
    <w:abstractNumId w:val="7"/>
  </w:num>
  <w:num w:numId="13">
    <w:abstractNumId w:val="20"/>
  </w:num>
  <w:num w:numId="14">
    <w:abstractNumId w:val="9"/>
  </w:num>
  <w:num w:numId="15">
    <w:abstractNumId w:val="16"/>
  </w:num>
  <w:num w:numId="16">
    <w:abstractNumId w:val="0"/>
  </w:num>
  <w:num w:numId="17">
    <w:abstractNumId w:val="2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
  </w:num>
  <w:num w:numId="21">
    <w:abstractNumId w:val="14"/>
  </w:num>
  <w:num w:numId="22">
    <w:abstractNumId w:val="6"/>
  </w:num>
  <w:num w:numId="23">
    <w:abstractNumId w:val="10"/>
  </w:num>
  <w:num w:numId="24">
    <w:abstractNumId w:val="24"/>
  </w:num>
  <w:num w:numId="25">
    <w:abstractNumId w:val="32"/>
  </w:num>
  <w:num w:numId="26">
    <w:abstractNumId w:val="3"/>
  </w:num>
  <w:num w:numId="27">
    <w:abstractNumId w:val="13"/>
  </w:num>
  <w:num w:numId="28">
    <w:abstractNumId w:val="31"/>
  </w:num>
  <w:num w:numId="29">
    <w:abstractNumId w:val="19"/>
  </w:num>
  <w:num w:numId="30">
    <w:abstractNumId w:val="1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8"/>
  </w:num>
  <w:num w:numId="34">
    <w:abstractNumId w:val="30"/>
  </w:num>
  <w:num w:numId="35">
    <w:abstractNumId w:val="18"/>
  </w:num>
  <w:num w:numId="36">
    <w:abstractNumId w:val="27"/>
  </w:num>
  <w:num w:numId="37">
    <w:abstractNumId w:val="17"/>
  </w:num>
  <w:num w:numId="38">
    <w:abstractNumId w:val="21"/>
  </w:num>
  <w:num w:numId="39">
    <w:abstractNumId w:val="26"/>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58"/>
    <w:rsid w:val="00000109"/>
    <w:rsid w:val="0000292F"/>
    <w:rsid w:val="00005C53"/>
    <w:rsid w:val="00005D6C"/>
    <w:rsid w:val="00010057"/>
    <w:rsid w:val="00011A20"/>
    <w:rsid w:val="00013EAD"/>
    <w:rsid w:val="0001488E"/>
    <w:rsid w:val="00014CBA"/>
    <w:rsid w:val="00022E80"/>
    <w:rsid w:val="000232DF"/>
    <w:rsid w:val="00023B9E"/>
    <w:rsid w:val="0002468B"/>
    <w:rsid w:val="00027F49"/>
    <w:rsid w:val="000333FF"/>
    <w:rsid w:val="00040BE3"/>
    <w:rsid w:val="00042BB9"/>
    <w:rsid w:val="0004748F"/>
    <w:rsid w:val="00047686"/>
    <w:rsid w:val="0006022B"/>
    <w:rsid w:val="00061DAD"/>
    <w:rsid w:val="0006798D"/>
    <w:rsid w:val="00075474"/>
    <w:rsid w:val="000847B4"/>
    <w:rsid w:val="0009011A"/>
    <w:rsid w:val="00092135"/>
    <w:rsid w:val="00092EEE"/>
    <w:rsid w:val="00096230"/>
    <w:rsid w:val="00097582"/>
    <w:rsid w:val="00097907"/>
    <w:rsid w:val="000A67CD"/>
    <w:rsid w:val="000A7A8D"/>
    <w:rsid w:val="000B240D"/>
    <w:rsid w:val="000B36B7"/>
    <w:rsid w:val="000B7424"/>
    <w:rsid w:val="000C0EBB"/>
    <w:rsid w:val="000C222B"/>
    <w:rsid w:val="000C2702"/>
    <w:rsid w:val="000D0C7D"/>
    <w:rsid w:val="000D1ACD"/>
    <w:rsid w:val="000D34FD"/>
    <w:rsid w:val="000D3F0D"/>
    <w:rsid w:val="000D560C"/>
    <w:rsid w:val="000E0DF7"/>
    <w:rsid w:val="000F68D3"/>
    <w:rsid w:val="00103EE5"/>
    <w:rsid w:val="001071D8"/>
    <w:rsid w:val="00107EFB"/>
    <w:rsid w:val="0011028E"/>
    <w:rsid w:val="00117AF9"/>
    <w:rsid w:val="001204E6"/>
    <w:rsid w:val="0012178F"/>
    <w:rsid w:val="00121F58"/>
    <w:rsid w:val="0012565E"/>
    <w:rsid w:val="001363BC"/>
    <w:rsid w:val="00136C77"/>
    <w:rsid w:val="00140A75"/>
    <w:rsid w:val="00141378"/>
    <w:rsid w:val="00145995"/>
    <w:rsid w:val="00147532"/>
    <w:rsid w:val="00151CCA"/>
    <w:rsid w:val="00153929"/>
    <w:rsid w:val="00155A60"/>
    <w:rsid w:val="00156212"/>
    <w:rsid w:val="00156F38"/>
    <w:rsid w:val="00160734"/>
    <w:rsid w:val="00162841"/>
    <w:rsid w:val="00166572"/>
    <w:rsid w:val="001678E8"/>
    <w:rsid w:val="00170E02"/>
    <w:rsid w:val="00182CE6"/>
    <w:rsid w:val="00186F71"/>
    <w:rsid w:val="001903CA"/>
    <w:rsid w:val="0019749A"/>
    <w:rsid w:val="001A1A20"/>
    <w:rsid w:val="001A73FB"/>
    <w:rsid w:val="001B2242"/>
    <w:rsid w:val="001B5C54"/>
    <w:rsid w:val="001B6384"/>
    <w:rsid w:val="001B753E"/>
    <w:rsid w:val="001C0CC0"/>
    <w:rsid w:val="001C2C59"/>
    <w:rsid w:val="001C5B13"/>
    <w:rsid w:val="001D05E3"/>
    <w:rsid w:val="001D23D3"/>
    <w:rsid w:val="001D3B68"/>
    <w:rsid w:val="001E4B86"/>
    <w:rsid w:val="001E6ED7"/>
    <w:rsid w:val="001F06E2"/>
    <w:rsid w:val="001F4488"/>
    <w:rsid w:val="001F5D16"/>
    <w:rsid w:val="0020195C"/>
    <w:rsid w:val="00202E46"/>
    <w:rsid w:val="00205DA7"/>
    <w:rsid w:val="0020745E"/>
    <w:rsid w:val="00207837"/>
    <w:rsid w:val="002113BD"/>
    <w:rsid w:val="00214675"/>
    <w:rsid w:val="00220BA3"/>
    <w:rsid w:val="00222A30"/>
    <w:rsid w:val="00226417"/>
    <w:rsid w:val="002351B8"/>
    <w:rsid w:val="002355B4"/>
    <w:rsid w:val="002417A8"/>
    <w:rsid w:val="0024764C"/>
    <w:rsid w:val="002476AE"/>
    <w:rsid w:val="0025139E"/>
    <w:rsid w:val="00253DC8"/>
    <w:rsid w:val="00255614"/>
    <w:rsid w:val="00261131"/>
    <w:rsid w:val="0026349F"/>
    <w:rsid w:val="0026645B"/>
    <w:rsid w:val="00275549"/>
    <w:rsid w:val="002762FD"/>
    <w:rsid w:val="00280F4D"/>
    <w:rsid w:val="002A5349"/>
    <w:rsid w:val="002A6FC4"/>
    <w:rsid w:val="002B2F98"/>
    <w:rsid w:val="002B4ABE"/>
    <w:rsid w:val="002B4E48"/>
    <w:rsid w:val="002C337C"/>
    <w:rsid w:val="002C555A"/>
    <w:rsid w:val="002C6057"/>
    <w:rsid w:val="002C665B"/>
    <w:rsid w:val="002C6E45"/>
    <w:rsid w:val="002D6A60"/>
    <w:rsid w:val="002E4583"/>
    <w:rsid w:val="002E6965"/>
    <w:rsid w:val="002E719B"/>
    <w:rsid w:val="002E771A"/>
    <w:rsid w:val="002F060B"/>
    <w:rsid w:val="002F1082"/>
    <w:rsid w:val="002F118F"/>
    <w:rsid w:val="002F29AF"/>
    <w:rsid w:val="002F3B7A"/>
    <w:rsid w:val="002F4B71"/>
    <w:rsid w:val="002F56DF"/>
    <w:rsid w:val="002F6936"/>
    <w:rsid w:val="00300192"/>
    <w:rsid w:val="00303B33"/>
    <w:rsid w:val="003046F5"/>
    <w:rsid w:val="00305238"/>
    <w:rsid w:val="003103EC"/>
    <w:rsid w:val="003113F4"/>
    <w:rsid w:val="0031161F"/>
    <w:rsid w:val="00315A38"/>
    <w:rsid w:val="00320772"/>
    <w:rsid w:val="00320B8C"/>
    <w:rsid w:val="003251CE"/>
    <w:rsid w:val="003267A7"/>
    <w:rsid w:val="0033049B"/>
    <w:rsid w:val="00331266"/>
    <w:rsid w:val="003331D3"/>
    <w:rsid w:val="00334877"/>
    <w:rsid w:val="00337321"/>
    <w:rsid w:val="003446FC"/>
    <w:rsid w:val="00353BB2"/>
    <w:rsid w:val="00355341"/>
    <w:rsid w:val="00356D73"/>
    <w:rsid w:val="00360E4E"/>
    <w:rsid w:val="0036208E"/>
    <w:rsid w:val="0036438B"/>
    <w:rsid w:val="00366447"/>
    <w:rsid w:val="0037017C"/>
    <w:rsid w:val="00371363"/>
    <w:rsid w:val="003716A8"/>
    <w:rsid w:val="00373924"/>
    <w:rsid w:val="00374FA7"/>
    <w:rsid w:val="00384846"/>
    <w:rsid w:val="003915D2"/>
    <w:rsid w:val="00393293"/>
    <w:rsid w:val="00394406"/>
    <w:rsid w:val="00394850"/>
    <w:rsid w:val="003954B5"/>
    <w:rsid w:val="00395513"/>
    <w:rsid w:val="00396AA0"/>
    <w:rsid w:val="003A289A"/>
    <w:rsid w:val="003A2C9D"/>
    <w:rsid w:val="003A467C"/>
    <w:rsid w:val="003B21BD"/>
    <w:rsid w:val="003B5293"/>
    <w:rsid w:val="003B55E1"/>
    <w:rsid w:val="003C17E2"/>
    <w:rsid w:val="003C3320"/>
    <w:rsid w:val="003C3F74"/>
    <w:rsid w:val="003C6087"/>
    <w:rsid w:val="003C60FE"/>
    <w:rsid w:val="003C6C4B"/>
    <w:rsid w:val="003D0BD2"/>
    <w:rsid w:val="003D6BB5"/>
    <w:rsid w:val="003D7E5C"/>
    <w:rsid w:val="003E0DB6"/>
    <w:rsid w:val="003E7A73"/>
    <w:rsid w:val="003F3D95"/>
    <w:rsid w:val="00402353"/>
    <w:rsid w:val="004071A7"/>
    <w:rsid w:val="004157D1"/>
    <w:rsid w:val="00417CDA"/>
    <w:rsid w:val="00421864"/>
    <w:rsid w:val="00424043"/>
    <w:rsid w:val="0042454F"/>
    <w:rsid w:val="0042780B"/>
    <w:rsid w:val="0043255D"/>
    <w:rsid w:val="0043420B"/>
    <w:rsid w:val="0044053E"/>
    <w:rsid w:val="00441C7F"/>
    <w:rsid w:val="00442574"/>
    <w:rsid w:val="004450BA"/>
    <w:rsid w:val="00453664"/>
    <w:rsid w:val="00453C18"/>
    <w:rsid w:val="00456B60"/>
    <w:rsid w:val="00457732"/>
    <w:rsid w:val="0046043F"/>
    <w:rsid w:val="00463522"/>
    <w:rsid w:val="004736DC"/>
    <w:rsid w:val="004760CE"/>
    <w:rsid w:val="004800D0"/>
    <w:rsid w:val="00482A1D"/>
    <w:rsid w:val="00491490"/>
    <w:rsid w:val="00494494"/>
    <w:rsid w:val="00494C47"/>
    <w:rsid w:val="00495FEE"/>
    <w:rsid w:val="004969FA"/>
    <w:rsid w:val="004A1C18"/>
    <w:rsid w:val="004A34D8"/>
    <w:rsid w:val="004A3791"/>
    <w:rsid w:val="004B14FF"/>
    <w:rsid w:val="004B1BF1"/>
    <w:rsid w:val="004D03F7"/>
    <w:rsid w:val="004E20DF"/>
    <w:rsid w:val="004E4563"/>
    <w:rsid w:val="004E4CE5"/>
    <w:rsid w:val="004F0330"/>
    <w:rsid w:val="004F4723"/>
    <w:rsid w:val="004F6A01"/>
    <w:rsid w:val="004F7F02"/>
    <w:rsid w:val="00500CCB"/>
    <w:rsid w:val="00500F8F"/>
    <w:rsid w:val="00502725"/>
    <w:rsid w:val="00516957"/>
    <w:rsid w:val="00520551"/>
    <w:rsid w:val="00523049"/>
    <w:rsid w:val="0052315A"/>
    <w:rsid w:val="005259E9"/>
    <w:rsid w:val="00525B4B"/>
    <w:rsid w:val="00526165"/>
    <w:rsid w:val="00526770"/>
    <w:rsid w:val="00527104"/>
    <w:rsid w:val="005308B7"/>
    <w:rsid w:val="00533C99"/>
    <w:rsid w:val="00533EFA"/>
    <w:rsid w:val="00536AFE"/>
    <w:rsid w:val="0054267A"/>
    <w:rsid w:val="00544A6C"/>
    <w:rsid w:val="0055010D"/>
    <w:rsid w:val="00556351"/>
    <w:rsid w:val="00564DEE"/>
    <w:rsid w:val="00567269"/>
    <w:rsid w:val="00572333"/>
    <w:rsid w:val="00573E1B"/>
    <w:rsid w:val="0057441E"/>
    <w:rsid w:val="0057530D"/>
    <w:rsid w:val="00581888"/>
    <w:rsid w:val="00583E24"/>
    <w:rsid w:val="005860E1"/>
    <w:rsid w:val="00592739"/>
    <w:rsid w:val="00592F3A"/>
    <w:rsid w:val="00596A27"/>
    <w:rsid w:val="005A4219"/>
    <w:rsid w:val="005A5107"/>
    <w:rsid w:val="005A5308"/>
    <w:rsid w:val="005A53E8"/>
    <w:rsid w:val="005A5D0D"/>
    <w:rsid w:val="005B1A80"/>
    <w:rsid w:val="005B1E25"/>
    <w:rsid w:val="005B3078"/>
    <w:rsid w:val="005B3E31"/>
    <w:rsid w:val="005B41A5"/>
    <w:rsid w:val="005B67BD"/>
    <w:rsid w:val="005C0F8A"/>
    <w:rsid w:val="005C52F4"/>
    <w:rsid w:val="005D1B19"/>
    <w:rsid w:val="005D2BB4"/>
    <w:rsid w:val="005D65EB"/>
    <w:rsid w:val="005D6D05"/>
    <w:rsid w:val="005E16CB"/>
    <w:rsid w:val="005E1DE2"/>
    <w:rsid w:val="005F49C4"/>
    <w:rsid w:val="005F5358"/>
    <w:rsid w:val="005F604A"/>
    <w:rsid w:val="005F6F94"/>
    <w:rsid w:val="00600572"/>
    <w:rsid w:val="006024A0"/>
    <w:rsid w:val="00602967"/>
    <w:rsid w:val="00602998"/>
    <w:rsid w:val="0060317D"/>
    <w:rsid w:val="006055AE"/>
    <w:rsid w:val="006058B2"/>
    <w:rsid w:val="00606CE5"/>
    <w:rsid w:val="00606F11"/>
    <w:rsid w:val="00610587"/>
    <w:rsid w:val="00610BB2"/>
    <w:rsid w:val="00610F08"/>
    <w:rsid w:val="00612213"/>
    <w:rsid w:val="006123FD"/>
    <w:rsid w:val="006155EB"/>
    <w:rsid w:val="00620138"/>
    <w:rsid w:val="006215C4"/>
    <w:rsid w:val="00622605"/>
    <w:rsid w:val="00627706"/>
    <w:rsid w:val="00630D21"/>
    <w:rsid w:val="00632640"/>
    <w:rsid w:val="00632813"/>
    <w:rsid w:val="00640BBE"/>
    <w:rsid w:val="00647FB4"/>
    <w:rsid w:val="00660CD3"/>
    <w:rsid w:val="00661EB7"/>
    <w:rsid w:val="00675E50"/>
    <w:rsid w:val="00676226"/>
    <w:rsid w:val="00677417"/>
    <w:rsid w:val="00681CC9"/>
    <w:rsid w:val="00682BC2"/>
    <w:rsid w:val="00693862"/>
    <w:rsid w:val="00693A82"/>
    <w:rsid w:val="006970E9"/>
    <w:rsid w:val="006A3E17"/>
    <w:rsid w:val="006A4A3B"/>
    <w:rsid w:val="006A51FD"/>
    <w:rsid w:val="006B02E0"/>
    <w:rsid w:val="006B0378"/>
    <w:rsid w:val="006B1CFD"/>
    <w:rsid w:val="006B3789"/>
    <w:rsid w:val="006B3D14"/>
    <w:rsid w:val="006C50E4"/>
    <w:rsid w:val="006C738F"/>
    <w:rsid w:val="006C7682"/>
    <w:rsid w:val="006D558D"/>
    <w:rsid w:val="006D6838"/>
    <w:rsid w:val="006D718A"/>
    <w:rsid w:val="006E1A6F"/>
    <w:rsid w:val="006E3FFB"/>
    <w:rsid w:val="006E50CB"/>
    <w:rsid w:val="006F178A"/>
    <w:rsid w:val="006F2903"/>
    <w:rsid w:val="006F5AA3"/>
    <w:rsid w:val="006F7A52"/>
    <w:rsid w:val="0070043E"/>
    <w:rsid w:val="00706989"/>
    <w:rsid w:val="00711249"/>
    <w:rsid w:val="007114B6"/>
    <w:rsid w:val="00712CAA"/>
    <w:rsid w:val="00716A8B"/>
    <w:rsid w:val="00722245"/>
    <w:rsid w:val="007256AC"/>
    <w:rsid w:val="00725985"/>
    <w:rsid w:val="00725FBC"/>
    <w:rsid w:val="007265AC"/>
    <w:rsid w:val="00726EB6"/>
    <w:rsid w:val="00730F76"/>
    <w:rsid w:val="007312C2"/>
    <w:rsid w:val="00731697"/>
    <w:rsid w:val="0073232F"/>
    <w:rsid w:val="00734D72"/>
    <w:rsid w:val="007375E7"/>
    <w:rsid w:val="00740C22"/>
    <w:rsid w:val="007416F8"/>
    <w:rsid w:val="00741D30"/>
    <w:rsid w:val="00744414"/>
    <w:rsid w:val="00744A45"/>
    <w:rsid w:val="00752E87"/>
    <w:rsid w:val="0075340F"/>
    <w:rsid w:val="00754C6D"/>
    <w:rsid w:val="00755096"/>
    <w:rsid w:val="00756147"/>
    <w:rsid w:val="00764166"/>
    <w:rsid w:val="007703B4"/>
    <w:rsid w:val="0077343D"/>
    <w:rsid w:val="007748CD"/>
    <w:rsid w:val="00776F27"/>
    <w:rsid w:val="00777623"/>
    <w:rsid w:val="00781CA3"/>
    <w:rsid w:val="00782357"/>
    <w:rsid w:val="00782576"/>
    <w:rsid w:val="00782865"/>
    <w:rsid w:val="007829E0"/>
    <w:rsid w:val="0078312A"/>
    <w:rsid w:val="00785FCA"/>
    <w:rsid w:val="00786154"/>
    <w:rsid w:val="00791643"/>
    <w:rsid w:val="0079426C"/>
    <w:rsid w:val="00794E34"/>
    <w:rsid w:val="007A34A3"/>
    <w:rsid w:val="007A4830"/>
    <w:rsid w:val="007A69F2"/>
    <w:rsid w:val="007A7094"/>
    <w:rsid w:val="007B42B6"/>
    <w:rsid w:val="007B50FB"/>
    <w:rsid w:val="007C0821"/>
    <w:rsid w:val="007C2954"/>
    <w:rsid w:val="007C3AEF"/>
    <w:rsid w:val="007C7938"/>
    <w:rsid w:val="007D06DF"/>
    <w:rsid w:val="007D38A1"/>
    <w:rsid w:val="007D4F70"/>
    <w:rsid w:val="007D7D5E"/>
    <w:rsid w:val="007E03A2"/>
    <w:rsid w:val="007E4CCB"/>
    <w:rsid w:val="007E55DF"/>
    <w:rsid w:val="007E6BFE"/>
    <w:rsid w:val="007E7CAB"/>
    <w:rsid w:val="007E7E31"/>
    <w:rsid w:val="007F1478"/>
    <w:rsid w:val="008063D9"/>
    <w:rsid w:val="00806480"/>
    <w:rsid w:val="00811DF1"/>
    <w:rsid w:val="00812BDB"/>
    <w:rsid w:val="00814685"/>
    <w:rsid w:val="0081792B"/>
    <w:rsid w:val="00823377"/>
    <w:rsid w:val="00823ABB"/>
    <w:rsid w:val="00830C6F"/>
    <w:rsid w:val="008322CB"/>
    <w:rsid w:val="00837B12"/>
    <w:rsid w:val="00841282"/>
    <w:rsid w:val="008429CA"/>
    <w:rsid w:val="0084422C"/>
    <w:rsid w:val="008449CB"/>
    <w:rsid w:val="0085078E"/>
    <w:rsid w:val="0085481D"/>
    <w:rsid w:val="00854B8F"/>
    <w:rsid w:val="008552A3"/>
    <w:rsid w:val="00856485"/>
    <w:rsid w:val="00863EF9"/>
    <w:rsid w:val="00864E22"/>
    <w:rsid w:val="00865530"/>
    <w:rsid w:val="00866A71"/>
    <w:rsid w:val="00870453"/>
    <w:rsid w:val="0087111C"/>
    <w:rsid w:val="008755CE"/>
    <w:rsid w:val="00877E3E"/>
    <w:rsid w:val="00877E45"/>
    <w:rsid w:val="00882652"/>
    <w:rsid w:val="008836BE"/>
    <w:rsid w:val="008851DC"/>
    <w:rsid w:val="00890C33"/>
    <w:rsid w:val="00891E60"/>
    <w:rsid w:val="008920E5"/>
    <w:rsid w:val="00893652"/>
    <w:rsid w:val="008949F3"/>
    <w:rsid w:val="008969B9"/>
    <w:rsid w:val="008A49F8"/>
    <w:rsid w:val="008B0F5B"/>
    <w:rsid w:val="008B32F0"/>
    <w:rsid w:val="008B71C2"/>
    <w:rsid w:val="008C275E"/>
    <w:rsid w:val="008C3FAC"/>
    <w:rsid w:val="008C7968"/>
    <w:rsid w:val="008C7D96"/>
    <w:rsid w:val="008D52B8"/>
    <w:rsid w:val="008E305C"/>
    <w:rsid w:val="008E5786"/>
    <w:rsid w:val="008F371C"/>
    <w:rsid w:val="008F6194"/>
    <w:rsid w:val="00903597"/>
    <w:rsid w:val="00904444"/>
    <w:rsid w:val="00913E1D"/>
    <w:rsid w:val="00914E5F"/>
    <w:rsid w:val="009159C2"/>
    <w:rsid w:val="00917386"/>
    <w:rsid w:val="00917DAB"/>
    <w:rsid w:val="00931FFF"/>
    <w:rsid w:val="0093284F"/>
    <w:rsid w:val="00933ECC"/>
    <w:rsid w:val="0093694B"/>
    <w:rsid w:val="00936D3F"/>
    <w:rsid w:val="009403F0"/>
    <w:rsid w:val="00941CF2"/>
    <w:rsid w:val="009426E5"/>
    <w:rsid w:val="00952798"/>
    <w:rsid w:val="0095374F"/>
    <w:rsid w:val="009538B0"/>
    <w:rsid w:val="00972BA8"/>
    <w:rsid w:val="0097702E"/>
    <w:rsid w:val="00980724"/>
    <w:rsid w:val="009844D4"/>
    <w:rsid w:val="00987CC9"/>
    <w:rsid w:val="00991528"/>
    <w:rsid w:val="009945B1"/>
    <w:rsid w:val="00995E82"/>
    <w:rsid w:val="00996C7B"/>
    <w:rsid w:val="00997F9F"/>
    <w:rsid w:val="009A5430"/>
    <w:rsid w:val="009A5F56"/>
    <w:rsid w:val="009A764D"/>
    <w:rsid w:val="009B43E9"/>
    <w:rsid w:val="009C02C1"/>
    <w:rsid w:val="009C07FD"/>
    <w:rsid w:val="009C15C4"/>
    <w:rsid w:val="009C1737"/>
    <w:rsid w:val="009C4174"/>
    <w:rsid w:val="009C72DB"/>
    <w:rsid w:val="009D1CB5"/>
    <w:rsid w:val="009D34F4"/>
    <w:rsid w:val="009D52B8"/>
    <w:rsid w:val="009D6B30"/>
    <w:rsid w:val="009E00AC"/>
    <w:rsid w:val="009E1D4C"/>
    <w:rsid w:val="009E2615"/>
    <w:rsid w:val="009F1E5D"/>
    <w:rsid w:val="009F22CD"/>
    <w:rsid w:val="009F492E"/>
    <w:rsid w:val="009F53F9"/>
    <w:rsid w:val="009F5B01"/>
    <w:rsid w:val="009F79D3"/>
    <w:rsid w:val="00A0065D"/>
    <w:rsid w:val="00A03A1A"/>
    <w:rsid w:val="00A03BD6"/>
    <w:rsid w:val="00A03C4C"/>
    <w:rsid w:val="00A05391"/>
    <w:rsid w:val="00A10427"/>
    <w:rsid w:val="00A1047A"/>
    <w:rsid w:val="00A11B6F"/>
    <w:rsid w:val="00A122DE"/>
    <w:rsid w:val="00A128B3"/>
    <w:rsid w:val="00A17F46"/>
    <w:rsid w:val="00A20B1C"/>
    <w:rsid w:val="00A317A9"/>
    <w:rsid w:val="00A31923"/>
    <w:rsid w:val="00A33BF6"/>
    <w:rsid w:val="00A376E8"/>
    <w:rsid w:val="00A41149"/>
    <w:rsid w:val="00A43825"/>
    <w:rsid w:val="00A43A84"/>
    <w:rsid w:val="00A50F50"/>
    <w:rsid w:val="00A5156B"/>
    <w:rsid w:val="00A52957"/>
    <w:rsid w:val="00A53210"/>
    <w:rsid w:val="00A56D57"/>
    <w:rsid w:val="00A60133"/>
    <w:rsid w:val="00A618D3"/>
    <w:rsid w:val="00A61BB7"/>
    <w:rsid w:val="00A63870"/>
    <w:rsid w:val="00A646B1"/>
    <w:rsid w:val="00A66CEA"/>
    <w:rsid w:val="00A70093"/>
    <w:rsid w:val="00A71BA8"/>
    <w:rsid w:val="00A72680"/>
    <w:rsid w:val="00A745DE"/>
    <w:rsid w:val="00A76229"/>
    <w:rsid w:val="00A7691B"/>
    <w:rsid w:val="00A81C33"/>
    <w:rsid w:val="00A82868"/>
    <w:rsid w:val="00A83964"/>
    <w:rsid w:val="00A846AF"/>
    <w:rsid w:val="00A85260"/>
    <w:rsid w:val="00A86113"/>
    <w:rsid w:val="00A90865"/>
    <w:rsid w:val="00A9254D"/>
    <w:rsid w:val="00A92D6B"/>
    <w:rsid w:val="00A931C3"/>
    <w:rsid w:val="00AA1371"/>
    <w:rsid w:val="00AA1F1F"/>
    <w:rsid w:val="00AA50ED"/>
    <w:rsid w:val="00AA565D"/>
    <w:rsid w:val="00AA5BCC"/>
    <w:rsid w:val="00AB2D85"/>
    <w:rsid w:val="00AB5467"/>
    <w:rsid w:val="00AC2247"/>
    <w:rsid w:val="00AC2A7A"/>
    <w:rsid w:val="00AC3A95"/>
    <w:rsid w:val="00AC61B1"/>
    <w:rsid w:val="00AC7156"/>
    <w:rsid w:val="00AD1776"/>
    <w:rsid w:val="00AD2BAF"/>
    <w:rsid w:val="00AD3353"/>
    <w:rsid w:val="00AD7C49"/>
    <w:rsid w:val="00AE0051"/>
    <w:rsid w:val="00AE5A7F"/>
    <w:rsid w:val="00AE5F7D"/>
    <w:rsid w:val="00AF3FA6"/>
    <w:rsid w:val="00AF60C1"/>
    <w:rsid w:val="00B00DFF"/>
    <w:rsid w:val="00B020D6"/>
    <w:rsid w:val="00B06BBE"/>
    <w:rsid w:val="00B13B1D"/>
    <w:rsid w:val="00B14940"/>
    <w:rsid w:val="00B14DBA"/>
    <w:rsid w:val="00B15D76"/>
    <w:rsid w:val="00B16A05"/>
    <w:rsid w:val="00B16D95"/>
    <w:rsid w:val="00B20316"/>
    <w:rsid w:val="00B250D2"/>
    <w:rsid w:val="00B3319B"/>
    <w:rsid w:val="00B336C8"/>
    <w:rsid w:val="00B348C5"/>
    <w:rsid w:val="00B34E3C"/>
    <w:rsid w:val="00B34E67"/>
    <w:rsid w:val="00B364DA"/>
    <w:rsid w:val="00B42549"/>
    <w:rsid w:val="00B435C8"/>
    <w:rsid w:val="00B5193F"/>
    <w:rsid w:val="00B545EA"/>
    <w:rsid w:val="00B54D0B"/>
    <w:rsid w:val="00B56A4D"/>
    <w:rsid w:val="00B600EB"/>
    <w:rsid w:val="00B602D8"/>
    <w:rsid w:val="00B60ADA"/>
    <w:rsid w:val="00B62597"/>
    <w:rsid w:val="00B627E6"/>
    <w:rsid w:val="00B62962"/>
    <w:rsid w:val="00B65701"/>
    <w:rsid w:val="00B65E9C"/>
    <w:rsid w:val="00B74264"/>
    <w:rsid w:val="00B745EE"/>
    <w:rsid w:val="00B75064"/>
    <w:rsid w:val="00B75908"/>
    <w:rsid w:val="00B770FA"/>
    <w:rsid w:val="00B82CC3"/>
    <w:rsid w:val="00B84A91"/>
    <w:rsid w:val="00B875C8"/>
    <w:rsid w:val="00BA119A"/>
    <w:rsid w:val="00BA6146"/>
    <w:rsid w:val="00BB14B3"/>
    <w:rsid w:val="00BB27AC"/>
    <w:rsid w:val="00BB4915"/>
    <w:rsid w:val="00BB531B"/>
    <w:rsid w:val="00BB5A1C"/>
    <w:rsid w:val="00BB6921"/>
    <w:rsid w:val="00BC0A1A"/>
    <w:rsid w:val="00BC0C66"/>
    <w:rsid w:val="00BC159D"/>
    <w:rsid w:val="00BC15E2"/>
    <w:rsid w:val="00BC3F5E"/>
    <w:rsid w:val="00BC44BA"/>
    <w:rsid w:val="00BC5311"/>
    <w:rsid w:val="00BC6170"/>
    <w:rsid w:val="00BD0854"/>
    <w:rsid w:val="00BD1644"/>
    <w:rsid w:val="00BD4A69"/>
    <w:rsid w:val="00BD502F"/>
    <w:rsid w:val="00BD6628"/>
    <w:rsid w:val="00BE06CD"/>
    <w:rsid w:val="00BE1AD3"/>
    <w:rsid w:val="00BE3822"/>
    <w:rsid w:val="00BF0C90"/>
    <w:rsid w:val="00BF331B"/>
    <w:rsid w:val="00BF7693"/>
    <w:rsid w:val="00C0168F"/>
    <w:rsid w:val="00C04BB5"/>
    <w:rsid w:val="00C05572"/>
    <w:rsid w:val="00C055FB"/>
    <w:rsid w:val="00C05CE1"/>
    <w:rsid w:val="00C10A93"/>
    <w:rsid w:val="00C133C0"/>
    <w:rsid w:val="00C137B6"/>
    <w:rsid w:val="00C14569"/>
    <w:rsid w:val="00C153F7"/>
    <w:rsid w:val="00C22C18"/>
    <w:rsid w:val="00C25A15"/>
    <w:rsid w:val="00C26A61"/>
    <w:rsid w:val="00C30B28"/>
    <w:rsid w:val="00C32394"/>
    <w:rsid w:val="00C336F6"/>
    <w:rsid w:val="00C34678"/>
    <w:rsid w:val="00C4254A"/>
    <w:rsid w:val="00C42CA1"/>
    <w:rsid w:val="00C439EC"/>
    <w:rsid w:val="00C4554D"/>
    <w:rsid w:val="00C456FB"/>
    <w:rsid w:val="00C5307B"/>
    <w:rsid w:val="00C60146"/>
    <w:rsid w:val="00C63FA9"/>
    <w:rsid w:val="00C663EA"/>
    <w:rsid w:val="00C714D2"/>
    <w:rsid w:val="00C72168"/>
    <w:rsid w:val="00C73D23"/>
    <w:rsid w:val="00C7553D"/>
    <w:rsid w:val="00C757F4"/>
    <w:rsid w:val="00C75A9D"/>
    <w:rsid w:val="00C768B5"/>
    <w:rsid w:val="00C76E5E"/>
    <w:rsid w:val="00C77A69"/>
    <w:rsid w:val="00C86B6A"/>
    <w:rsid w:val="00C8714F"/>
    <w:rsid w:val="00C91004"/>
    <w:rsid w:val="00C91947"/>
    <w:rsid w:val="00C9430A"/>
    <w:rsid w:val="00CA2EC0"/>
    <w:rsid w:val="00CA49B9"/>
    <w:rsid w:val="00CA58BC"/>
    <w:rsid w:val="00CB19DE"/>
    <w:rsid w:val="00CB2575"/>
    <w:rsid w:val="00CB475B"/>
    <w:rsid w:val="00CB600D"/>
    <w:rsid w:val="00CB640A"/>
    <w:rsid w:val="00CC01DA"/>
    <w:rsid w:val="00CC1B47"/>
    <w:rsid w:val="00CC7713"/>
    <w:rsid w:val="00CE0024"/>
    <w:rsid w:val="00CE1FB2"/>
    <w:rsid w:val="00CE2EFD"/>
    <w:rsid w:val="00CE451E"/>
    <w:rsid w:val="00CE645D"/>
    <w:rsid w:val="00CE6E4E"/>
    <w:rsid w:val="00CF7A05"/>
    <w:rsid w:val="00D00FD4"/>
    <w:rsid w:val="00D0157C"/>
    <w:rsid w:val="00D02FA9"/>
    <w:rsid w:val="00D044C5"/>
    <w:rsid w:val="00D06EC8"/>
    <w:rsid w:val="00D101CA"/>
    <w:rsid w:val="00D11E7B"/>
    <w:rsid w:val="00D1262C"/>
    <w:rsid w:val="00D13638"/>
    <w:rsid w:val="00D136EA"/>
    <w:rsid w:val="00D148B5"/>
    <w:rsid w:val="00D204C1"/>
    <w:rsid w:val="00D241E1"/>
    <w:rsid w:val="00D251ED"/>
    <w:rsid w:val="00D318B9"/>
    <w:rsid w:val="00D35B87"/>
    <w:rsid w:val="00D423A0"/>
    <w:rsid w:val="00D44FD9"/>
    <w:rsid w:val="00D47C41"/>
    <w:rsid w:val="00D555CF"/>
    <w:rsid w:val="00D55E6B"/>
    <w:rsid w:val="00D5630A"/>
    <w:rsid w:val="00D57BFA"/>
    <w:rsid w:val="00D76398"/>
    <w:rsid w:val="00D77516"/>
    <w:rsid w:val="00D77CD9"/>
    <w:rsid w:val="00D8255F"/>
    <w:rsid w:val="00D827A6"/>
    <w:rsid w:val="00D831E4"/>
    <w:rsid w:val="00D91652"/>
    <w:rsid w:val="00D931CA"/>
    <w:rsid w:val="00D93C98"/>
    <w:rsid w:val="00D93E62"/>
    <w:rsid w:val="00D93ED8"/>
    <w:rsid w:val="00D95949"/>
    <w:rsid w:val="00D95C79"/>
    <w:rsid w:val="00D96F50"/>
    <w:rsid w:val="00D97409"/>
    <w:rsid w:val="00D97DEF"/>
    <w:rsid w:val="00DA11EF"/>
    <w:rsid w:val="00DA1B9A"/>
    <w:rsid w:val="00DA23DE"/>
    <w:rsid w:val="00DA633C"/>
    <w:rsid w:val="00DA6AD9"/>
    <w:rsid w:val="00DB16E3"/>
    <w:rsid w:val="00DB1A27"/>
    <w:rsid w:val="00DB29E9"/>
    <w:rsid w:val="00DB2CCA"/>
    <w:rsid w:val="00DB31AC"/>
    <w:rsid w:val="00DB37C0"/>
    <w:rsid w:val="00DB6099"/>
    <w:rsid w:val="00DB7F01"/>
    <w:rsid w:val="00DB7F84"/>
    <w:rsid w:val="00DC2721"/>
    <w:rsid w:val="00DC28F2"/>
    <w:rsid w:val="00DD6541"/>
    <w:rsid w:val="00DD66D0"/>
    <w:rsid w:val="00DD6ED2"/>
    <w:rsid w:val="00DE0D37"/>
    <w:rsid w:val="00DE0DA1"/>
    <w:rsid w:val="00DE10F4"/>
    <w:rsid w:val="00DE1772"/>
    <w:rsid w:val="00DE1A8B"/>
    <w:rsid w:val="00DE1D10"/>
    <w:rsid w:val="00DE34CF"/>
    <w:rsid w:val="00DE60F4"/>
    <w:rsid w:val="00DE6952"/>
    <w:rsid w:val="00DE71C3"/>
    <w:rsid w:val="00DF0527"/>
    <w:rsid w:val="00DF106D"/>
    <w:rsid w:val="00DF1112"/>
    <w:rsid w:val="00DF2C23"/>
    <w:rsid w:val="00DF36FA"/>
    <w:rsid w:val="00DF77EF"/>
    <w:rsid w:val="00E02A6C"/>
    <w:rsid w:val="00E120C4"/>
    <w:rsid w:val="00E1605D"/>
    <w:rsid w:val="00E1739E"/>
    <w:rsid w:val="00E17884"/>
    <w:rsid w:val="00E24727"/>
    <w:rsid w:val="00E25418"/>
    <w:rsid w:val="00E3139F"/>
    <w:rsid w:val="00E31EDE"/>
    <w:rsid w:val="00E31F07"/>
    <w:rsid w:val="00E32B6B"/>
    <w:rsid w:val="00E3328A"/>
    <w:rsid w:val="00E34BDC"/>
    <w:rsid w:val="00E362A5"/>
    <w:rsid w:val="00E42519"/>
    <w:rsid w:val="00E4348C"/>
    <w:rsid w:val="00E43B25"/>
    <w:rsid w:val="00E45093"/>
    <w:rsid w:val="00E46AB6"/>
    <w:rsid w:val="00E535B4"/>
    <w:rsid w:val="00E53711"/>
    <w:rsid w:val="00E5387A"/>
    <w:rsid w:val="00E55E84"/>
    <w:rsid w:val="00E57D0C"/>
    <w:rsid w:val="00E626BB"/>
    <w:rsid w:val="00E64557"/>
    <w:rsid w:val="00E74756"/>
    <w:rsid w:val="00E750D7"/>
    <w:rsid w:val="00E77D59"/>
    <w:rsid w:val="00E77D72"/>
    <w:rsid w:val="00E808C9"/>
    <w:rsid w:val="00E840E8"/>
    <w:rsid w:val="00E84898"/>
    <w:rsid w:val="00E86316"/>
    <w:rsid w:val="00E90B82"/>
    <w:rsid w:val="00E950E4"/>
    <w:rsid w:val="00E95AA1"/>
    <w:rsid w:val="00EA2F36"/>
    <w:rsid w:val="00EA3F2D"/>
    <w:rsid w:val="00EA7071"/>
    <w:rsid w:val="00EB244D"/>
    <w:rsid w:val="00EB68B0"/>
    <w:rsid w:val="00EB7A58"/>
    <w:rsid w:val="00EC1639"/>
    <w:rsid w:val="00EC1990"/>
    <w:rsid w:val="00EC1EE7"/>
    <w:rsid w:val="00EC1FBA"/>
    <w:rsid w:val="00EC298B"/>
    <w:rsid w:val="00ED029E"/>
    <w:rsid w:val="00ED10D0"/>
    <w:rsid w:val="00ED71E0"/>
    <w:rsid w:val="00EE6A38"/>
    <w:rsid w:val="00F070E8"/>
    <w:rsid w:val="00F17091"/>
    <w:rsid w:val="00F20D1A"/>
    <w:rsid w:val="00F21880"/>
    <w:rsid w:val="00F21DFE"/>
    <w:rsid w:val="00F226B0"/>
    <w:rsid w:val="00F23064"/>
    <w:rsid w:val="00F2753D"/>
    <w:rsid w:val="00F33EA3"/>
    <w:rsid w:val="00F34FB6"/>
    <w:rsid w:val="00F36C4D"/>
    <w:rsid w:val="00F40EE7"/>
    <w:rsid w:val="00F4190F"/>
    <w:rsid w:val="00F426B5"/>
    <w:rsid w:val="00F42A65"/>
    <w:rsid w:val="00F453FB"/>
    <w:rsid w:val="00F5077C"/>
    <w:rsid w:val="00F50F37"/>
    <w:rsid w:val="00F53E72"/>
    <w:rsid w:val="00F5613A"/>
    <w:rsid w:val="00F56FB5"/>
    <w:rsid w:val="00F57410"/>
    <w:rsid w:val="00F60336"/>
    <w:rsid w:val="00F64F88"/>
    <w:rsid w:val="00F65259"/>
    <w:rsid w:val="00F672AB"/>
    <w:rsid w:val="00F70D8B"/>
    <w:rsid w:val="00F75DBA"/>
    <w:rsid w:val="00F86E8A"/>
    <w:rsid w:val="00F9070D"/>
    <w:rsid w:val="00F915D1"/>
    <w:rsid w:val="00F93051"/>
    <w:rsid w:val="00F977A3"/>
    <w:rsid w:val="00FA28BA"/>
    <w:rsid w:val="00FA5955"/>
    <w:rsid w:val="00FA618F"/>
    <w:rsid w:val="00FA6B0D"/>
    <w:rsid w:val="00FA7591"/>
    <w:rsid w:val="00FB1739"/>
    <w:rsid w:val="00FB3A25"/>
    <w:rsid w:val="00FB5ED9"/>
    <w:rsid w:val="00FB6E26"/>
    <w:rsid w:val="00FB7617"/>
    <w:rsid w:val="00FB769E"/>
    <w:rsid w:val="00FC17C2"/>
    <w:rsid w:val="00FC26A7"/>
    <w:rsid w:val="00FC2B64"/>
    <w:rsid w:val="00FC2B9A"/>
    <w:rsid w:val="00FC5CAC"/>
    <w:rsid w:val="00FD01F5"/>
    <w:rsid w:val="00FD0946"/>
    <w:rsid w:val="00FD2376"/>
    <w:rsid w:val="00FE2FE6"/>
    <w:rsid w:val="00FE43E6"/>
    <w:rsid w:val="00FE5386"/>
    <w:rsid w:val="00FE633D"/>
    <w:rsid w:val="00FE7A69"/>
    <w:rsid w:val="00FF2651"/>
    <w:rsid w:val="00FF2A7F"/>
    <w:rsid w:val="00FF67F5"/>
    <w:rsid w:val="00FF6C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06EE9"/>
  <w15:docId w15:val="{230960E3-019D-4C54-A28A-ABF0AA8A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C33"/>
    <w:pPr>
      <w:spacing w:after="0" w:line="240" w:lineRule="auto"/>
    </w:pPr>
    <w:rPr>
      <w:rFonts w:ascii="Corbel" w:hAnsi="Corbel" w:cs="Times New Roman"/>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sz w:val="20"/>
    </w:rPr>
  </w:style>
  <w:style w:type="paragraph" w:customStyle="1" w:styleId="DisclosureTitle">
    <w:name w:val="Disclosure Title"/>
    <w:basedOn w:val="Normal"/>
    <w:link w:val="DisclosureTitleChar"/>
    <w:rsid w:val="00337321"/>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sz w:val="16"/>
      <w:szCs w:val="16"/>
    </w:rPr>
  </w:style>
  <w:style w:type="paragraph" w:customStyle="1" w:styleId="Author">
    <w:name w:val="Author"/>
    <w:basedOn w:val="Normal"/>
    <w:rsid w:val="00337321"/>
    <w:pPr>
      <w:tabs>
        <w:tab w:val="left" w:pos="2160"/>
      </w:tabs>
    </w:pPr>
    <w:rPr>
      <w:rFonts w:ascii="Arial Narrow" w:eastAsia="Times New Roman"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C275E"/>
    <w:rPr>
      <w:sz w:val="16"/>
      <w:szCs w:val="16"/>
    </w:rPr>
  </w:style>
  <w:style w:type="paragraph" w:styleId="CommentText">
    <w:name w:val="annotation text"/>
    <w:basedOn w:val="Normal"/>
    <w:link w:val="CommentTextChar"/>
    <w:uiPriority w:val="99"/>
    <w:unhideWhenUsed/>
    <w:rsid w:val="008C275E"/>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8C275E"/>
    <w:rPr>
      <w:sz w:val="20"/>
      <w:szCs w:val="20"/>
    </w:rPr>
  </w:style>
  <w:style w:type="paragraph" w:styleId="CommentSubject">
    <w:name w:val="annotation subject"/>
    <w:basedOn w:val="CommentText"/>
    <w:next w:val="CommentText"/>
    <w:link w:val="CommentSubjectChar"/>
    <w:uiPriority w:val="99"/>
    <w:semiHidden/>
    <w:unhideWhenUsed/>
    <w:rsid w:val="008C275E"/>
    <w:rPr>
      <w:b/>
      <w:bCs/>
    </w:rPr>
  </w:style>
  <w:style w:type="character" w:customStyle="1" w:styleId="CommentSubjectChar">
    <w:name w:val="Comment Subject Char"/>
    <w:basedOn w:val="CommentTextChar"/>
    <w:link w:val="CommentSubject"/>
    <w:uiPriority w:val="99"/>
    <w:semiHidden/>
    <w:rsid w:val="008C275E"/>
    <w:rPr>
      <w:b/>
      <w:bCs/>
      <w:sz w:val="20"/>
      <w:szCs w:val="20"/>
    </w:rPr>
  </w:style>
  <w:style w:type="paragraph" w:styleId="Revision">
    <w:name w:val="Revision"/>
    <w:hidden/>
    <w:uiPriority w:val="99"/>
    <w:semiHidden/>
    <w:rsid w:val="00C4554D"/>
    <w:pPr>
      <w:spacing w:after="0" w:line="240" w:lineRule="auto"/>
    </w:pPr>
  </w:style>
  <w:style w:type="paragraph" w:styleId="NoSpacing">
    <w:name w:val="No Spacing"/>
    <w:link w:val="NoSpacingChar"/>
    <w:uiPriority w:val="1"/>
    <w:qFormat/>
    <w:rsid w:val="00C91004"/>
    <w:pPr>
      <w:spacing w:after="0" w:line="240" w:lineRule="auto"/>
    </w:pPr>
  </w:style>
  <w:style w:type="character" w:customStyle="1" w:styleId="NoSpacingChar">
    <w:name w:val="No Spacing Char"/>
    <w:link w:val="NoSpacing"/>
    <w:uiPriority w:val="1"/>
    <w:rsid w:val="00C91004"/>
  </w:style>
  <w:style w:type="paragraph" w:styleId="ListParagraph">
    <w:name w:val="List Paragraph"/>
    <w:basedOn w:val="Normal"/>
    <w:uiPriority w:val="34"/>
    <w:qFormat/>
    <w:rsid w:val="00693862"/>
    <w:pPr>
      <w:ind w:left="720"/>
      <w:contextualSpacing/>
    </w:pPr>
    <w:rPr>
      <w:rFonts w:ascii="Times New Roman" w:eastAsia="Times New Roman" w:hAnsi="Times New Roman"/>
      <w:sz w:val="24"/>
      <w:szCs w:val="24"/>
    </w:rPr>
  </w:style>
  <w:style w:type="character" w:customStyle="1" w:styleId="ui-provider">
    <w:name w:val="ui-provider"/>
    <w:basedOn w:val="DefaultParagraphFont"/>
    <w:rsid w:val="00572333"/>
  </w:style>
  <w:style w:type="paragraph" w:styleId="NormalWeb">
    <w:name w:val="Normal (Web)"/>
    <w:basedOn w:val="Normal"/>
    <w:uiPriority w:val="99"/>
    <w:unhideWhenUsed/>
    <w:rsid w:val="00DA6AD9"/>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pjm.com/committees-and-groups/subcommittees/mss.aspx" TargetMode="External" /><Relationship Id="rId11" Type="http://schemas.openxmlformats.org/officeDocument/2006/relationships/hyperlink" Target="http://www.pjm.com/committees-and-groups/committees/mc.aspx" TargetMode="External" /><Relationship Id="rId12" Type="http://schemas.openxmlformats.org/officeDocument/2006/relationships/hyperlink" Target="https://www.pjm.com/about-pjm/who-we-are/code-of-conduct" TargetMode="External" /><Relationship Id="rId13" Type="http://schemas.openxmlformats.org/officeDocument/2006/relationships/image" Target="media/image1.png" /><Relationship Id="rId14" Type="http://schemas.openxmlformats.org/officeDocument/2006/relationships/image" Target="media/image2.png" /><Relationship Id="rId15" Type="http://schemas.openxmlformats.org/officeDocument/2006/relationships/hyperlink" Target="https://www.pjm.com/committees-and-groups/committees/form-facilitator-feedback.aspx" TargetMode="External" /><Relationship Id="rId16" Type="http://schemas.openxmlformats.org/officeDocument/2006/relationships/hyperlink" Target="https://learn.pjm.com/" TargetMode="Externa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3423b18c-59c2-49dd-84c5-af42b1ba0256" TargetMode="External" /><Relationship Id="rId6" Type="http://schemas.openxmlformats.org/officeDocument/2006/relationships/hyperlink" Target="https://pjm.com/committees-and-groups/issue-tracking/issue-tracking-details.aspx?Issue=bd696c31-dde6-47ed-9c76-71229864f573" TargetMode="External" /><Relationship Id="rId7" Type="http://schemas.openxmlformats.org/officeDocument/2006/relationships/hyperlink" Target="https://www.pjm.com/committees-and-groups/task-forces/afmtf" TargetMode="External" /><Relationship Id="rId8" Type="http://schemas.openxmlformats.org/officeDocument/2006/relationships/hyperlink" Target="https://www.pjm.com/committees-and-groups/subcommittees/cds" TargetMode="External" /><Relationship Id="rId9" Type="http://schemas.openxmlformats.org/officeDocument/2006/relationships/hyperlink" Target="https://pjm.com/committees-and-groups/subcommittees/disr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4DD9548-6C62-4ECD-997D-6B13579F5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