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0AEA3" w14:textId="78C45E98" w:rsidR="00175D77" w:rsidRPr="00B62597" w:rsidRDefault="00453CF8" w:rsidP="00175D77">
      <w:pPr>
        <w:pStyle w:val="MeetingDetails"/>
      </w:pPr>
      <w:r>
        <w:t>Special</w:t>
      </w:r>
      <w:r w:rsidR="003F5C1B">
        <w:t xml:space="preserve"> Session - </w:t>
      </w:r>
      <w:r>
        <w:t xml:space="preserve"> M</w:t>
      </w:r>
      <w:r w:rsidR="003F5C1B">
        <w:t>arkets and Reliability Committee:  Manual 33 Review</w:t>
      </w:r>
    </w:p>
    <w:p w14:paraId="13951D2B" w14:textId="77777777" w:rsidR="0048603E" w:rsidRDefault="00175D77" w:rsidP="00175D77">
      <w:pPr>
        <w:pStyle w:val="MeetingDetails"/>
      </w:pPr>
      <w:r>
        <w:t>PJM Conference and Training Center</w:t>
      </w:r>
    </w:p>
    <w:p w14:paraId="2B0639DA" w14:textId="2DDF7493" w:rsidR="0048603E" w:rsidRPr="00B62597" w:rsidRDefault="00A51FC1" w:rsidP="00175D77">
      <w:pPr>
        <w:pStyle w:val="MeetingDetails"/>
      </w:pPr>
      <w:r>
        <w:t xml:space="preserve">January </w:t>
      </w:r>
      <w:r w:rsidR="00453CF8">
        <w:t>30</w:t>
      </w:r>
      <w:r>
        <w:t xml:space="preserve">, 2020 </w:t>
      </w:r>
    </w:p>
    <w:p w14:paraId="0ADA2D95" w14:textId="69752171" w:rsidR="00175D77" w:rsidRDefault="00D62A27" w:rsidP="00175D77">
      <w:pPr>
        <w:pStyle w:val="MeetingDetails"/>
      </w:pPr>
      <w:r>
        <w:t>9</w:t>
      </w:r>
      <w:r w:rsidR="00175D77">
        <w:t xml:space="preserve">:00 </w:t>
      </w:r>
      <w:r w:rsidR="002D1A6C">
        <w:t>a</w:t>
      </w:r>
      <w:r w:rsidR="00175D77">
        <w:t xml:space="preserve">.m. – </w:t>
      </w:r>
      <w:r w:rsidR="00A63AC1">
        <w:t>12</w:t>
      </w:r>
      <w:r w:rsidR="0048603E">
        <w:t>:00</w:t>
      </w:r>
      <w:r w:rsidR="00175D77">
        <w:t xml:space="preserve"> p.m. EPT</w:t>
      </w:r>
    </w:p>
    <w:p w14:paraId="6F135836" w14:textId="77777777" w:rsidR="00B62597" w:rsidRPr="00B62597" w:rsidRDefault="00B62597" w:rsidP="00B62597">
      <w:pPr>
        <w:spacing w:after="0" w:line="240" w:lineRule="auto"/>
        <w:rPr>
          <w:rFonts w:ascii="Arial Narrow" w:eastAsia="Times New Roman" w:hAnsi="Arial Narrow" w:cs="Times New Roman"/>
          <w:sz w:val="24"/>
          <w:szCs w:val="20"/>
        </w:rPr>
      </w:pPr>
    </w:p>
    <w:p w14:paraId="542BFA77" w14:textId="50D2352C" w:rsidR="00B62597" w:rsidRPr="00B62597" w:rsidRDefault="002B2F98" w:rsidP="007C2954">
      <w:pPr>
        <w:pStyle w:val="PrimaryHeading"/>
        <w:rPr>
          <w:caps/>
        </w:rPr>
      </w:pPr>
      <w:bookmarkStart w:id="0" w:name="OLE_LINK5"/>
      <w:bookmarkStart w:id="1" w:name="OLE_LINK3"/>
      <w:r w:rsidRPr="00527104">
        <w:t>Adm</w:t>
      </w:r>
      <w:r w:rsidRPr="007C2954">
        <w:t>inistrati</w:t>
      </w:r>
      <w:r w:rsidR="00175D77">
        <w:t>on (</w:t>
      </w:r>
      <w:r w:rsidR="00A63AC1">
        <w:t>9</w:t>
      </w:r>
      <w:r w:rsidRPr="00527104">
        <w:t>:0</w:t>
      </w:r>
      <w:r w:rsidR="00175D77">
        <w:t>0-</w:t>
      </w:r>
      <w:r w:rsidR="00A63AC1">
        <w:t>9</w:t>
      </w:r>
      <w:r w:rsidRPr="00527104">
        <w:t>:</w:t>
      </w:r>
      <w:r w:rsidR="00756880">
        <w:t>0</w:t>
      </w:r>
      <w:r w:rsidR="00175D77">
        <w:t>5</w:t>
      </w:r>
      <w:r w:rsidR="00B62597" w:rsidRPr="00527104">
        <w:t>)</w:t>
      </w:r>
    </w:p>
    <w:bookmarkEnd w:id="0"/>
    <w:bookmarkEnd w:id="1"/>
    <w:p w14:paraId="55A46C29" w14:textId="6EA26DE6" w:rsidR="00F44B18" w:rsidRPr="00453CF8" w:rsidRDefault="00453CF8" w:rsidP="00F44B18">
      <w:pPr>
        <w:pStyle w:val="ListSubhead1"/>
        <w:rPr>
          <w:b w:val="0"/>
          <w:bCs/>
        </w:rPr>
      </w:pPr>
      <w:r w:rsidRPr="00453CF8">
        <w:rPr>
          <w:b w:val="0"/>
        </w:rPr>
        <w:t>Welcome, announcements and Anti-trust and Code of Conduct announcement – Mr. Dave Anders</w:t>
      </w:r>
    </w:p>
    <w:p w14:paraId="4B739362" w14:textId="1E0F5298" w:rsidR="001D3B68" w:rsidRDefault="00175D77" w:rsidP="007C2954">
      <w:pPr>
        <w:pStyle w:val="PrimaryHeading"/>
      </w:pPr>
      <w:r>
        <w:t>Information</w:t>
      </w:r>
      <w:r w:rsidR="00BD288F">
        <w:t>al Reports (</w:t>
      </w:r>
      <w:r w:rsidR="00A63AC1">
        <w:t>9</w:t>
      </w:r>
      <w:r w:rsidR="00BD288F">
        <w:t>:</w:t>
      </w:r>
      <w:r w:rsidR="00A51FC1">
        <w:t>0</w:t>
      </w:r>
      <w:r w:rsidR="0048603E">
        <w:t>5</w:t>
      </w:r>
      <w:r w:rsidR="00FE067C">
        <w:t>-</w:t>
      </w:r>
      <w:r w:rsidR="00A63AC1">
        <w:t>12</w:t>
      </w:r>
      <w:r w:rsidR="00756880">
        <w:t>:00</w:t>
      </w:r>
      <w:r w:rsidR="001D3B68" w:rsidRPr="00DB29E9">
        <w:t>)</w:t>
      </w:r>
    </w:p>
    <w:p w14:paraId="1B53CCB5" w14:textId="77B45E5E" w:rsidR="00175D77" w:rsidRPr="00175D77" w:rsidRDefault="00453CF8" w:rsidP="00175D77">
      <w:pPr>
        <w:pStyle w:val="SecondaryHeading-Numbered"/>
        <w:ind w:left="360"/>
        <w:rPr>
          <w:b w:val="0"/>
          <w:u w:val="single"/>
        </w:rPr>
      </w:pPr>
      <w:r>
        <w:rPr>
          <w:b w:val="0"/>
          <w:u w:val="single"/>
        </w:rPr>
        <w:t>Member Maintenance and Manual 33 Updates</w:t>
      </w:r>
    </w:p>
    <w:p w14:paraId="60DB0380" w14:textId="0B26A225" w:rsidR="002D1A6C" w:rsidRDefault="00453CF8" w:rsidP="00453CF8">
      <w:pPr>
        <w:spacing w:before="120" w:line="240" w:lineRule="auto"/>
        <w:ind w:left="360"/>
        <w:rPr>
          <w:rFonts w:ascii="Arial Narrow" w:eastAsia="Times New Roman" w:hAnsi="Arial Narrow" w:cs="Times New Roman"/>
          <w:sz w:val="24"/>
        </w:rPr>
      </w:pPr>
      <w:r>
        <w:rPr>
          <w:rFonts w:ascii="Arial Narrow" w:eastAsia="Times New Roman" w:hAnsi="Arial Narrow" w:cs="Times New Roman"/>
          <w:sz w:val="24"/>
        </w:rPr>
        <w:t xml:space="preserve">PJM </w:t>
      </w:r>
      <w:r w:rsidR="006B48AC">
        <w:rPr>
          <w:rFonts w:ascii="Arial Narrow" w:eastAsia="Times New Roman" w:hAnsi="Arial Narrow" w:cs="Times New Roman"/>
          <w:sz w:val="24"/>
        </w:rPr>
        <w:t>will review the purpose of the member m</w:t>
      </w:r>
      <w:bookmarkStart w:id="2" w:name="_GoBack"/>
      <w:bookmarkEnd w:id="2"/>
      <w:r w:rsidR="003F5C1B">
        <w:rPr>
          <w:rFonts w:ascii="Arial Narrow" w:eastAsia="Times New Roman" w:hAnsi="Arial Narrow" w:cs="Times New Roman"/>
          <w:sz w:val="24"/>
        </w:rPr>
        <w:t>aintenance process and Manual 33 updates.</w:t>
      </w:r>
    </w:p>
    <w:p w14:paraId="33CA3711" w14:textId="34EABDE9" w:rsidR="003F5C1B" w:rsidRDefault="003F5C1B" w:rsidP="003F5C1B">
      <w:pPr>
        <w:pStyle w:val="ListSubhead1"/>
        <w:rPr>
          <w:b w:val="0"/>
        </w:rPr>
      </w:pPr>
      <w:r w:rsidRPr="003F5C1B">
        <w:rPr>
          <w:b w:val="0"/>
        </w:rPr>
        <w:t>Manual 33 Redline Review</w:t>
      </w:r>
    </w:p>
    <w:p w14:paraId="3AE38E3C" w14:textId="7BBFCEB9" w:rsidR="003F5C1B" w:rsidRPr="003F5C1B" w:rsidRDefault="003F5C1B" w:rsidP="003F5C1B">
      <w:pPr>
        <w:pStyle w:val="ListSubhead1"/>
        <w:numPr>
          <w:ilvl w:val="0"/>
          <w:numId w:val="0"/>
        </w:numPr>
        <w:ind w:left="360"/>
        <w:rPr>
          <w:b w:val="0"/>
        </w:rPr>
      </w:pPr>
      <w:r>
        <w:rPr>
          <w:b w:val="0"/>
        </w:rPr>
        <w:t>PJM will review the redline updates to Manual 33 discussed at the January 23 meeting of the MRC.  Stakeholders will be asked to provide feedback on the updated langu</w:t>
      </w:r>
      <w:r w:rsidR="007B54AF">
        <w:rPr>
          <w:b w:val="0"/>
        </w:rPr>
        <w:t>a</w:t>
      </w:r>
      <w:r>
        <w:rPr>
          <w:b w:val="0"/>
        </w:rPr>
        <w:t xml:space="preserve">ge.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BB531B" w14:paraId="4B06E583" w14:textId="77777777" w:rsidTr="00AE5E92">
        <w:tc>
          <w:tcPr>
            <w:tcW w:w="9360" w:type="dxa"/>
          </w:tcPr>
          <w:p w14:paraId="68637831" w14:textId="1BAA47E4" w:rsidR="00BB531B" w:rsidRDefault="002B2F98" w:rsidP="009E2A14">
            <w:pPr>
              <w:pStyle w:val="PrimaryHeading"/>
            </w:pPr>
            <w:r>
              <w:t>F</w:t>
            </w:r>
            <w:r w:rsidR="001D7D62">
              <w:t>uture Agenda Items (</w:t>
            </w:r>
            <w:r w:rsidR="00A63AC1">
              <w:t>12</w:t>
            </w:r>
            <w:r w:rsidR="00756880">
              <w:t>:00</w:t>
            </w:r>
            <w:r w:rsidR="00BB531B">
              <w:t>)</w:t>
            </w:r>
          </w:p>
        </w:tc>
      </w:tr>
    </w:tbl>
    <w:p w14:paraId="5FA0A61C" w14:textId="40999DF5" w:rsidR="00EB4037" w:rsidRDefault="00EB4037" w:rsidP="00A51FC1">
      <w:pPr>
        <w:pStyle w:val="AttendeesList"/>
        <w:rPr>
          <w:sz w:val="2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6"/>
        <w:gridCol w:w="3110"/>
        <w:gridCol w:w="3127"/>
      </w:tblGrid>
      <w:tr w:rsidR="00BB531B" w14:paraId="34CA4B08" w14:textId="77777777" w:rsidTr="00AE5E92">
        <w:tc>
          <w:tcPr>
            <w:tcW w:w="9360" w:type="dxa"/>
            <w:gridSpan w:val="4"/>
          </w:tcPr>
          <w:p w14:paraId="2438DEDB" w14:textId="77777777" w:rsidR="00BB531B" w:rsidRDefault="00606F11" w:rsidP="007C2954">
            <w:pPr>
              <w:pStyle w:val="PrimaryHeading"/>
            </w:pPr>
            <w:r>
              <w:t>Future Meeting Dates</w:t>
            </w:r>
          </w:p>
        </w:tc>
      </w:tr>
      <w:tr w:rsidR="005E126E" w14:paraId="6593B8C1" w14:textId="77777777" w:rsidTr="005E126E">
        <w:trPr>
          <w:trHeight w:val="278"/>
        </w:trPr>
        <w:tc>
          <w:tcPr>
            <w:tcW w:w="3123" w:type="dxa"/>
            <w:gridSpan w:val="2"/>
            <w:vAlign w:val="center"/>
          </w:tcPr>
          <w:p w14:paraId="7FD00162" w14:textId="360941D4" w:rsidR="005E126E" w:rsidRDefault="005E126E" w:rsidP="0006493F">
            <w:pPr>
              <w:pStyle w:val="AttendeesList"/>
            </w:pPr>
          </w:p>
        </w:tc>
        <w:tc>
          <w:tcPr>
            <w:tcW w:w="3110" w:type="dxa"/>
            <w:vAlign w:val="center"/>
          </w:tcPr>
          <w:p w14:paraId="69D20E13" w14:textId="192B957B" w:rsidR="005E126E" w:rsidRDefault="005E126E" w:rsidP="0006493F">
            <w:pPr>
              <w:pStyle w:val="AttendeesList"/>
            </w:pPr>
          </w:p>
        </w:tc>
        <w:tc>
          <w:tcPr>
            <w:tcW w:w="3127" w:type="dxa"/>
            <w:vAlign w:val="center"/>
          </w:tcPr>
          <w:p w14:paraId="3A72EA4F" w14:textId="38125957" w:rsidR="005E126E" w:rsidRDefault="005E126E" w:rsidP="0006493F">
            <w:pPr>
              <w:pStyle w:val="AttendeesList"/>
            </w:pPr>
          </w:p>
        </w:tc>
      </w:tr>
      <w:tr w:rsidR="00BB531B" w14:paraId="1CAAFE70" w14:textId="77777777" w:rsidTr="005E126E">
        <w:tc>
          <w:tcPr>
            <w:tcW w:w="3117" w:type="dxa"/>
            <w:vAlign w:val="center"/>
          </w:tcPr>
          <w:p w14:paraId="3B2947FF" w14:textId="77777777" w:rsidR="00BB531B" w:rsidRPr="00B62597" w:rsidRDefault="00BB531B" w:rsidP="00092135">
            <w:pPr>
              <w:pStyle w:val="AttendeesList"/>
            </w:pPr>
          </w:p>
        </w:tc>
        <w:tc>
          <w:tcPr>
            <w:tcW w:w="3116" w:type="dxa"/>
            <w:gridSpan w:val="2"/>
            <w:vAlign w:val="center"/>
          </w:tcPr>
          <w:p w14:paraId="39BBE48B" w14:textId="77777777" w:rsidR="00BB531B" w:rsidRPr="00B62597" w:rsidRDefault="00BB531B" w:rsidP="00010057">
            <w:pPr>
              <w:pStyle w:val="AttendeesList"/>
            </w:pPr>
          </w:p>
        </w:tc>
        <w:tc>
          <w:tcPr>
            <w:tcW w:w="3127" w:type="dxa"/>
            <w:vAlign w:val="center"/>
          </w:tcPr>
          <w:p w14:paraId="783B7957" w14:textId="77777777" w:rsidR="00BB531B" w:rsidRPr="00B62597" w:rsidRDefault="00BB531B" w:rsidP="00BB531B">
            <w:pPr>
              <w:pStyle w:val="AttendeesList"/>
            </w:pPr>
          </w:p>
        </w:tc>
      </w:tr>
    </w:tbl>
    <w:p w14:paraId="66EFBDAA" w14:textId="39F1884F" w:rsidR="00B62597" w:rsidRDefault="00882652" w:rsidP="00337321">
      <w:pPr>
        <w:pStyle w:val="Author"/>
      </w:pPr>
      <w:r>
        <w:t xml:space="preserve">Author: </w:t>
      </w:r>
      <w:r w:rsidR="00453CF8">
        <w:t>A. Patel</w:t>
      </w:r>
    </w:p>
    <w:p w14:paraId="164C1EB1" w14:textId="77777777" w:rsidR="00A317A9" w:rsidRPr="00B62597" w:rsidRDefault="00A317A9" w:rsidP="00337321">
      <w:pPr>
        <w:pStyle w:val="Author"/>
      </w:pPr>
    </w:p>
    <w:p w14:paraId="0142306A" w14:textId="77777777" w:rsidR="00B62597" w:rsidRPr="00B62597" w:rsidRDefault="001C0CC0" w:rsidP="00DB29E9">
      <w:pPr>
        <w:pStyle w:val="DisclaimerHeading"/>
      </w:pPr>
      <w:r>
        <w:t>Anti</w:t>
      </w:r>
      <w:r w:rsidR="00B62597" w:rsidRPr="00B62597">
        <w:t>trust:</w:t>
      </w:r>
    </w:p>
    <w:p w14:paraId="63480A41"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5DBE3ED9" w14:textId="77777777" w:rsidR="00B62597" w:rsidRPr="00B62597" w:rsidRDefault="00B62597" w:rsidP="00B62597">
      <w:pPr>
        <w:spacing w:after="0" w:line="240" w:lineRule="auto"/>
        <w:rPr>
          <w:rFonts w:ascii="Arial Narrow" w:eastAsia="Times New Roman" w:hAnsi="Arial Narrow" w:cs="Times New Roman"/>
          <w:sz w:val="16"/>
          <w:szCs w:val="16"/>
        </w:rPr>
      </w:pPr>
    </w:p>
    <w:p w14:paraId="667DEAF7" w14:textId="77777777" w:rsidR="00B62597" w:rsidRPr="00B62597" w:rsidRDefault="00B62597" w:rsidP="00337321">
      <w:pPr>
        <w:pStyle w:val="DisclosureTitle"/>
      </w:pPr>
      <w:r w:rsidRPr="00B62597">
        <w:t>Code of Conduct:</w:t>
      </w:r>
    </w:p>
    <w:p w14:paraId="07ABE14C"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67EED2BC" w14:textId="77777777" w:rsidR="00B62597" w:rsidRPr="00B62597" w:rsidRDefault="00B62597" w:rsidP="00B62597">
      <w:pPr>
        <w:spacing w:after="0" w:line="240" w:lineRule="auto"/>
        <w:rPr>
          <w:rFonts w:ascii="Arial Narrow" w:eastAsia="Times New Roman" w:hAnsi="Arial Narrow" w:cs="Times New Roman"/>
          <w:sz w:val="18"/>
          <w:szCs w:val="18"/>
        </w:rPr>
      </w:pPr>
    </w:p>
    <w:p w14:paraId="501763FE" w14:textId="77777777" w:rsidR="00B62597" w:rsidRPr="00B62597" w:rsidRDefault="00B62597" w:rsidP="00337321">
      <w:pPr>
        <w:pStyle w:val="DisclosureTitle"/>
      </w:pPr>
      <w:r w:rsidRPr="00B62597">
        <w:t xml:space="preserve">Public Meetings/Media Participation: </w:t>
      </w:r>
    </w:p>
    <w:p w14:paraId="2C63DE1E"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0E4CEC62" w14:textId="77777777" w:rsidR="00027F49" w:rsidRDefault="00027F49" w:rsidP="00027F49">
      <w:pPr>
        <w:pStyle w:val="DisclaimerHeading"/>
        <w:spacing w:before="240"/>
      </w:pPr>
      <w:r>
        <w:t>Participant Identification in WebEx:</w:t>
      </w:r>
    </w:p>
    <w:p w14:paraId="38152A05" w14:textId="77777777" w:rsidR="00027F49" w:rsidRDefault="00027F49" w:rsidP="00027F49">
      <w:pPr>
        <w:pStyle w:val="DisclaimerBodyCopy"/>
      </w:pPr>
      <w:r>
        <w:t>When logging into the WebEx desktop client, please enter your real first and last name as well as a valid email address. Be sure to select the “call me” option.</w:t>
      </w:r>
    </w:p>
    <w:p w14:paraId="1EF9C10F" w14:textId="77777777"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14:paraId="6E701B9C" w14:textId="77777777" w:rsidR="00027F49" w:rsidRDefault="00027F49" w:rsidP="00027F49">
      <w:pPr>
        <w:pStyle w:val="DisclosureBody"/>
      </w:pPr>
    </w:p>
    <w:p w14:paraId="5DE03498" w14:textId="77777777" w:rsidR="00027F49" w:rsidRDefault="00027F49" w:rsidP="00027F49">
      <w:pPr>
        <w:pStyle w:val="DisclaimerHeading"/>
      </w:pPr>
      <w:r w:rsidRPr="008F77F0">
        <w:rPr>
          <w:noProof/>
        </w:rPr>
        <w:lastRenderedPageBreak/>
        <w:drawing>
          <wp:inline distT="0" distB="0" distL="0" distR="0" wp14:anchorId="0BD1E4F8" wp14:editId="0E49C128">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14:paraId="4A172BBF" w14:textId="77777777" w:rsidR="009D47A3" w:rsidRDefault="009D47A3" w:rsidP="00521879"/>
    <w:p w14:paraId="38522DEC" w14:textId="42DA41B2" w:rsidR="0057441E" w:rsidRPr="00521879" w:rsidRDefault="00027F49" w:rsidP="00521879">
      <w:r w:rsidRPr="00581A41">
        <w:rPr>
          <w:noProof/>
        </w:rPr>
        <w:drawing>
          <wp:inline distT="0" distB="0" distL="0" distR="0" wp14:anchorId="3E83E4D0" wp14:editId="64EDCBC3">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9C15C4">
        <w:rPr>
          <w:noProof/>
        </w:rPr>
        <mc:AlternateContent>
          <mc:Choice Requires="wps">
            <w:drawing>
              <wp:anchor distT="0" distB="0" distL="114300" distR="114300" simplePos="0" relativeHeight="251661312" behindDoc="0" locked="0" layoutInCell="1" allowOverlap="1" wp14:anchorId="11AEEDA1" wp14:editId="7EDF01A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1E9F9" w14:textId="4FE8C1A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EED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2261E9F9" w14:textId="4FE8C1A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521879" w:rsidSect="00712CAA">
      <w:headerReference w:type="default" r:id="rId14"/>
      <w:footerReference w:type="even" r:id="rId15"/>
      <w:footerReference w:type="defaul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9BF97" w14:textId="77777777" w:rsidR="00EB4FFD" w:rsidRDefault="00EB4FFD" w:rsidP="00B62597">
      <w:pPr>
        <w:spacing w:after="0" w:line="240" w:lineRule="auto"/>
      </w:pPr>
      <w:r>
        <w:separator/>
      </w:r>
    </w:p>
  </w:endnote>
  <w:endnote w:type="continuationSeparator" w:id="0">
    <w:p w14:paraId="22808706" w14:textId="77777777" w:rsidR="00EB4FFD" w:rsidRDefault="00EB4FF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AEE66"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B8A735" w14:textId="77777777" w:rsidR="003C17E2" w:rsidRDefault="00EB4F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F6A89" w14:textId="5E621867"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11040">
      <w:rPr>
        <w:rStyle w:val="PageNumber"/>
        <w:noProof/>
      </w:rPr>
      <w:t>1</w:t>
    </w:r>
    <w:r>
      <w:rPr>
        <w:rStyle w:val="PageNumber"/>
      </w:rPr>
      <w:fldChar w:fldCharType="end"/>
    </w:r>
  </w:p>
  <w:bookmarkStart w:id="3" w:name="OLE_LINK1"/>
  <w:p w14:paraId="1476CA96" w14:textId="77777777"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E698EE" wp14:editId="2185BAF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0F70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r w:rsidR="00991528">
      <w:rPr>
        <w:rFonts w:ascii="Arial Narrow" w:hAnsi="Arial Narrow"/>
        <w:sz w:val="20"/>
      </w:rPr>
      <w:tab/>
      <w:t>For Public Use</w:t>
    </w:r>
  </w:p>
  <w:p w14:paraId="2C46948A" w14:textId="77777777" w:rsidR="00B62597" w:rsidRDefault="00B6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05C20" w14:textId="77777777" w:rsidR="00EB4FFD" w:rsidRDefault="00EB4FFD" w:rsidP="00B62597">
      <w:pPr>
        <w:spacing w:after="0" w:line="240" w:lineRule="auto"/>
      </w:pPr>
      <w:r>
        <w:separator/>
      </w:r>
    </w:p>
  </w:footnote>
  <w:footnote w:type="continuationSeparator" w:id="0">
    <w:p w14:paraId="56EBF0ED" w14:textId="77777777" w:rsidR="00EB4FFD" w:rsidRDefault="00EB4FF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4D223"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69EE7D0" wp14:editId="792FF1A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3E16DFEB"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9EE7D0"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3E16DFEB" w14:textId="77777777"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F574EE4" wp14:editId="137A60F7">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AE15BA8"/>
    <w:multiLevelType w:val="hybridMultilevel"/>
    <w:tmpl w:val="C52492FC"/>
    <w:lvl w:ilvl="0" w:tplc="5EE048A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01F52"/>
    <w:multiLevelType w:val="hybridMultilevel"/>
    <w:tmpl w:val="6EB21352"/>
    <w:lvl w:ilvl="0" w:tplc="BFBAC58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9D04363"/>
    <w:multiLevelType w:val="hybridMultilevel"/>
    <w:tmpl w:val="E32227F6"/>
    <w:lvl w:ilvl="0" w:tplc="6B588A8C">
      <w:start w:val="1"/>
      <w:numFmt w:val="decimal"/>
      <w:lvlText w:val="%1."/>
      <w:lvlJc w:val="left"/>
      <w:pPr>
        <w:ind w:left="360" w:hanging="360"/>
      </w:pPr>
      <w:rPr>
        <w:rFonts w:hint="default"/>
        <w:b w:val="0"/>
        <w:i w:val="0"/>
        <w:color w:val="auto"/>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9DF62A2"/>
    <w:multiLevelType w:val="hybridMultilevel"/>
    <w:tmpl w:val="65586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2"/>
  </w:num>
  <w:num w:numId="10">
    <w:abstractNumId w:val="0"/>
  </w:num>
  <w:num w:numId="11">
    <w:abstractNumId w:val="3"/>
  </w:num>
  <w:num w:numId="12">
    <w:abstractNumId w:val="1"/>
  </w:num>
  <w:num w:numId="13">
    <w:abstractNumId w:val="7"/>
  </w:num>
  <w:num w:numId="14">
    <w:abstractNumId w:val="6"/>
  </w:num>
  <w:num w:numId="15">
    <w:abstractNumId w:val="3"/>
  </w:num>
  <w:num w:numId="16">
    <w:abstractNumId w:val="3"/>
  </w:num>
  <w:num w:numId="17">
    <w:abstractNumId w:val="3"/>
  </w:num>
  <w:num w:numId="18">
    <w:abstractNumId w:val="3"/>
  </w:num>
  <w:num w:numId="19">
    <w:abstractNumId w:val="3"/>
  </w:num>
  <w:num w:numId="20">
    <w:abstractNumId w:val="3"/>
  </w:num>
  <w:num w:numId="21">
    <w:abstractNumId w:val="5"/>
  </w:num>
  <w:num w:numId="22">
    <w:abstractNumId w:val="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77"/>
    <w:rsid w:val="00004BEB"/>
    <w:rsid w:val="00010057"/>
    <w:rsid w:val="0001496C"/>
    <w:rsid w:val="00027F49"/>
    <w:rsid w:val="000333FF"/>
    <w:rsid w:val="00092135"/>
    <w:rsid w:val="00121AC4"/>
    <w:rsid w:val="001400E2"/>
    <w:rsid w:val="00175D77"/>
    <w:rsid w:val="00176F21"/>
    <w:rsid w:val="001845E9"/>
    <w:rsid w:val="001945A3"/>
    <w:rsid w:val="001B2242"/>
    <w:rsid w:val="001C0CC0"/>
    <w:rsid w:val="001D3B68"/>
    <w:rsid w:val="001D7D62"/>
    <w:rsid w:val="001F20DB"/>
    <w:rsid w:val="002113BD"/>
    <w:rsid w:val="0028341C"/>
    <w:rsid w:val="00287B53"/>
    <w:rsid w:val="002B2F98"/>
    <w:rsid w:val="002C6057"/>
    <w:rsid w:val="002D1A6C"/>
    <w:rsid w:val="002D2D2F"/>
    <w:rsid w:val="002F3403"/>
    <w:rsid w:val="00305238"/>
    <w:rsid w:val="003251CE"/>
    <w:rsid w:val="00337321"/>
    <w:rsid w:val="00363247"/>
    <w:rsid w:val="003B55E1"/>
    <w:rsid w:val="003D7E5C"/>
    <w:rsid w:val="003E425B"/>
    <w:rsid w:val="003E7A73"/>
    <w:rsid w:val="003F5C1B"/>
    <w:rsid w:val="00453CF8"/>
    <w:rsid w:val="00471D55"/>
    <w:rsid w:val="0048603E"/>
    <w:rsid w:val="00491490"/>
    <w:rsid w:val="00494494"/>
    <w:rsid w:val="004969FA"/>
    <w:rsid w:val="00521879"/>
    <w:rsid w:val="00527104"/>
    <w:rsid w:val="00564DEE"/>
    <w:rsid w:val="0057441E"/>
    <w:rsid w:val="005D6D05"/>
    <w:rsid w:val="005E126E"/>
    <w:rsid w:val="00602967"/>
    <w:rsid w:val="00606F11"/>
    <w:rsid w:val="006B29D8"/>
    <w:rsid w:val="006B48AC"/>
    <w:rsid w:val="006F11AC"/>
    <w:rsid w:val="00712CAA"/>
    <w:rsid w:val="00716A8B"/>
    <w:rsid w:val="00744A45"/>
    <w:rsid w:val="00754C6D"/>
    <w:rsid w:val="00755096"/>
    <w:rsid w:val="00756880"/>
    <w:rsid w:val="007A34A3"/>
    <w:rsid w:val="007B54AF"/>
    <w:rsid w:val="007C2954"/>
    <w:rsid w:val="007D4F70"/>
    <w:rsid w:val="007D589D"/>
    <w:rsid w:val="007E7CAB"/>
    <w:rsid w:val="00820F14"/>
    <w:rsid w:val="00833DEC"/>
    <w:rsid w:val="00837B12"/>
    <w:rsid w:val="00841282"/>
    <w:rsid w:val="00882652"/>
    <w:rsid w:val="00892356"/>
    <w:rsid w:val="00917386"/>
    <w:rsid w:val="009713A7"/>
    <w:rsid w:val="00991528"/>
    <w:rsid w:val="009A40FE"/>
    <w:rsid w:val="009A5430"/>
    <w:rsid w:val="009C15C4"/>
    <w:rsid w:val="009D47A3"/>
    <w:rsid w:val="009E2A14"/>
    <w:rsid w:val="009E60E9"/>
    <w:rsid w:val="009F53F9"/>
    <w:rsid w:val="009F5ED1"/>
    <w:rsid w:val="00A05391"/>
    <w:rsid w:val="00A11040"/>
    <w:rsid w:val="00A317A9"/>
    <w:rsid w:val="00A41149"/>
    <w:rsid w:val="00A51FC1"/>
    <w:rsid w:val="00A63AC1"/>
    <w:rsid w:val="00A641B1"/>
    <w:rsid w:val="00A942A9"/>
    <w:rsid w:val="00AA2A4D"/>
    <w:rsid w:val="00AE5E92"/>
    <w:rsid w:val="00B14226"/>
    <w:rsid w:val="00B16D95"/>
    <w:rsid w:val="00B172C4"/>
    <w:rsid w:val="00B20316"/>
    <w:rsid w:val="00B219C7"/>
    <w:rsid w:val="00B34E3C"/>
    <w:rsid w:val="00B62597"/>
    <w:rsid w:val="00BA6146"/>
    <w:rsid w:val="00BB531B"/>
    <w:rsid w:val="00BD288F"/>
    <w:rsid w:val="00BD5613"/>
    <w:rsid w:val="00BF331B"/>
    <w:rsid w:val="00C213B6"/>
    <w:rsid w:val="00C25117"/>
    <w:rsid w:val="00C439EC"/>
    <w:rsid w:val="00C72168"/>
    <w:rsid w:val="00C757F4"/>
    <w:rsid w:val="00CA49B9"/>
    <w:rsid w:val="00CB19DE"/>
    <w:rsid w:val="00CB475B"/>
    <w:rsid w:val="00CC1B47"/>
    <w:rsid w:val="00CD3F80"/>
    <w:rsid w:val="00D136EA"/>
    <w:rsid w:val="00D251ED"/>
    <w:rsid w:val="00D62A27"/>
    <w:rsid w:val="00D65D53"/>
    <w:rsid w:val="00D95949"/>
    <w:rsid w:val="00DB29E9"/>
    <w:rsid w:val="00DE34CF"/>
    <w:rsid w:val="00E057FE"/>
    <w:rsid w:val="00E32B6B"/>
    <w:rsid w:val="00E40C10"/>
    <w:rsid w:val="00E52B6A"/>
    <w:rsid w:val="00E55E84"/>
    <w:rsid w:val="00EB4037"/>
    <w:rsid w:val="00EB4FFD"/>
    <w:rsid w:val="00EB68B0"/>
    <w:rsid w:val="00EC4281"/>
    <w:rsid w:val="00EF1E50"/>
    <w:rsid w:val="00F23E78"/>
    <w:rsid w:val="00F33842"/>
    <w:rsid w:val="00F4190F"/>
    <w:rsid w:val="00F44B18"/>
    <w:rsid w:val="00F4556C"/>
    <w:rsid w:val="00FC2B9A"/>
    <w:rsid w:val="00FD10DB"/>
    <w:rsid w:val="00FD5B22"/>
    <w:rsid w:val="00FE0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4007D"/>
  <w15:docId w15:val="{94F1D5DC-3FFF-4ACB-B80B-A7ACEFDD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3">
    <w:name w:val="heading 3"/>
    <w:basedOn w:val="Normal"/>
    <w:next w:val="Normal"/>
    <w:link w:val="Heading3Char"/>
    <w:uiPriority w:val="9"/>
    <w:unhideWhenUsed/>
    <w:qFormat/>
    <w:rsid w:val="00BD288F"/>
    <w:pPr>
      <w:keepNext/>
      <w:keepLines/>
      <w:spacing w:before="40" w:after="0"/>
      <w:outlineLvl w:val="2"/>
    </w:pPr>
    <w:rPr>
      <w:rFonts w:asciiTheme="majorHAnsi" w:eastAsiaTheme="majorEastAsia" w:hAnsiTheme="majorHAnsi" w:cstheme="majorBidi"/>
      <w:color w:val="00193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845E9"/>
    <w:rPr>
      <w:sz w:val="16"/>
      <w:szCs w:val="16"/>
    </w:rPr>
  </w:style>
  <w:style w:type="paragraph" w:styleId="CommentText">
    <w:name w:val="annotation text"/>
    <w:basedOn w:val="Normal"/>
    <w:link w:val="CommentTextChar"/>
    <w:uiPriority w:val="99"/>
    <w:semiHidden/>
    <w:unhideWhenUsed/>
    <w:rsid w:val="001845E9"/>
    <w:pPr>
      <w:spacing w:line="240" w:lineRule="auto"/>
    </w:pPr>
    <w:rPr>
      <w:sz w:val="20"/>
      <w:szCs w:val="20"/>
    </w:rPr>
  </w:style>
  <w:style w:type="character" w:customStyle="1" w:styleId="CommentTextChar">
    <w:name w:val="Comment Text Char"/>
    <w:basedOn w:val="DefaultParagraphFont"/>
    <w:link w:val="CommentText"/>
    <w:uiPriority w:val="99"/>
    <w:semiHidden/>
    <w:rsid w:val="001845E9"/>
    <w:rPr>
      <w:sz w:val="20"/>
      <w:szCs w:val="20"/>
    </w:rPr>
  </w:style>
  <w:style w:type="paragraph" w:styleId="CommentSubject">
    <w:name w:val="annotation subject"/>
    <w:basedOn w:val="CommentText"/>
    <w:next w:val="CommentText"/>
    <w:link w:val="CommentSubjectChar"/>
    <w:uiPriority w:val="99"/>
    <w:semiHidden/>
    <w:unhideWhenUsed/>
    <w:rsid w:val="001845E9"/>
    <w:rPr>
      <w:b/>
      <w:bCs/>
    </w:rPr>
  </w:style>
  <w:style w:type="character" w:customStyle="1" w:styleId="CommentSubjectChar">
    <w:name w:val="Comment Subject Char"/>
    <w:basedOn w:val="CommentTextChar"/>
    <w:link w:val="CommentSubject"/>
    <w:uiPriority w:val="99"/>
    <w:semiHidden/>
    <w:rsid w:val="001845E9"/>
    <w:rPr>
      <w:b/>
      <w:bCs/>
      <w:sz w:val="20"/>
      <w:szCs w:val="20"/>
    </w:rPr>
  </w:style>
  <w:style w:type="character" w:customStyle="1" w:styleId="Heading3Char">
    <w:name w:val="Heading 3 Char"/>
    <w:basedOn w:val="DefaultParagraphFont"/>
    <w:link w:val="Heading3"/>
    <w:uiPriority w:val="9"/>
    <w:rsid w:val="00BD288F"/>
    <w:rPr>
      <w:rFonts w:asciiTheme="majorHAnsi" w:eastAsiaTheme="majorEastAsia" w:hAnsiTheme="majorHAnsi" w:cstheme="majorBidi"/>
      <w:color w:val="001932" w:themeColor="accent1" w:themeShade="7F"/>
      <w:sz w:val="24"/>
      <w:szCs w:val="24"/>
    </w:rPr>
  </w:style>
  <w:style w:type="paragraph" w:styleId="ListParagraph">
    <w:name w:val="List Paragraph"/>
    <w:basedOn w:val="Normal"/>
    <w:uiPriority w:val="34"/>
    <w:qFormat/>
    <w:rsid w:val="002D1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8606">
      <w:bodyDiv w:val="1"/>
      <w:marLeft w:val="0"/>
      <w:marRight w:val="0"/>
      <w:marTop w:val="0"/>
      <w:marBottom w:val="0"/>
      <w:divBdr>
        <w:top w:val="none" w:sz="0" w:space="0" w:color="auto"/>
        <w:left w:val="none" w:sz="0" w:space="0" w:color="auto"/>
        <w:bottom w:val="none" w:sz="0" w:space="0" w:color="auto"/>
        <w:right w:val="none" w:sz="0" w:space="0" w:color="auto"/>
      </w:divBdr>
    </w:div>
    <w:div w:id="1751078091">
      <w:bodyDiv w:val="1"/>
      <w:marLeft w:val="0"/>
      <w:marRight w:val="0"/>
      <w:marTop w:val="0"/>
      <w:marBottom w:val="0"/>
      <w:divBdr>
        <w:top w:val="none" w:sz="0" w:space="0" w:color="auto"/>
        <w:left w:val="none" w:sz="0" w:space="0" w:color="auto"/>
        <w:bottom w:val="none" w:sz="0" w:space="0" w:color="auto"/>
        <w:right w:val="none" w:sz="0" w:space="0" w:color="auto"/>
      </w:divBdr>
    </w:div>
    <w:div w:id="175813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BB365-1A15-406B-BD5E-A6758C59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Agenda(NonOperatorAssistedCall).dotx</Template>
  <TotalTime>10</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Greening, Michele, H</dc:creator>
  <cp:lastModifiedBy>Patel, Anita</cp:lastModifiedBy>
  <cp:revision>7</cp:revision>
  <cp:lastPrinted>2019-11-20T21:59:00Z</cp:lastPrinted>
  <dcterms:created xsi:type="dcterms:W3CDTF">2020-01-23T20:43:00Z</dcterms:created>
  <dcterms:modified xsi:type="dcterms:W3CDTF">2020-01-24T13:09:00Z</dcterms:modified>
</cp:coreProperties>
</file>