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857EA0" w:rsidRPr="00B62597" w:rsidP="00636044" w14:paraId="1EA6F4AA" w14:textId="77777777">
      <w:pPr>
        <w:pStyle w:val="MeetingDetails"/>
        <w:tabs>
          <w:tab w:val="left" w:pos="7910"/>
        </w:tabs>
      </w:pPr>
      <w:r>
        <w:t>Markets &amp; Reliability Committee</w:t>
      </w:r>
      <w:r w:rsidR="00636044">
        <w:tab/>
      </w:r>
    </w:p>
    <w:p w:rsidR="00857EA0" w:rsidRPr="00B62597" w:rsidP="00857EA0" w14:paraId="0604EF35" w14:textId="77777777">
      <w:pPr>
        <w:pStyle w:val="MeetingDetails"/>
      </w:pPr>
      <w:r>
        <w:t>PJM Conference and Training Center, Audubon, PA</w:t>
      </w:r>
      <w:r w:rsidRPr="004C6E71">
        <w:t xml:space="preserve"> </w:t>
      </w:r>
      <w:r>
        <w:t xml:space="preserve">/ </w:t>
      </w:r>
      <w:r>
        <w:t>WebEx</w:t>
      </w:r>
    </w:p>
    <w:p w:rsidR="002E0188" w:rsidP="00857EA0" w14:paraId="065988BE" w14:textId="493A98F6">
      <w:pPr>
        <w:pStyle w:val="MeetingDetails"/>
      </w:pPr>
      <w:r>
        <w:t>May 20</w:t>
      </w:r>
      <w:r w:rsidR="00523AE1">
        <w:t>, 2026</w:t>
      </w:r>
    </w:p>
    <w:p w:rsidR="00857EA0" w:rsidRPr="00AE7815" w:rsidP="00857EA0" w14:paraId="33DF9540" w14:textId="619D8F33">
      <w:pPr>
        <w:pStyle w:val="MeetingDetails"/>
      </w:pPr>
      <w:r w:rsidRPr="000D7C29">
        <w:t>9:00</w:t>
      </w:r>
      <w:r w:rsidRPr="000D7C29" w:rsidR="00355E5A">
        <w:t xml:space="preserve"> a.m</w:t>
      </w:r>
      <w:r w:rsidRPr="00E33B8A" w:rsidR="00355E5A">
        <w:t>. –</w:t>
      </w:r>
      <w:r w:rsidR="00E9315C">
        <w:t xml:space="preserve"> </w:t>
      </w:r>
      <w:r w:rsidR="00A638A5">
        <w:t>1</w:t>
      </w:r>
      <w:r w:rsidR="003B110F">
        <w:t>:00</w:t>
      </w:r>
      <w:r w:rsidR="00E9315C">
        <w:t xml:space="preserve"> </w:t>
      </w:r>
      <w:r w:rsidR="00D245B0">
        <w:t>p</w:t>
      </w:r>
      <w:r w:rsidRPr="00976AD0" w:rsidR="00E82436">
        <w:t>.m</w:t>
      </w:r>
      <w:r w:rsidRPr="00976AD0" w:rsidR="00355E5A">
        <w:t>. EPT</w:t>
      </w:r>
    </w:p>
    <w:p w:rsidR="00B62597" w:rsidRPr="00B62597" w:rsidP="00B62597" w14:paraId="236D82E1" w14:textId="77777777">
      <w:pPr>
        <w:spacing w:after="0" w:line="240" w:lineRule="auto"/>
        <w:rPr>
          <w:rFonts w:ascii="Arial Narrow" w:eastAsia="Times New Roman" w:hAnsi="Arial Narrow" w:cs="Times New Roman"/>
          <w:sz w:val="24"/>
          <w:szCs w:val="20"/>
        </w:rPr>
      </w:pPr>
    </w:p>
    <w:p w:rsidR="00B62597" w:rsidRPr="00B62597" w:rsidP="007C2954" w14:paraId="3B42C848" w14:textId="77777777">
      <w:pPr>
        <w:pStyle w:val="PrimaryHeading"/>
        <w:rPr>
          <w:caps/>
        </w:rPr>
      </w:pPr>
      <w:bookmarkStart w:id="0" w:name="OLE_LINK5"/>
      <w:bookmarkStart w:id="1" w:name="OLE_LINK3"/>
      <w:r w:rsidRPr="00527104">
        <w:t>Adm</w:t>
      </w:r>
      <w:r w:rsidRPr="007C2954">
        <w:t>inistrati</w:t>
      </w:r>
      <w:r w:rsidRPr="00527104">
        <w:t>on (</w:t>
      </w:r>
      <w:r w:rsidR="00717B65">
        <w:t>9:00-</w:t>
      </w:r>
      <w:r w:rsidR="00776325">
        <w:t>9:05</w:t>
      </w:r>
      <w:r w:rsidRPr="00527104">
        <w:t>)</w:t>
      </w:r>
    </w:p>
    <w:bookmarkEnd w:id="0"/>
    <w:bookmarkEnd w:id="1"/>
    <w:p w:rsidR="00B62597" w:rsidP="000D7597" w14:paraId="0C0A4422" w14:textId="051FEC64">
      <w:pPr>
        <w:pStyle w:val="ListSubhead1"/>
        <w:numPr>
          <w:ilvl w:val="0"/>
          <w:numId w:val="0"/>
        </w:numPr>
        <w:tabs>
          <w:tab w:val="clear" w:pos="0"/>
        </w:tabs>
        <w:ind w:left="360"/>
        <w:rPr>
          <w:b w:val="0"/>
        </w:rPr>
      </w:pPr>
      <w:r w:rsidRPr="00331D7F">
        <w:rPr>
          <w:b w:val="0"/>
        </w:rPr>
        <w:t xml:space="preserve">Welcome, announcements and Anti-trust, Code of Conduct, and Public Meetings/Media Participation – </w:t>
      </w:r>
      <w:r w:rsidR="00707E88">
        <w:rPr>
          <w:b w:val="0"/>
        </w:rPr>
        <w:t>Mike Bryson</w:t>
      </w:r>
      <w:r w:rsidRPr="00331D7F">
        <w:rPr>
          <w:b w:val="0"/>
        </w:rPr>
        <w:t xml:space="preserve"> and </w:t>
      </w:r>
      <w:r w:rsidR="009E3F13">
        <w:rPr>
          <w:b w:val="0"/>
        </w:rPr>
        <w:t>Dave Anders</w:t>
      </w:r>
      <w:r w:rsidRPr="00331D7F">
        <w:rPr>
          <w:b w:val="0"/>
        </w:rPr>
        <w:t xml:space="preserve">  </w:t>
      </w:r>
    </w:p>
    <w:p w:rsidR="00857EA0" w:rsidRPr="00DB29E9" w:rsidP="00857EA0" w14:paraId="00E474E4" w14:textId="77777777">
      <w:pPr>
        <w:pStyle w:val="PrimaryHeading"/>
        <w:spacing w:before="120" w:after="200"/>
      </w:pPr>
      <w:r>
        <w:t xml:space="preserve">Consent </w:t>
      </w:r>
      <w:r w:rsidRPr="00776325">
        <w:t>Agenda (</w:t>
      </w:r>
      <w:r w:rsidRPr="00776325" w:rsidR="00776325">
        <w:t>9:05-9:10</w:t>
      </w:r>
      <w:r w:rsidRPr="00776325" w:rsidR="00355E5A">
        <w:t>)</w:t>
      </w:r>
    </w:p>
    <w:p w:rsidR="00AA5A19" w:rsidRPr="00E9315C" w:rsidP="00BC1CD3" w14:paraId="57650C91" w14:textId="18B3AFC5">
      <w:pPr>
        <w:pStyle w:val="SecondaryHeading-Numbered"/>
        <w:numPr>
          <w:ilvl w:val="0"/>
          <w:numId w:val="3"/>
        </w:numPr>
      </w:pPr>
      <w:r>
        <w:rPr>
          <w:u w:val="single"/>
        </w:rPr>
        <w:t>Approve</w:t>
      </w:r>
      <w:r>
        <w:rPr>
          <w:b w:val="0"/>
          <w:bCs/>
        </w:rPr>
        <w:t xml:space="preserve"> minutes of the </w:t>
      </w:r>
      <w:r w:rsidR="00E9315C">
        <w:rPr>
          <w:b w:val="0"/>
        </w:rPr>
        <w:t>April 22</w:t>
      </w:r>
      <w:r w:rsidRPr="003D6950" w:rsidR="003D6950">
        <w:rPr>
          <w:b w:val="0"/>
        </w:rPr>
        <w:t xml:space="preserve">, </w:t>
      </w:r>
      <w:r w:rsidRPr="003D6950" w:rsidR="003D6950">
        <w:rPr>
          <w:b w:val="0"/>
        </w:rPr>
        <w:t>2026</w:t>
      </w:r>
      <w:r w:rsidRPr="003D6950" w:rsidR="00064E52">
        <w:rPr>
          <w:b w:val="0"/>
        </w:rPr>
        <w:t xml:space="preserve"> meeting of the Markets and Reliability Committee</w:t>
      </w:r>
      <w:r w:rsidRPr="003D6950" w:rsidR="0050064E">
        <w:rPr>
          <w:b w:val="0"/>
        </w:rPr>
        <w:t xml:space="preserve"> (MRC)</w:t>
      </w:r>
      <w:r w:rsidRPr="003D6950" w:rsidR="003D6950">
        <w:rPr>
          <w:b w:val="0"/>
        </w:rPr>
        <w:t>.</w:t>
      </w:r>
    </w:p>
    <w:p w:rsidR="00E9315C" w:rsidP="009F32CC" w14:paraId="59AB0C2F" w14:textId="77777777">
      <w:pPr>
        <w:pStyle w:val="SecondaryHeading-Numbered"/>
        <w:numPr>
          <w:ilvl w:val="0"/>
          <w:numId w:val="3"/>
        </w:numPr>
        <w:spacing w:before="120" w:after="0"/>
        <w:rPr>
          <w:b w:val="0"/>
          <w:bCs/>
        </w:rPr>
      </w:pPr>
      <w:r w:rsidRPr="00E9315C">
        <w:rPr>
          <w:u w:val="single"/>
        </w:rPr>
        <w:t>Endorse</w:t>
      </w:r>
      <w:r w:rsidRPr="00E9315C">
        <w:rPr>
          <w:b w:val="0"/>
          <w:bCs/>
        </w:rPr>
        <w:t xml:space="preserve"> proposed revision to Manual 01: Control Center and Data Exchange Requirements seeking to bring greater clarity and consistency. </w:t>
      </w:r>
    </w:p>
    <w:p w:rsidR="00E9315C" w:rsidRPr="00E9315C" w:rsidP="00E9315C" w14:paraId="5BBF2D1E" w14:textId="747C252C">
      <w:pPr>
        <w:pStyle w:val="SecondaryHeading-Numbered"/>
        <w:numPr>
          <w:ilvl w:val="0"/>
          <w:numId w:val="0"/>
        </w:numPr>
        <w:ind w:left="720"/>
        <w:rPr>
          <w:b w:val="0"/>
          <w:bCs/>
        </w:rPr>
      </w:pPr>
      <w:hyperlink r:id="rId5" w:history="1">
        <w:r w:rsidRPr="00E9315C">
          <w:rPr>
            <w:rStyle w:val="Hyperlink"/>
            <w:b w:val="0"/>
            <w:bCs/>
          </w:rPr>
          <w:t>Issue Tracking: Updates for Control Center and Data Exchange Requirements</w:t>
        </w:r>
      </w:hyperlink>
    </w:p>
    <w:p w:rsidR="00E9315C" w:rsidRPr="00E9315C" w:rsidP="00E9315C" w14:paraId="5032D1F5" w14:textId="1310169D">
      <w:pPr>
        <w:pStyle w:val="SecondaryHeading-Numbered"/>
        <w:numPr>
          <w:ilvl w:val="0"/>
          <w:numId w:val="3"/>
        </w:numPr>
        <w:rPr>
          <w:b w:val="0"/>
          <w:bCs/>
        </w:rPr>
      </w:pPr>
      <w:r w:rsidRPr="00E9315C">
        <w:rPr>
          <w:u w:val="single"/>
        </w:rPr>
        <w:t>Endorse</w:t>
      </w:r>
      <w:r w:rsidRPr="00E9315C">
        <w:rPr>
          <w:b w:val="0"/>
          <w:bCs/>
        </w:rPr>
        <w:t xml:space="preserve"> proposed revisions to Manual 03: Transmission Operations resulting from its periodic review.</w:t>
      </w:r>
    </w:p>
    <w:p w:rsidR="00E9315C" w:rsidP="00E9315C" w14:paraId="48AD79B9" w14:textId="1D15B371">
      <w:pPr>
        <w:pStyle w:val="SecondaryHeading-Numbered"/>
        <w:numPr>
          <w:ilvl w:val="0"/>
          <w:numId w:val="3"/>
        </w:numPr>
        <w:rPr>
          <w:b w:val="0"/>
          <w:bCs/>
        </w:rPr>
      </w:pPr>
      <w:r>
        <w:rPr>
          <w:u w:val="single"/>
        </w:rPr>
        <w:t>Endorse</w:t>
      </w:r>
      <w:r>
        <w:rPr>
          <w:b w:val="0"/>
          <w:bCs/>
        </w:rPr>
        <w:t xml:space="preserve"> the proposed retirement of Manual 14A: New Services Request Process and Manual 14E: Upgrade and Transmission Interconnection Requests.</w:t>
      </w:r>
    </w:p>
    <w:p w:rsidR="00E9315C" w:rsidP="00E9315C" w14:paraId="42238041" w14:textId="5579A8DF">
      <w:pPr>
        <w:pStyle w:val="SecondaryHeading-Numbered"/>
        <w:numPr>
          <w:ilvl w:val="0"/>
          <w:numId w:val="3"/>
        </w:numPr>
        <w:rPr>
          <w:b w:val="0"/>
          <w:bCs/>
        </w:rPr>
      </w:pPr>
      <w:r w:rsidRPr="00E9315C">
        <w:rPr>
          <w:u w:val="single"/>
        </w:rPr>
        <w:t>Endorse</w:t>
      </w:r>
      <w:r>
        <w:rPr>
          <w:b w:val="0"/>
          <w:bCs/>
        </w:rPr>
        <w:t xml:space="preserve"> conforming revisions to Manual 14H: New Service Requests Cycle Process addressing the elimination of first use.  </w:t>
      </w:r>
    </w:p>
    <w:p w:rsidR="00E9315C" w:rsidP="00E9315C" w14:paraId="66FC137B" w14:textId="381907C7">
      <w:pPr>
        <w:pStyle w:val="SecondaryHeading-Numbered"/>
        <w:numPr>
          <w:ilvl w:val="0"/>
          <w:numId w:val="3"/>
        </w:numPr>
        <w:rPr>
          <w:b w:val="0"/>
          <w:bCs/>
        </w:rPr>
      </w:pPr>
      <w:r w:rsidRPr="00E9315C">
        <w:rPr>
          <w:u w:val="single"/>
        </w:rPr>
        <w:t>Endorse</w:t>
      </w:r>
      <w:r>
        <w:rPr>
          <w:b w:val="0"/>
          <w:bCs/>
        </w:rPr>
        <w:t xml:space="preserve"> conforming revisions to Manual 14H: New Service Requests Cycle Process addressing replacement generation.   </w:t>
      </w:r>
    </w:p>
    <w:p w:rsidR="00E9315C" w:rsidP="00E9315C" w14:paraId="6F8435AA" w14:textId="4B6CDF0A">
      <w:pPr>
        <w:pStyle w:val="SecondaryHeading-Numbered"/>
        <w:numPr>
          <w:ilvl w:val="0"/>
          <w:numId w:val="3"/>
        </w:numPr>
        <w:rPr>
          <w:b w:val="0"/>
          <w:bCs/>
        </w:rPr>
      </w:pPr>
      <w:r w:rsidRPr="00E9315C">
        <w:rPr>
          <w:u w:val="single"/>
        </w:rPr>
        <w:t>Endorse</w:t>
      </w:r>
      <w:r>
        <w:rPr>
          <w:b w:val="0"/>
          <w:bCs/>
        </w:rPr>
        <w:t xml:space="preserve"> proposed revisions to Manual 15: Cost Development Guidelines resulting from its periodic review.  </w:t>
      </w:r>
    </w:p>
    <w:p w:rsidR="00E9315C" w:rsidP="00E9315C" w14:paraId="3E0BAEBF" w14:textId="2DBDA090">
      <w:pPr>
        <w:pStyle w:val="SecondaryHeading-Numbered"/>
        <w:numPr>
          <w:ilvl w:val="0"/>
          <w:numId w:val="3"/>
        </w:numPr>
        <w:rPr>
          <w:b w:val="0"/>
          <w:bCs/>
        </w:rPr>
      </w:pPr>
      <w:r w:rsidRPr="00E9315C">
        <w:rPr>
          <w:u w:val="single"/>
        </w:rPr>
        <w:t>Endorse</w:t>
      </w:r>
      <w:r>
        <w:rPr>
          <w:b w:val="0"/>
          <w:bCs/>
        </w:rPr>
        <w:t xml:space="preserve"> conforming revisions to Manual 15: Cost Development Guidelines addressing Regulation Redesign Phase 2.   </w:t>
      </w:r>
    </w:p>
    <w:p w:rsidR="00E9315C" w:rsidRPr="00E9315C" w:rsidP="00E9315C" w14:paraId="7894E503" w14:textId="06490BFD">
      <w:pPr>
        <w:pStyle w:val="SecondaryHeading-Numbered"/>
        <w:numPr>
          <w:ilvl w:val="0"/>
          <w:numId w:val="3"/>
        </w:numPr>
        <w:rPr>
          <w:b w:val="0"/>
          <w:bCs/>
        </w:rPr>
      </w:pPr>
      <w:r w:rsidRPr="00E9315C">
        <w:rPr>
          <w:u w:val="single"/>
        </w:rPr>
        <w:t>Endorse</w:t>
      </w:r>
      <w:r>
        <w:rPr>
          <w:b w:val="0"/>
          <w:bCs/>
        </w:rPr>
        <w:t xml:space="preserve"> proposed revisions to Manual 36: System Restoration resulting from its periodic review.</w:t>
      </w:r>
    </w:p>
    <w:p w:rsidR="001D3B68" w:rsidRPr="00776325" w:rsidP="007C2954" w14:paraId="75512E7A" w14:textId="748B751C">
      <w:pPr>
        <w:pStyle w:val="PrimaryHeading"/>
      </w:pPr>
      <w:r>
        <w:t xml:space="preserve">Endorsements </w:t>
      </w:r>
    </w:p>
    <w:p w:rsidR="00A638A5" w:rsidRPr="00A638A5" w:rsidP="00A638A5" w14:paraId="777B6A35" w14:textId="18D1BDA8">
      <w:pPr>
        <w:pStyle w:val="ListSubhead1"/>
        <w:numPr>
          <w:ilvl w:val="0"/>
          <w:numId w:val="0"/>
        </w:numPr>
        <w:ind w:left="1080" w:hanging="360"/>
        <w:rPr>
          <w:b w:val="0"/>
          <w:bCs/>
        </w:rPr>
      </w:pPr>
      <w:r w:rsidRPr="00A638A5">
        <w:rPr>
          <w:b w:val="0"/>
          <w:bCs/>
        </w:rPr>
        <w:t xml:space="preserve">None </w:t>
      </w:r>
    </w:p>
    <w:p w:rsidR="00A4508B" w:rsidRPr="00F4749E" w:rsidP="00A4508B" w14:paraId="52B71CC6" w14:textId="1EF5F703">
      <w:pPr>
        <w:pStyle w:val="PrimaryHeading"/>
      </w:pPr>
      <w:r w:rsidRPr="00F4749E">
        <w:t xml:space="preserve">First </w:t>
      </w:r>
      <w:r w:rsidRPr="006E6678">
        <w:t xml:space="preserve">Readings </w:t>
      </w:r>
      <w:r w:rsidR="00D06273">
        <w:t>(</w:t>
      </w:r>
      <w:r w:rsidR="00A638A5">
        <w:t>9:10-</w:t>
      </w:r>
      <w:r w:rsidR="001055A5">
        <w:t>10:</w:t>
      </w:r>
      <w:r w:rsidR="004C487B">
        <w:t>00</w:t>
      </w:r>
      <w:r w:rsidR="00D06273">
        <w:t>)</w:t>
      </w:r>
    </w:p>
    <w:p w:rsidR="00A638A5" w:rsidP="00A638A5" w14:paraId="30255736" w14:textId="77777777">
      <w:pPr>
        <w:pStyle w:val="ListSubhead1"/>
        <w:rPr>
          <w:b w:val="0"/>
          <w:bCs/>
          <w:u w:val="single"/>
        </w:rPr>
      </w:pPr>
      <w:r>
        <w:rPr>
          <w:b w:val="0"/>
          <w:bCs/>
          <w:u w:val="single"/>
        </w:rPr>
        <w:t>Schedule 2 Penalty Calculations (9:10-9:35)</w:t>
      </w:r>
    </w:p>
    <w:p w:rsidR="00A638A5" w:rsidP="001C0FD0" w14:paraId="549EFB17" w14:textId="12573E62">
      <w:pPr>
        <w:pStyle w:val="ListSubhead1"/>
        <w:numPr>
          <w:ilvl w:val="0"/>
          <w:numId w:val="0"/>
        </w:numPr>
        <w:spacing w:before="120" w:after="0"/>
        <w:ind w:left="360"/>
        <w:rPr>
          <w:b w:val="0"/>
          <w:bCs/>
        </w:rPr>
      </w:pPr>
      <w:r>
        <w:rPr>
          <w:b w:val="0"/>
          <w:bCs/>
        </w:rPr>
        <w:t>Ross Kelly will review a proposed solution regarding penalty calculations for cost-ba</w:t>
      </w:r>
      <w:r w:rsidR="004C0DCE">
        <w:rPr>
          <w:b w:val="0"/>
          <w:bCs/>
        </w:rPr>
        <w:t>s</w:t>
      </w:r>
      <w:r>
        <w:rPr>
          <w:b w:val="0"/>
          <w:bCs/>
        </w:rPr>
        <w:t xml:space="preserve">ed offers in violation of an approved Fuel Cost Policy and/or the requirements set forth in Operating Agreement </w:t>
      </w:r>
      <w:r>
        <w:rPr>
          <w:b w:val="0"/>
          <w:bCs/>
        </w:rPr>
        <w:t xml:space="preserve">(OA), Schedule 2.  The committee will be asked to endorse the proposed solution and corresponding OA revisions at its next meeting.  </w:t>
      </w:r>
    </w:p>
    <w:p w:rsidR="001C0FD0" w:rsidP="001C0FD0" w14:paraId="33A17F61" w14:textId="161A3EC0">
      <w:pPr>
        <w:pStyle w:val="ListSubhead1"/>
        <w:numPr>
          <w:ilvl w:val="0"/>
          <w:numId w:val="0"/>
        </w:numPr>
        <w:ind w:left="360"/>
        <w:rPr>
          <w:b w:val="0"/>
          <w:bCs/>
        </w:rPr>
      </w:pPr>
      <w:hyperlink r:id="rId6" w:history="1">
        <w:r w:rsidRPr="001C0FD0">
          <w:rPr>
            <w:rStyle w:val="Hyperlink"/>
            <w:b w:val="0"/>
            <w:bCs/>
          </w:rPr>
          <w:t>Issue Tracking: Schedule 2 Penalty Calculations</w:t>
        </w:r>
      </w:hyperlink>
    </w:p>
    <w:p w:rsidR="00B15A4D" w:rsidP="00F06138" w14:paraId="55D7CBFE" w14:textId="7A764C1C">
      <w:pPr>
        <w:pStyle w:val="ListSubhead1"/>
        <w:rPr>
          <w:b w:val="0"/>
          <w:bCs/>
          <w:u w:val="single"/>
        </w:rPr>
      </w:pPr>
      <w:r w:rsidRPr="00F06138">
        <w:rPr>
          <w:b w:val="0"/>
          <w:bCs/>
          <w:u w:val="single"/>
        </w:rPr>
        <w:t>Manuals (</w:t>
      </w:r>
      <w:r w:rsidR="00F51ABC">
        <w:rPr>
          <w:b w:val="0"/>
          <w:bCs/>
          <w:u w:val="single"/>
        </w:rPr>
        <w:t>9:35-</w:t>
      </w:r>
      <w:r w:rsidR="007E3071">
        <w:rPr>
          <w:b w:val="0"/>
          <w:bCs/>
          <w:u w:val="single"/>
        </w:rPr>
        <w:t>1</w:t>
      </w:r>
      <w:r w:rsidR="001055A5">
        <w:rPr>
          <w:b w:val="0"/>
          <w:bCs/>
          <w:u w:val="single"/>
        </w:rPr>
        <w:t>0:00</w:t>
      </w:r>
      <w:r w:rsidRPr="00F06138">
        <w:rPr>
          <w:b w:val="0"/>
          <w:bCs/>
          <w:u w:val="single"/>
        </w:rPr>
        <w:t xml:space="preserve">) </w:t>
      </w:r>
    </w:p>
    <w:p w:rsidR="00794AA4" w:rsidP="00794AA4" w14:paraId="0075A3AA" w14:textId="77777777">
      <w:pPr>
        <w:pStyle w:val="ListSubhead1"/>
        <w:numPr>
          <w:ilvl w:val="2"/>
          <w:numId w:val="2"/>
        </w:numPr>
        <w:spacing w:before="120" w:after="0"/>
        <w:ind w:left="720" w:hanging="360"/>
        <w:rPr>
          <w:b w:val="0"/>
          <w:bCs/>
        </w:rPr>
      </w:pPr>
      <w:r w:rsidRPr="00794AA4">
        <w:rPr>
          <w:b w:val="0"/>
          <w:bCs/>
        </w:rPr>
        <w:t xml:space="preserve">Phil D’Antonio will review conforming revisions to Manual 11: Energy &amp; Ancillary Services Market Operations regarding Phase 1 of Resource Scheduling Prior to the Day-Ahead Energy Market.  The committee will be asked to endorse the proposed Manual revisions at its next meeting. </w:t>
      </w:r>
    </w:p>
    <w:p w:rsidR="00794AA4" w:rsidRPr="00794AA4" w:rsidP="00794AA4" w14:paraId="46ACE678" w14:textId="7B4384F1">
      <w:pPr>
        <w:pStyle w:val="ListSubhead1"/>
        <w:numPr>
          <w:ilvl w:val="0"/>
          <w:numId w:val="0"/>
        </w:numPr>
        <w:ind w:left="720"/>
        <w:rPr>
          <w:b w:val="0"/>
          <w:bCs/>
        </w:rPr>
      </w:pPr>
      <w:hyperlink r:id="rId7" w:history="1">
        <w:r w:rsidRPr="009F32CC">
          <w:rPr>
            <w:rStyle w:val="Hyperlink"/>
            <w:b w:val="0"/>
            <w:bCs/>
          </w:rPr>
          <w:t xml:space="preserve">Issue Tracking: Resource Scheduling Prior to the Day-Ahead Energy Market </w:t>
        </w:r>
      </w:hyperlink>
      <w:r w:rsidRPr="00794AA4">
        <w:rPr>
          <w:b w:val="0"/>
          <w:bCs/>
        </w:rPr>
        <w:t xml:space="preserve"> </w:t>
      </w:r>
    </w:p>
    <w:p w:rsidR="002E5C2A" w:rsidRPr="009F32CC" w:rsidP="00794AA4" w14:paraId="30C4599D" w14:textId="4CCA9705">
      <w:pPr>
        <w:pStyle w:val="ListSubhead1"/>
        <w:numPr>
          <w:ilvl w:val="2"/>
          <w:numId w:val="2"/>
        </w:numPr>
        <w:ind w:left="720" w:hanging="360"/>
        <w:rPr>
          <w:b w:val="0"/>
          <w:bCs/>
        </w:rPr>
      </w:pPr>
      <w:r w:rsidRPr="002E5C2A">
        <w:rPr>
          <w:b w:val="0"/>
          <w:bCs/>
        </w:rPr>
        <w:t>Patricio Rocha Garrido</w:t>
      </w:r>
      <w:r>
        <w:rPr>
          <w:b w:val="0"/>
          <w:bCs/>
        </w:rPr>
        <w:t xml:space="preserve"> will review proposed revisions to </w:t>
      </w:r>
      <w:r w:rsidRPr="002E5C2A">
        <w:rPr>
          <w:b w:val="0"/>
          <w:bCs/>
        </w:rPr>
        <w:t xml:space="preserve">Manual 20A: Resource Adequacy Analysis, Manual 21B: PJM Rules and Procedures for Determination of Generating Capability, and Manual 22: Generator Resource Performance Indices </w:t>
      </w:r>
      <w:r>
        <w:rPr>
          <w:b w:val="0"/>
          <w:bCs/>
        </w:rPr>
        <w:t>resulting from their</w:t>
      </w:r>
      <w:r w:rsidRPr="002E5C2A">
        <w:rPr>
          <w:b w:val="0"/>
          <w:bCs/>
        </w:rPr>
        <w:t xml:space="preserve"> periodic review</w:t>
      </w:r>
      <w:r>
        <w:rPr>
          <w:b w:val="0"/>
          <w:bCs/>
        </w:rPr>
        <w:t>s</w:t>
      </w:r>
      <w:r w:rsidRPr="002E5C2A">
        <w:rPr>
          <w:b w:val="0"/>
          <w:bCs/>
        </w:rPr>
        <w:t xml:space="preserve">. The committee will be asked to endorse </w:t>
      </w:r>
      <w:r>
        <w:rPr>
          <w:b w:val="0"/>
          <w:bCs/>
        </w:rPr>
        <w:t>the proposed Manual revisions</w:t>
      </w:r>
      <w:r w:rsidRPr="002E5C2A">
        <w:rPr>
          <w:b w:val="0"/>
          <w:bCs/>
        </w:rPr>
        <w:t xml:space="preserve"> at its next meeting.</w:t>
      </w:r>
      <w:r>
        <w:rPr>
          <w:b w:val="0"/>
          <w:bCs/>
        </w:rPr>
        <w:t xml:space="preserve"> </w:t>
      </w:r>
    </w:p>
    <w:p w:rsidR="001C769E" w:rsidRPr="001C769E" w:rsidP="001C769E" w14:paraId="2491B792" w14:textId="0B0AB53D">
      <w:pPr>
        <w:pStyle w:val="PrimaryHeading"/>
      </w:pPr>
      <w:r w:rsidRPr="001C769E">
        <w:t>Informational Report (</w:t>
      </w:r>
      <w:r w:rsidR="00F51ABC">
        <w:t>10:00-1</w:t>
      </w:r>
      <w:r w:rsidR="004C487B">
        <w:t>:0</w:t>
      </w:r>
      <w:r w:rsidR="00F51ABC">
        <w:t>0</w:t>
      </w:r>
      <w:r w:rsidR="009E1E39">
        <w:t>)</w:t>
      </w:r>
    </w:p>
    <w:p w:rsidR="001C769E" w:rsidRPr="001C769E" w:rsidP="001C769E" w14:paraId="053C2147" w14:textId="7670D004">
      <w:pPr>
        <w:pStyle w:val="ListSubhead1"/>
        <w:rPr>
          <w:b w:val="0"/>
          <w:bCs/>
          <w:u w:val="single"/>
        </w:rPr>
      </w:pPr>
      <w:r>
        <w:rPr>
          <w:b w:val="0"/>
          <w:bCs/>
          <w:u w:val="single"/>
        </w:rPr>
        <w:t>PJM Strategy Refresh Update</w:t>
      </w:r>
      <w:r w:rsidRPr="001C769E" w:rsidR="007507D7">
        <w:rPr>
          <w:b w:val="0"/>
          <w:bCs/>
          <w:u w:val="single"/>
        </w:rPr>
        <w:t xml:space="preserve"> (</w:t>
      </w:r>
      <w:r w:rsidR="00F51ABC">
        <w:rPr>
          <w:b w:val="0"/>
          <w:bCs/>
          <w:u w:val="single"/>
        </w:rPr>
        <w:t>10:00-10:30</w:t>
      </w:r>
      <w:r w:rsidR="009E1E39">
        <w:rPr>
          <w:b w:val="0"/>
          <w:bCs/>
          <w:u w:val="single"/>
        </w:rPr>
        <w:t>)</w:t>
      </w:r>
      <w:r w:rsidRPr="001C769E" w:rsidR="007507D7">
        <w:rPr>
          <w:b w:val="0"/>
          <w:bCs/>
          <w:u w:val="single"/>
        </w:rPr>
        <w:t xml:space="preserve"> </w:t>
      </w:r>
    </w:p>
    <w:p w:rsidR="00D245B0" w:rsidP="00D245B0" w14:paraId="63EAE962" w14:textId="7F8EFE10">
      <w:pPr>
        <w:pStyle w:val="ListSubhead1"/>
        <w:numPr>
          <w:ilvl w:val="0"/>
          <w:numId w:val="0"/>
        </w:numPr>
        <w:ind w:left="360"/>
        <w:rPr>
          <w:b w:val="0"/>
          <w:bCs/>
        </w:rPr>
      </w:pPr>
      <w:r>
        <w:rPr>
          <w:b w:val="0"/>
          <w:bCs/>
        </w:rPr>
        <w:t xml:space="preserve">Aftab Khan will provide an update on the PJM Strategy Refresh effort. </w:t>
      </w:r>
    </w:p>
    <w:p w:rsidR="003B110F" w:rsidRPr="003B110F" w:rsidP="003B110F" w14:paraId="7594902D" w14:textId="6BE852C6">
      <w:pPr>
        <w:pStyle w:val="ListSubhead1"/>
        <w:rPr>
          <w:b w:val="0"/>
          <w:bCs/>
          <w:u w:val="single"/>
        </w:rPr>
      </w:pPr>
      <w:r w:rsidRPr="003B110F">
        <w:rPr>
          <w:b w:val="0"/>
          <w:bCs/>
          <w:u w:val="single"/>
        </w:rPr>
        <w:t>Market Investment Incentives (</w:t>
      </w:r>
      <w:r w:rsidR="00A638A5">
        <w:rPr>
          <w:b w:val="0"/>
          <w:bCs/>
          <w:u w:val="single"/>
        </w:rPr>
        <w:t>10:</w:t>
      </w:r>
      <w:r w:rsidR="00F51ABC">
        <w:rPr>
          <w:b w:val="0"/>
          <w:bCs/>
          <w:u w:val="single"/>
        </w:rPr>
        <w:t>30</w:t>
      </w:r>
      <w:r>
        <w:rPr>
          <w:b w:val="0"/>
          <w:bCs/>
          <w:u w:val="single"/>
        </w:rPr>
        <w:t>-</w:t>
      </w:r>
      <w:r w:rsidR="00A638A5">
        <w:rPr>
          <w:b w:val="0"/>
          <w:bCs/>
          <w:u w:val="single"/>
        </w:rPr>
        <w:t>1</w:t>
      </w:r>
      <w:r>
        <w:rPr>
          <w:b w:val="0"/>
          <w:bCs/>
          <w:u w:val="single"/>
        </w:rPr>
        <w:t>:00</w:t>
      </w:r>
      <w:r w:rsidRPr="003B110F">
        <w:rPr>
          <w:b w:val="0"/>
          <w:bCs/>
          <w:u w:val="single"/>
        </w:rPr>
        <w:t>)</w:t>
      </w:r>
    </w:p>
    <w:p w:rsidR="003B110F" w:rsidP="00D245B0" w14:paraId="4CF258FB" w14:textId="682521AB">
      <w:pPr>
        <w:pStyle w:val="ListSubhead1"/>
        <w:numPr>
          <w:ilvl w:val="0"/>
          <w:numId w:val="0"/>
        </w:numPr>
        <w:ind w:left="360"/>
        <w:rPr>
          <w:b w:val="0"/>
          <w:bCs/>
        </w:rPr>
      </w:pPr>
      <w:r>
        <w:rPr>
          <w:b w:val="0"/>
          <w:bCs/>
        </w:rPr>
        <w:t>Walter Graf</w:t>
      </w:r>
      <w:r>
        <w:rPr>
          <w:b w:val="0"/>
          <w:bCs/>
        </w:rPr>
        <w:t xml:space="preserve"> will review PJM’s Market Investment Incentives paper, entitled Powering Reliability Through Market Design.  </w:t>
      </w:r>
    </w:p>
    <w:p w:rsidR="003B110F" w:rsidRPr="00A638A5" w:rsidP="00A638A5" w14:paraId="447AE8D1" w14:textId="07E4DE45">
      <w:pPr>
        <w:pStyle w:val="PrimaryHeading"/>
        <w:spacing w:after="0" w:line="240" w:lineRule="auto"/>
        <w:rPr>
          <w:bCs/>
        </w:rPr>
      </w:pPr>
      <w:r w:rsidRPr="00A638A5">
        <w:rPr>
          <w:bCs/>
        </w:rPr>
        <w:t>Lunch</w:t>
      </w:r>
      <w:r w:rsidR="00A638A5">
        <w:rPr>
          <w:bCs/>
        </w:rPr>
        <w:t xml:space="preserve"> Upon Conclusion</w:t>
      </w:r>
      <w:r w:rsidRPr="00A638A5">
        <w:rPr>
          <w:bCs/>
        </w:rPr>
        <w:t xml:space="preserve"> </w:t>
      </w:r>
      <w:r w:rsidR="00A638A5">
        <w:rPr>
          <w:bCs/>
        </w:rPr>
        <w:t xml:space="preserve">(1:00-2:00) </w:t>
      </w:r>
    </w:p>
    <w:p w:rsidR="00A638A5" w:rsidRPr="003B110F" w:rsidP="003B110F" w14:paraId="0B93BF2C" w14:textId="77777777">
      <w:pPr>
        <w:pStyle w:val="ListSubhead1"/>
        <w:numPr>
          <w:ilvl w:val="0"/>
          <w:numId w:val="0"/>
        </w:numPr>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444C06D1" w14:textId="77777777" w:rsidTr="008A094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653C98" w14:paraId="460837A8" w14:textId="239685D2">
            <w:pPr>
              <w:pStyle w:val="PrimaryHeading"/>
              <w:spacing w:after="0"/>
            </w:pPr>
            <w:r w:rsidRPr="0095194C">
              <w:rPr>
                <w:b/>
              </w:rPr>
              <w:t xml:space="preserve">Future Agenda </w:t>
            </w:r>
            <w:r w:rsidRPr="006E6678" w:rsidR="00F0521D">
              <w:rPr>
                <w:b/>
              </w:rPr>
              <w:t xml:space="preserve">Items </w:t>
            </w:r>
            <w:r w:rsidR="00A638A5">
              <w:rPr>
                <w:b/>
              </w:rPr>
              <w:t>(1</w:t>
            </w:r>
            <w:r w:rsidR="003B110F">
              <w:rPr>
                <w:b/>
              </w:rPr>
              <w:t>:00</w:t>
            </w:r>
            <w:r w:rsidR="00BA1FC0">
              <w:rPr>
                <w:b/>
              </w:rPr>
              <w:t>)</w:t>
            </w:r>
          </w:p>
        </w:tc>
      </w:tr>
      <w:tr w14:paraId="65992A56" w14:textId="77777777" w:rsidTr="008A0942">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4417C5" w:rsidP="009D7613" w14:paraId="33AE5126" w14:textId="77777777">
            <w:pPr>
              <w:pStyle w:val="AttendeesList"/>
            </w:pPr>
          </w:p>
          <w:p w:rsidR="004417C5" w:rsidP="009D7613" w14:paraId="416BF4BF" w14:textId="77777777">
            <w:pPr>
              <w:pStyle w:val="AttendeesList"/>
            </w:pPr>
          </w:p>
        </w:tc>
      </w:tr>
    </w:tbl>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900"/>
        <w:gridCol w:w="3420"/>
        <w:gridCol w:w="1816"/>
        <w:gridCol w:w="1604"/>
      </w:tblGrid>
      <w:tr w14:paraId="694ABAB2" w14:textId="77777777" w:rsidTr="008A0942">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3FFA151C"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7808B447"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04"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00F8F139"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61CCAF9B" w14:textId="77777777" w:rsidTr="008A0942">
        <w:tblPrEx>
          <w:tblW w:w="9360" w:type="dxa"/>
          <w:tblLook w:val="04A0"/>
        </w:tblPrEx>
        <w:trPr>
          <w:trHeight w:val="296"/>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2E93832" w14:textId="77777777">
            <w:pPr>
              <w:pStyle w:val="DisclaimerHeading"/>
              <w:keepLines/>
              <w:spacing w:after="60"/>
              <w:jc w:val="center"/>
              <w:rPr>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81DD34B" w14:textId="77777777">
            <w:pPr>
              <w:pStyle w:val="DisclaimerHeading"/>
              <w:keepLines/>
              <w:spacing w:after="60"/>
              <w:jc w:val="center"/>
              <w:rPr>
                <w:color w:val="auto"/>
                <w:sz w:val="19"/>
                <w:szCs w:val="19"/>
              </w:rPr>
            </w:pPr>
            <w:r w:rsidRPr="00BB6921">
              <w:rPr>
                <w:color w:val="auto"/>
                <w:sz w:val="19"/>
                <w:szCs w:val="19"/>
              </w:rPr>
              <w:t>Time</w:t>
            </w:r>
          </w:p>
        </w:tc>
        <w:tc>
          <w:tcPr>
            <w:tcW w:w="342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2B3FCB46"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49660CFA" w14:textId="77777777">
            <w:pPr>
              <w:pStyle w:val="DisclaimerHeading"/>
              <w:keepLines/>
              <w:jc w:val="center"/>
              <w:rPr>
                <w:color w:val="FFFFFF" w:themeColor="background1"/>
                <w:sz w:val="19"/>
                <w:szCs w:val="19"/>
              </w:rPr>
            </w:pPr>
          </w:p>
        </w:tc>
        <w:tc>
          <w:tcPr>
            <w:tcW w:w="1604"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6B0CB6C6" w14:textId="77777777">
            <w:pPr>
              <w:pStyle w:val="DisclaimerHeading"/>
              <w:keepLines/>
              <w:jc w:val="center"/>
              <w:rPr>
                <w:color w:val="FFFFFF" w:themeColor="background1"/>
                <w:sz w:val="19"/>
                <w:szCs w:val="19"/>
              </w:rPr>
            </w:pPr>
          </w:p>
        </w:tc>
      </w:tr>
      <w:tr w14:paraId="3AB860F9" w14:textId="77777777" w:rsidTr="008A0942">
        <w:tblPrEx>
          <w:tblW w:w="9360" w:type="dxa"/>
          <w:tblLook w:val="04A0"/>
        </w:tblPrEx>
        <w:trPr>
          <w:trHeight w:val="331"/>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479B9E2" w14:textId="77777777">
            <w:pPr>
              <w:pStyle w:val="DisclaimerHeading"/>
              <w:keepLines/>
              <w:spacing w:before="40" w:after="40" w:line="220" w:lineRule="exact"/>
              <w:rPr>
                <w:b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4CDCCE25" w14:textId="77777777">
            <w:pPr>
              <w:pStyle w:val="DisclaimerHeading"/>
              <w:keepLines/>
              <w:spacing w:before="40" w:after="40" w:line="220" w:lineRule="exact"/>
              <w:rPr>
                <w:b w:val="0"/>
                <w:color w:val="auto"/>
                <w:sz w:val="18"/>
                <w:szCs w:val="18"/>
              </w:rPr>
            </w:pPr>
          </w:p>
        </w:tc>
        <w:tc>
          <w:tcPr>
            <w:tcW w:w="3420" w:type="dxa"/>
            <w:vMerge/>
            <w:tcBorders>
              <w:top w:val="single" w:sz="12" w:space="0" w:color="013366" w:themeColor="accent1"/>
              <w:left w:val="single" w:sz="6" w:space="0" w:color="FFFFFF" w:themeColor="background1"/>
              <w:right w:val="single" w:sz="8" w:space="0" w:color="auto"/>
            </w:tcBorders>
          </w:tcPr>
          <w:p w:rsidR="00CE451E" w:rsidRPr="00C10A93" w:rsidP="00CE451E" w14:paraId="4DDD4060" w14:textId="77777777">
            <w:pPr>
              <w:pStyle w:val="AttendeesList"/>
              <w:keepLines/>
              <w:spacing w:before="40" w:after="40" w:line="220" w:lineRule="exact"/>
              <w:rPr>
                <w:szCs w:val="18"/>
              </w:rPr>
            </w:pPr>
          </w:p>
        </w:tc>
        <w:tc>
          <w:tcPr>
            <w:tcW w:w="3420"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3BFB8209"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6E327588" w14:textId="77777777" w:rsidTr="008A0942">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1ED1572A" w14:textId="77777777">
            <w:pPr>
              <w:pStyle w:val="DisclaimerHeading"/>
              <w:spacing w:before="40" w:after="40" w:line="220" w:lineRule="exact"/>
              <w:rPr>
                <w:bCs/>
                <w:sz w:val="18"/>
                <w:szCs w:val="18"/>
              </w:rPr>
            </w:pPr>
            <w:r>
              <w:rPr>
                <w:bCs/>
                <w:sz w:val="18"/>
                <w:szCs w:val="18"/>
              </w:rPr>
              <w:t>June 24,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600997C9"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6B10D654" w14:textId="77777777">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7FFB4C53" w14:textId="77777777">
            <w:pPr>
              <w:pStyle w:val="DisclaimerHeading"/>
              <w:spacing w:before="40" w:after="40" w:line="220" w:lineRule="exact"/>
              <w:jc w:val="center"/>
              <w:rPr>
                <w:b w:val="0"/>
                <w:color w:val="auto"/>
                <w:sz w:val="18"/>
                <w:szCs w:val="18"/>
              </w:rPr>
            </w:pPr>
            <w:r>
              <w:rPr>
                <w:b w:val="0"/>
                <w:color w:val="auto"/>
                <w:sz w:val="18"/>
                <w:szCs w:val="18"/>
              </w:rPr>
              <w:t>June 12,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66ABF713" w14:textId="77777777">
            <w:pPr>
              <w:pStyle w:val="DisclaimerHeading"/>
              <w:spacing w:before="40" w:after="40" w:line="220" w:lineRule="exact"/>
              <w:jc w:val="center"/>
              <w:rPr>
                <w:b w:val="0"/>
                <w:color w:val="auto"/>
                <w:sz w:val="18"/>
                <w:szCs w:val="18"/>
              </w:rPr>
            </w:pPr>
            <w:r>
              <w:rPr>
                <w:b w:val="0"/>
                <w:color w:val="auto"/>
                <w:sz w:val="18"/>
                <w:szCs w:val="18"/>
              </w:rPr>
              <w:t>June 17, 2026</w:t>
            </w:r>
          </w:p>
        </w:tc>
      </w:tr>
      <w:tr w14:paraId="3DDCB262" w14:textId="77777777" w:rsidTr="008A0942">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20D3D63F" w14:textId="77777777">
            <w:pPr>
              <w:pStyle w:val="DisclaimerHeading"/>
              <w:spacing w:before="40" w:after="40" w:line="220" w:lineRule="exact"/>
              <w:rPr>
                <w:bCs/>
                <w:sz w:val="18"/>
                <w:szCs w:val="18"/>
              </w:rPr>
            </w:pPr>
            <w:r>
              <w:rPr>
                <w:bCs/>
                <w:sz w:val="18"/>
                <w:szCs w:val="18"/>
              </w:rPr>
              <w:t>July 23,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79CF01D4"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15862525" w14:textId="77777777">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564BAB1F" w14:textId="77777777">
            <w:pPr>
              <w:pStyle w:val="DisclaimerHeading"/>
              <w:spacing w:before="40" w:after="40" w:line="220" w:lineRule="exact"/>
              <w:jc w:val="center"/>
              <w:rPr>
                <w:b w:val="0"/>
                <w:color w:val="auto"/>
                <w:sz w:val="18"/>
                <w:szCs w:val="18"/>
              </w:rPr>
            </w:pPr>
            <w:r>
              <w:rPr>
                <w:b w:val="0"/>
                <w:color w:val="auto"/>
                <w:sz w:val="18"/>
                <w:szCs w:val="18"/>
              </w:rPr>
              <w:t>July 13,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2FF0A452" w14:textId="77777777">
            <w:pPr>
              <w:pStyle w:val="DisclaimerHeading"/>
              <w:spacing w:before="40" w:after="40" w:line="220" w:lineRule="exact"/>
              <w:jc w:val="center"/>
              <w:rPr>
                <w:b w:val="0"/>
                <w:color w:val="auto"/>
                <w:sz w:val="18"/>
                <w:szCs w:val="18"/>
              </w:rPr>
            </w:pPr>
            <w:r>
              <w:rPr>
                <w:b w:val="0"/>
                <w:color w:val="auto"/>
                <w:sz w:val="18"/>
                <w:szCs w:val="18"/>
              </w:rPr>
              <w:t>July 16, 2026</w:t>
            </w:r>
          </w:p>
        </w:tc>
      </w:tr>
      <w:tr w14:paraId="168F1C1B" w14:textId="77777777" w:rsidTr="008A0942">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56B43636" w14:textId="77777777">
            <w:pPr>
              <w:pStyle w:val="DisclaimerHeading"/>
              <w:spacing w:before="40" w:after="40" w:line="220" w:lineRule="exact"/>
              <w:rPr>
                <w:bCs/>
                <w:sz w:val="18"/>
                <w:szCs w:val="18"/>
              </w:rPr>
            </w:pPr>
            <w:r>
              <w:rPr>
                <w:bCs/>
                <w:sz w:val="18"/>
                <w:szCs w:val="18"/>
              </w:rPr>
              <w:t>August 19,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5A90A2F0"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79C7AB8C" w14:textId="77777777">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7C0D1C4E" w14:textId="77777777">
            <w:pPr>
              <w:pStyle w:val="DisclaimerHeading"/>
              <w:spacing w:before="40" w:after="40" w:line="220" w:lineRule="exact"/>
              <w:jc w:val="center"/>
              <w:rPr>
                <w:b w:val="0"/>
                <w:color w:val="auto"/>
                <w:sz w:val="18"/>
                <w:szCs w:val="18"/>
              </w:rPr>
            </w:pPr>
            <w:r>
              <w:rPr>
                <w:b w:val="0"/>
                <w:color w:val="auto"/>
                <w:sz w:val="18"/>
                <w:szCs w:val="18"/>
              </w:rPr>
              <w:t>August 7,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1E03E5AF" w14:textId="77777777">
            <w:pPr>
              <w:pStyle w:val="DisclaimerHeading"/>
              <w:spacing w:before="40" w:after="40" w:line="220" w:lineRule="exact"/>
              <w:jc w:val="center"/>
              <w:rPr>
                <w:b w:val="0"/>
                <w:color w:val="auto"/>
                <w:sz w:val="18"/>
                <w:szCs w:val="18"/>
              </w:rPr>
            </w:pPr>
            <w:r>
              <w:rPr>
                <w:b w:val="0"/>
                <w:color w:val="auto"/>
                <w:sz w:val="18"/>
                <w:szCs w:val="18"/>
              </w:rPr>
              <w:t>August 12, 2026</w:t>
            </w:r>
          </w:p>
        </w:tc>
      </w:tr>
      <w:tr w14:paraId="20DD0380" w14:textId="77777777" w:rsidTr="008A0942">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0B35EDC3" w14:textId="77777777">
            <w:pPr>
              <w:pStyle w:val="DisclaimerHeading"/>
              <w:spacing w:before="40" w:after="40" w:line="220" w:lineRule="exact"/>
              <w:rPr>
                <w:bCs/>
                <w:sz w:val="18"/>
                <w:szCs w:val="18"/>
              </w:rPr>
            </w:pPr>
            <w:r>
              <w:rPr>
                <w:bCs/>
                <w:sz w:val="18"/>
                <w:szCs w:val="18"/>
              </w:rPr>
              <w:t>September 24,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2EEEFCED"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2169D496" w14:textId="77777777">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740D32B7" w14:textId="77777777">
            <w:pPr>
              <w:pStyle w:val="DisclaimerHeading"/>
              <w:spacing w:before="40" w:after="40" w:line="220" w:lineRule="exact"/>
              <w:jc w:val="center"/>
              <w:rPr>
                <w:b w:val="0"/>
                <w:color w:val="auto"/>
                <w:sz w:val="18"/>
                <w:szCs w:val="18"/>
              </w:rPr>
            </w:pPr>
            <w:r>
              <w:rPr>
                <w:b w:val="0"/>
                <w:color w:val="auto"/>
                <w:sz w:val="18"/>
                <w:szCs w:val="18"/>
              </w:rPr>
              <w:t>September 14,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395F8779" w14:textId="77777777">
            <w:pPr>
              <w:pStyle w:val="DisclaimerHeading"/>
              <w:spacing w:before="40" w:after="40" w:line="220" w:lineRule="exact"/>
              <w:jc w:val="center"/>
              <w:rPr>
                <w:b w:val="0"/>
                <w:color w:val="auto"/>
                <w:sz w:val="18"/>
                <w:szCs w:val="18"/>
              </w:rPr>
            </w:pPr>
            <w:r>
              <w:rPr>
                <w:b w:val="0"/>
                <w:color w:val="auto"/>
                <w:sz w:val="18"/>
                <w:szCs w:val="18"/>
              </w:rPr>
              <w:t>September 17, 2026</w:t>
            </w:r>
          </w:p>
        </w:tc>
      </w:tr>
      <w:tr w14:paraId="67596B5F" w14:textId="77777777" w:rsidTr="008A0942">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59DC1778" w14:textId="77777777">
            <w:pPr>
              <w:pStyle w:val="DisclaimerHeading"/>
              <w:spacing w:before="40" w:after="40" w:line="220" w:lineRule="exact"/>
              <w:rPr>
                <w:bCs/>
                <w:sz w:val="18"/>
                <w:szCs w:val="18"/>
              </w:rPr>
            </w:pPr>
            <w:r>
              <w:rPr>
                <w:bCs/>
                <w:sz w:val="18"/>
                <w:szCs w:val="18"/>
              </w:rPr>
              <w:t>October 28,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6B7D4BDB"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40D3F4AA" w14:textId="77777777">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1E5DEB03" w14:textId="77777777">
            <w:pPr>
              <w:pStyle w:val="DisclaimerHeading"/>
              <w:spacing w:before="40" w:after="40" w:line="220" w:lineRule="exact"/>
              <w:jc w:val="center"/>
              <w:rPr>
                <w:b w:val="0"/>
                <w:color w:val="auto"/>
                <w:sz w:val="18"/>
                <w:szCs w:val="18"/>
              </w:rPr>
            </w:pPr>
            <w:r>
              <w:rPr>
                <w:b w:val="0"/>
                <w:color w:val="auto"/>
                <w:sz w:val="18"/>
                <w:szCs w:val="18"/>
              </w:rPr>
              <w:t>Octo</w:t>
            </w:r>
            <w:r w:rsidR="00426A85">
              <w:rPr>
                <w:b w:val="0"/>
                <w:color w:val="auto"/>
                <w:sz w:val="18"/>
                <w:szCs w:val="18"/>
              </w:rPr>
              <w:t>b</w:t>
            </w:r>
            <w:r>
              <w:rPr>
                <w:b w:val="0"/>
                <w:color w:val="auto"/>
                <w:sz w:val="18"/>
                <w:szCs w:val="18"/>
              </w:rPr>
              <w:t>er 16,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140D8FFC" w14:textId="77777777">
            <w:pPr>
              <w:pStyle w:val="DisclaimerHeading"/>
              <w:spacing w:before="40" w:after="40" w:line="220" w:lineRule="exact"/>
              <w:jc w:val="center"/>
              <w:rPr>
                <w:b w:val="0"/>
                <w:color w:val="auto"/>
                <w:sz w:val="18"/>
                <w:szCs w:val="18"/>
              </w:rPr>
            </w:pPr>
            <w:r>
              <w:rPr>
                <w:b w:val="0"/>
                <w:color w:val="auto"/>
                <w:sz w:val="18"/>
                <w:szCs w:val="18"/>
              </w:rPr>
              <w:t>October 21, 2026</w:t>
            </w:r>
          </w:p>
        </w:tc>
      </w:tr>
      <w:tr w14:paraId="5FD97FB4" w14:textId="77777777" w:rsidTr="008A0942">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4C4795" w:rsidP="00857EA0" w14:paraId="6C78F785" w14:textId="77777777">
            <w:pPr>
              <w:pStyle w:val="DisclaimerHeading"/>
              <w:spacing w:before="40" w:after="40" w:line="220" w:lineRule="exact"/>
              <w:rPr>
                <w:bCs/>
                <w:sz w:val="18"/>
                <w:szCs w:val="18"/>
              </w:rPr>
            </w:pPr>
            <w:r>
              <w:rPr>
                <w:bCs/>
                <w:sz w:val="18"/>
                <w:szCs w:val="18"/>
              </w:rPr>
              <w:t>November 18, 2026</w:t>
            </w:r>
          </w:p>
        </w:tc>
        <w:tc>
          <w:tcPr>
            <w:tcW w:w="900" w:type="dxa"/>
            <w:tcBorders>
              <w:top w:val="single" w:sz="4" w:space="0" w:color="auto"/>
              <w:left w:val="single" w:sz="4" w:space="0" w:color="auto"/>
              <w:bottom w:val="single" w:sz="4" w:space="0" w:color="auto"/>
              <w:right w:val="single" w:sz="4" w:space="0" w:color="auto"/>
            </w:tcBorders>
          </w:tcPr>
          <w:p w:rsidR="004C4795" w:rsidP="00857EA0" w14:paraId="77BCAB9D"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4C4795" w:rsidP="00857EA0" w14:paraId="1C10A172" w14:textId="77777777">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4C4795" w:rsidP="00857EA0" w14:paraId="450E4C2F" w14:textId="77777777">
            <w:pPr>
              <w:pStyle w:val="DisclaimerHeading"/>
              <w:spacing w:before="40" w:after="40" w:line="220" w:lineRule="exact"/>
              <w:jc w:val="center"/>
              <w:rPr>
                <w:b w:val="0"/>
                <w:color w:val="auto"/>
                <w:sz w:val="18"/>
                <w:szCs w:val="18"/>
              </w:rPr>
            </w:pPr>
            <w:r>
              <w:rPr>
                <w:b w:val="0"/>
                <w:color w:val="auto"/>
                <w:sz w:val="18"/>
                <w:szCs w:val="18"/>
              </w:rPr>
              <w:t>November 6, 2026</w:t>
            </w:r>
          </w:p>
        </w:tc>
        <w:tc>
          <w:tcPr>
            <w:tcW w:w="1604" w:type="dxa"/>
            <w:tcBorders>
              <w:top w:val="single" w:sz="4" w:space="0" w:color="auto"/>
              <w:left w:val="single" w:sz="4" w:space="0" w:color="auto"/>
              <w:bottom w:val="single" w:sz="4" w:space="0" w:color="auto"/>
              <w:right w:val="single" w:sz="4" w:space="0" w:color="auto"/>
            </w:tcBorders>
          </w:tcPr>
          <w:p w:rsidR="004C4795" w:rsidP="00857EA0" w14:paraId="508D82A3" w14:textId="77777777">
            <w:pPr>
              <w:pStyle w:val="DisclaimerHeading"/>
              <w:spacing w:before="40" w:after="40" w:line="220" w:lineRule="exact"/>
              <w:jc w:val="center"/>
              <w:rPr>
                <w:b w:val="0"/>
                <w:color w:val="auto"/>
                <w:sz w:val="18"/>
                <w:szCs w:val="18"/>
              </w:rPr>
            </w:pPr>
            <w:r>
              <w:rPr>
                <w:b w:val="0"/>
                <w:color w:val="auto"/>
                <w:sz w:val="18"/>
                <w:szCs w:val="18"/>
              </w:rPr>
              <w:t>November 11, 2026</w:t>
            </w:r>
          </w:p>
        </w:tc>
      </w:tr>
      <w:tr w14:paraId="2A4C337C" w14:textId="77777777" w:rsidTr="008A0942">
        <w:tblPrEx>
          <w:tblW w:w="9360" w:type="dxa"/>
          <w:tblLook w:val="04A0"/>
        </w:tblPrEx>
        <w:trPr>
          <w:trHeight w:val="331"/>
        </w:trPr>
        <w:tc>
          <w:tcPr>
            <w:tcW w:w="1620" w:type="dxa"/>
            <w:tcBorders>
              <w:top w:val="single" w:sz="4" w:space="0" w:color="auto"/>
              <w:right w:val="single" w:sz="4" w:space="0" w:color="auto"/>
            </w:tcBorders>
            <w:shd w:val="clear" w:color="auto" w:fill="E1F6FF"/>
          </w:tcPr>
          <w:p w:rsidR="004C4795" w:rsidP="00857EA0" w14:paraId="36050A16" w14:textId="77777777">
            <w:pPr>
              <w:pStyle w:val="DisclaimerHeading"/>
              <w:spacing w:before="40" w:after="40" w:line="220" w:lineRule="exact"/>
              <w:rPr>
                <w:bCs/>
                <w:sz w:val="18"/>
                <w:szCs w:val="18"/>
              </w:rPr>
            </w:pPr>
            <w:r>
              <w:rPr>
                <w:bCs/>
                <w:sz w:val="18"/>
                <w:szCs w:val="18"/>
              </w:rPr>
              <w:t>December 16, 2026</w:t>
            </w:r>
          </w:p>
        </w:tc>
        <w:tc>
          <w:tcPr>
            <w:tcW w:w="900" w:type="dxa"/>
            <w:tcBorders>
              <w:top w:val="single" w:sz="4" w:space="0" w:color="auto"/>
              <w:left w:val="single" w:sz="4" w:space="0" w:color="auto"/>
              <w:right w:val="single" w:sz="4" w:space="0" w:color="auto"/>
            </w:tcBorders>
          </w:tcPr>
          <w:p w:rsidR="004C4795" w:rsidP="00857EA0" w14:paraId="7A60C4D5"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right w:val="single" w:sz="4" w:space="0" w:color="auto"/>
            </w:tcBorders>
          </w:tcPr>
          <w:p w:rsidR="004C4795" w:rsidP="00857EA0" w14:paraId="6D6C0D39" w14:textId="77777777">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right w:val="single" w:sz="4" w:space="0" w:color="auto"/>
            </w:tcBorders>
          </w:tcPr>
          <w:p w:rsidR="004C4795" w:rsidP="00857EA0" w14:paraId="654428A2" w14:textId="77777777">
            <w:pPr>
              <w:pStyle w:val="DisclaimerHeading"/>
              <w:spacing w:before="40" w:after="40" w:line="220" w:lineRule="exact"/>
              <w:jc w:val="center"/>
              <w:rPr>
                <w:b w:val="0"/>
                <w:color w:val="auto"/>
                <w:sz w:val="18"/>
                <w:szCs w:val="18"/>
              </w:rPr>
            </w:pPr>
            <w:r>
              <w:rPr>
                <w:b w:val="0"/>
                <w:color w:val="auto"/>
                <w:sz w:val="18"/>
                <w:szCs w:val="18"/>
              </w:rPr>
              <w:t>December 4, 2026</w:t>
            </w:r>
          </w:p>
        </w:tc>
        <w:tc>
          <w:tcPr>
            <w:tcW w:w="1604" w:type="dxa"/>
            <w:tcBorders>
              <w:top w:val="single" w:sz="4" w:space="0" w:color="auto"/>
              <w:left w:val="single" w:sz="4" w:space="0" w:color="auto"/>
              <w:right w:val="single" w:sz="4" w:space="0" w:color="auto"/>
            </w:tcBorders>
          </w:tcPr>
          <w:p w:rsidR="004C4795" w:rsidP="00857EA0" w14:paraId="02D7C278" w14:textId="77777777">
            <w:pPr>
              <w:pStyle w:val="DisclaimerHeading"/>
              <w:spacing w:before="40" w:after="40" w:line="220" w:lineRule="exact"/>
              <w:jc w:val="center"/>
              <w:rPr>
                <w:b w:val="0"/>
                <w:color w:val="auto"/>
                <w:sz w:val="18"/>
                <w:szCs w:val="18"/>
              </w:rPr>
            </w:pPr>
            <w:r>
              <w:rPr>
                <w:b w:val="0"/>
                <w:color w:val="auto"/>
                <w:sz w:val="18"/>
                <w:szCs w:val="18"/>
              </w:rPr>
              <w:t>December 9, 2026</w:t>
            </w:r>
          </w:p>
        </w:tc>
      </w:tr>
    </w:tbl>
    <w:p w:rsidR="003C3320" w:rsidP="00CE451E" w14:paraId="485FF73D" w14:textId="77777777">
      <w:pPr>
        <w:pStyle w:val="DisclaimerBodyCopy"/>
        <w:keepLines/>
        <w:spacing w:before="60"/>
        <w:jc w:val="right"/>
      </w:pPr>
      <w:r>
        <w:rPr>
          <w:color w:val="1F497D"/>
        </w:rPr>
        <w:t>*Materials received after 12:00 p.m. EPT are not guaranteed timely posting by 5:00 p.m. EPT on the same day.</w:t>
      </w:r>
    </w:p>
    <w:p w:rsidR="00B62597" w:rsidP="00337321" w14:paraId="249CABD0" w14:textId="77777777">
      <w:pPr>
        <w:pStyle w:val="Author"/>
      </w:pPr>
      <w:r>
        <w:t xml:space="preserve">Author: </w:t>
      </w:r>
      <w:r w:rsidR="00857EA0">
        <w:t xml:space="preserve">M. Greening </w:t>
      </w:r>
    </w:p>
    <w:p w:rsidR="00A42740" w:rsidP="00337321" w14:paraId="29781D6F" w14:textId="77777777">
      <w:pPr>
        <w:pStyle w:val="Author"/>
      </w:pPr>
    </w:p>
    <w:p w:rsidR="00B62597" w:rsidRPr="00B62597" w:rsidP="00DB29E9" w14:paraId="000E011F" w14:textId="77777777">
      <w:pPr>
        <w:pStyle w:val="DisclaimerHeading"/>
      </w:pPr>
      <w:r>
        <w:t>Anti</w:t>
      </w:r>
      <w:r w:rsidRPr="00B62597">
        <w:t>trust:</w:t>
      </w:r>
    </w:p>
    <w:p w:rsidR="0012286E" w:rsidRPr="00CE4AA3" w:rsidP="0012286E" w14:paraId="344DB4EA" w14:textId="77777777">
      <w:pPr>
        <w:spacing w:after="0"/>
        <w:rPr>
          <w:rFonts w:ascii="Arial Narrow" w:hAnsi="Arial Narrow" w:cs="Nirmala UI"/>
          <w:sz w:val="16"/>
          <w:szCs w:val="16"/>
        </w:rPr>
      </w:pPr>
      <w:r w:rsidRPr="00CE4AA3">
        <w:rPr>
          <w:rFonts w:ascii="Arial Narrow" w:hAnsi="Arial Narrow" w:cs="Nirmala UI"/>
          <w:sz w:val="16"/>
          <w:szCs w:val="16"/>
        </w:rPr>
        <w:t>It is PJM’s policy to comply with applicable antitrust laws.  Participants must not disclose or exchange non-public, competitively sensitive information about their individual business strategies. Prohibited topics include, but are not limited to:</w:t>
      </w:r>
    </w:p>
    <w:p w:rsidR="0012286E" w:rsidRPr="00CE4AA3" w:rsidP="006E6678" w14:paraId="242246C2"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 xml:space="preserve">Non-public individual pricing strategies, bidding strategies, or offer practices     </w:t>
      </w:r>
    </w:p>
    <w:p w:rsidR="0012286E" w:rsidRPr="00CE4AA3" w:rsidP="006E6678" w14:paraId="5201481B"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forecasts of prices, costs, output, or market behavior</w:t>
      </w:r>
    </w:p>
    <w:p w:rsidR="0012286E" w:rsidRPr="00CE4AA3" w:rsidP="006E6678" w14:paraId="16382687"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information about the availability, output or production costs of specific resources or services</w:t>
      </w:r>
    </w:p>
    <w:p w:rsidR="0012286E" w:rsidRPr="00CE4AA3" w:rsidP="006E6678" w14:paraId="032AC00B"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Confidential terms or conditions of sale, service, or trading strategies</w:t>
      </w:r>
    </w:p>
    <w:p w:rsidR="0012286E" w:rsidRPr="00CE4AA3" w:rsidP="006E6678" w14:paraId="1A1625EA"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Planned or potential allocation of specific customers, suppliers, or markets among competitors</w:t>
      </w:r>
    </w:p>
    <w:p w:rsidR="0012286E" w:rsidRPr="00CE4AA3" w:rsidP="006E6678" w14:paraId="5EB93329"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Agreements or understandings between or among competitors to limit supply, coordinate bidding, fix prices, divide markets, or refuse to deal with particular entities</w:t>
      </w:r>
    </w:p>
    <w:p w:rsidR="0012286E" w:rsidRPr="00CE4AA3" w:rsidP="006E6678" w14:paraId="01ECA2BC"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Any other communication that could unreasonably restrain competition or coordinate competitive behavior among market participants</w:t>
      </w:r>
    </w:p>
    <w:p w:rsidR="0012286E" w:rsidRPr="00CE4AA3" w:rsidP="0012286E" w14:paraId="6E2BBCEB" w14:textId="77777777">
      <w:pPr>
        <w:rPr>
          <w:rFonts w:ascii="Arial Narrow" w:hAnsi="Arial Narrow" w:cs="Nirmala UI"/>
          <w:sz w:val="16"/>
          <w:szCs w:val="16"/>
        </w:rPr>
      </w:pPr>
      <w:r w:rsidRPr="00CE4AA3">
        <w:rPr>
          <w:rFonts w:ascii="Arial Narrow" w:hAnsi="Arial Narrow" w:cs="Nirmala UI"/>
          <w:sz w:val="16"/>
          <w:szCs w:val="16"/>
        </w:rP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rsidRPr="00CE4AA3">
        <w:rPr>
          <w:rFonts w:ascii="Arial Narrow" w:hAnsi="Arial Narrow" w:cs="Nirmala UI"/>
          <w:sz w:val="16"/>
          <w:szCs w:val="16"/>
        </w:rPr>
        <w:t>approval, or</w:t>
      </w:r>
      <w:r w:rsidRPr="00CE4AA3">
        <w:rPr>
          <w:rFonts w:ascii="Arial Narrow" w:hAnsi="Arial Narrow" w:cs="Nirmala UI"/>
          <w:sz w:val="16"/>
          <w:szCs w:val="16"/>
        </w:rPr>
        <w:t xml:space="preserve"> may reflect regulatory mandates established by state authorities.</w:t>
      </w:r>
    </w:p>
    <w:p w:rsidR="0012286E" w:rsidRPr="00CE4AA3" w:rsidP="0012286E" w14:paraId="1EFB6D2D" w14:textId="77777777">
      <w:pPr>
        <w:rPr>
          <w:rFonts w:ascii="Arial Narrow" w:hAnsi="Arial Narrow" w:cs="Nirmala UI"/>
          <w:sz w:val="16"/>
          <w:szCs w:val="16"/>
        </w:rPr>
      </w:pPr>
      <w:r w:rsidRPr="00CE4AA3">
        <w:rPr>
          <w:rFonts w:ascii="Arial Narrow" w:hAnsi="Arial Narrow" w:cs="Nirmala UI"/>
          <w:sz w:val="16"/>
          <w:szCs w:val="16"/>
        </w:rPr>
        <w:t xml:space="preserve">If prohibited topics are raised, the Chair will redirect the conversation. If the discussion continues, participants may be asked to leave the </w:t>
      </w:r>
      <w:r w:rsidRPr="00CE4AA3">
        <w:rPr>
          <w:rFonts w:ascii="Arial Narrow" w:hAnsi="Arial Narrow" w:cs="Nirmala UI"/>
          <w:sz w:val="16"/>
          <w:szCs w:val="16"/>
        </w:rPr>
        <w:t>meeting</w:t>
      </w:r>
      <w:r w:rsidRPr="00CE4AA3">
        <w:rPr>
          <w:rFonts w:ascii="Arial Narrow" w:hAnsi="Arial Narrow" w:cs="Nirmala UI"/>
          <w:sz w:val="16"/>
          <w:szCs w:val="16"/>
        </w:rPr>
        <w:t xml:space="preserve"> or the meeting may be adjourned. For more information, please refer to </w:t>
      </w:r>
      <w:r w:rsidRPr="00CE4AA3">
        <w:rPr>
          <w:rFonts w:ascii="Arial Narrow" w:hAnsi="Arial Narrow" w:cs="Nirmala UI"/>
          <w:sz w:val="16"/>
          <w:szCs w:val="16"/>
          <w:u w:val="single"/>
        </w:rPr>
        <w:t>PJM’s Antitrust Guidelines for Stakeholder Meetings</w:t>
      </w:r>
      <w:r w:rsidRPr="00CE4AA3">
        <w:rPr>
          <w:rFonts w:ascii="Arial Narrow" w:hAnsi="Arial Narrow" w:cs="Nirmala UI"/>
          <w:sz w:val="16"/>
          <w:szCs w:val="16"/>
        </w:rPr>
        <w:t xml:space="preserve">, which are posted on PJM’s Committees and Groups page, </w:t>
      </w:r>
      <w:hyperlink r:id="rId8" w:history="1">
        <w:r w:rsidRPr="00CE4AA3">
          <w:rPr>
            <w:rStyle w:val="Hyperlink"/>
            <w:rFonts w:ascii="Arial Narrow" w:hAnsi="Arial Narrow" w:cs="Nirmala UI"/>
            <w:sz w:val="16"/>
            <w:szCs w:val="16"/>
          </w:rPr>
          <w:t>https://www.pjm.com/committees-and-groups</w:t>
        </w:r>
      </w:hyperlink>
      <w:r w:rsidRPr="00CE4AA3">
        <w:rPr>
          <w:rFonts w:ascii="Arial Narrow" w:hAnsi="Arial Narrow" w:cs="Nirmala UI"/>
          <w:sz w:val="16"/>
          <w:szCs w:val="16"/>
        </w:rPr>
        <w:t>.</w:t>
      </w:r>
    </w:p>
    <w:p w:rsidR="004F3D57" w:rsidRPr="00B62597" w:rsidP="004F3D57" w14:paraId="2E980DD2" w14:textId="77777777">
      <w:pPr>
        <w:pStyle w:val="DisclaimerHeading"/>
        <w:spacing w:before="240"/>
      </w:pPr>
      <w:r w:rsidRPr="00B62597">
        <w:t>Code of Conduct:</w:t>
      </w:r>
    </w:p>
    <w:p w:rsidR="004F3D57" w:rsidRPr="00B62597" w:rsidP="004F3D57" w14:paraId="1A570D27"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B62597" w:rsidRPr="00B62597" w:rsidP="004F3D57" w14:paraId="18A05F2C" w14:textId="77777777">
      <w:pPr>
        <w:pStyle w:val="DisclaimerHeading"/>
        <w:spacing w:before="240"/>
      </w:pPr>
      <w:r w:rsidRPr="00B62597">
        <w:t xml:space="preserve">Public Meetings/Media Participation: </w:t>
      </w:r>
    </w:p>
    <w:p w:rsidR="00DE34CF" w:rsidP="00337321" w14:paraId="5B6FD1D5" w14:textId="77777777">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6BD1B0B8" w14:textId="77777777">
      <w:pPr>
        <w:pStyle w:val="DisclaimerHeading"/>
        <w:spacing w:before="240"/>
      </w:pPr>
      <w:r>
        <w:t xml:space="preserve">Participant Identification in </w:t>
      </w:r>
      <w:r w:rsidR="00711249">
        <w:t>Webex</w:t>
      </w:r>
      <w:r>
        <w:t>:</w:t>
      </w:r>
    </w:p>
    <w:p w:rsidR="00027F49" w:rsidP="00027F49" w14:paraId="6675629A"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40548D2E"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827A6" w:rsidRPr="00D827A6" w:rsidP="00D827A6" w14:paraId="06B8F262" w14:textId="77777777">
      <w:pPr>
        <w:pStyle w:val="DisclaimerHeading"/>
        <w:spacing w:before="240"/>
      </w:pPr>
      <w:r w:rsidRPr="00D827A6">
        <w:t>Participant Use of Webex Chat:</w:t>
      </w:r>
    </w:p>
    <w:p w:rsidR="00D827A6" w:rsidP="00D827A6" w14:paraId="003756D2" w14:textId="77777777">
      <w:pPr>
        <w:pStyle w:val="DisclaimerBodyCopy"/>
      </w:pPr>
      <w:r>
        <w:t xml:space="preserve">The use of the Webex chat feature during meetings </w:t>
      </w:r>
      <w:r>
        <w:t>shall</w:t>
      </w:r>
      <w:r>
        <w:t xml:space="preserve"> be primarily reserved for administrative and logistical purposes, such as managing a question or comment queue, noting technical difficulties, and meeting support or management purposes. Utilizing Webex chat for any other commentary shoul</w:t>
      </w:r>
      <w:r w:rsidR="00A36FEA">
        <w:t>d be limited to short phrases. </w:t>
      </w:r>
      <w:r>
        <w:t xml:space="preserve">Detailed commentary or substantive </w:t>
      </w:r>
      <w:r w:rsidR="000538D7">
        <w:t>d</w:t>
      </w:r>
      <w:r w:rsidRPr="000538D7" w:rsidR="000538D7">
        <w:t>ialogue</w:t>
      </w:r>
      <w:r w:rsidR="000538D7">
        <w:t xml:space="preserve"> </w:t>
      </w:r>
      <w:r>
        <w:t xml:space="preserve">shall be shared orally by entering the </w:t>
      </w:r>
      <w:r>
        <w:t>speaker</w:t>
      </w:r>
      <w:r>
        <w:t xml:space="preserve"> queue.  </w:t>
      </w:r>
    </w:p>
    <w:p w:rsidR="00D827A6" w:rsidP="00027F49" w14:paraId="660A7920" w14:textId="77777777">
      <w:pPr>
        <w:pStyle w:val="DisclaimerBodyCopy"/>
      </w:pPr>
    </w:p>
    <w:p w:rsidR="00027F49" w:rsidP="00027F49" w14:paraId="3AD59B5E" w14:textId="77777777">
      <w:pPr>
        <w:pStyle w:val="DisclosureBody"/>
      </w:pPr>
    </w:p>
    <w:p w:rsidR="00027F49" w:rsidP="00027F49" w14:paraId="2FB625BD"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a:stretch>
                      <a:fillRect/>
                    </a:stretch>
                  </pic:blipFill>
                  <pic:spPr>
                    <a:xfrm>
                      <a:off x="0" y="0"/>
                      <a:ext cx="5943600" cy="983615"/>
                    </a:xfrm>
                    <a:prstGeom prst="rect">
                      <a:avLst/>
                    </a:prstGeom>
                  </pic:spPr>
                </pic:pic>
              </a:graphicData>
            </a:graphic>
          </wp:inline>
        </w:drawing>
      </w:r>
    </w:p>
    <w:p w:rsidR="00027F49" w:rsidP="00027F49" w14:paraId="79D28D29" w14:textId="77777777">
      <w:pPr>
        <w:pStyle w:val="DisclaimerHeading"/>
      </w:pPr>
    </w:p>
    <w:p w:rsidR="00027F49" w:rsidRPr="009C15C4" w:rsidP="00027F49" w14:paraId="1D7E655E"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1"/>
                    <a:stretch>
                      <a:fillRect/>
                    </a:stretch>
                  </pic:blipFill>
                  <pic:spPr>
                    <a:xfrm>
                      <a:off x="0" y="0"/>
                      <a:ext cx="5943600" cy="1217930"/>
                    </a:xfrm>
                    <a:prstGeom prst="rect">
                      <a:avLst/>
                    </a:prstGeom>
                  </pic:spPr>
                </pic:pic>
              </a:graphicData>
            </a:graphic>
          </wp:inline>
        </w:drawing>
      </w:r>
    </w:p>
    <w:p w:rsidR="0057441E" w:rsidRPr="009C15C4" w:rsidP="009C15C4" w14:paraId="15038A36"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099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520994" w:rsidRPr="0025139E" w:rsidP="009C15C4" w14:paraId="2EAD1512"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523AE1">
      <w:headerReference w:type="default" r:id="rId14"/>
      <w:footerReference w:type="even" r:id="rId15"/>
      <w:footerReference w:type="default" r:id="rId16"/>
      <w:pgSz w:w="12240" w:h="15840"/>
      <w:pgMar w:top="2358" w:right="1440" w:bottom="1260" w:left="1440" w:header="720" w:footer="576" w:gutter="0"/>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14:paraId="1910C4C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20994" w14:paraId="335A6F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rsidP="00DB29E9" w14:paraId="4A09D8F4"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653C98">
      <w:rPr>
        <w:rStyle w:val="PageNumber"/>
        <w:noProof/>
      </w:rPr>
      <w:t>1</w:t>
    </w:r>
    <w:r>
      <w:rPr>
        <w:rStyle w:val="PageNumber"/>
      </w:rPr>
      <w:fldChar w:fldCharType="end"/>
    </w:r>
  </w:p>
  <w:bookmarkStart w:id="2" w:name="OLE_LINK1"/>
  <w:p w:rsidR="00520994" w:rsidRPr="001678E8" w14:paraId="76D4EF24"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1"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r>
      <w:rPr>
        <w:rFonts w:ascii="Arial Narrow" w:hAnsi="Arial Narrow"/>
        <w:sz w:val="20"/>
      </w:rPr>
      <w:t xml:space="preserve"> </w:t>
    </w:r>
    <w:r w:rsidRPr="00DB29E9">
      <w:rPr>
        <w:rFonts w:ascii="Arial Narrow" w:hAnsi="Arial Narrow"/>
        <w:sz w:val="20"/>
      </w:rPr>
      <w:t>©</w:t>
    </w:r>
    <w:r>
      <w:rPr>
        <w:rFonts w:ascii="Arial Narrow" w:hAnsi="Arial Narrow"/>
        <w:sz w:val="20"/>
      </w:rPr>
      <w:t xml:space="preserve"> </w:t>
    </w:r>
    <w:r w:rsidRPr="00DB29E9">
      <w:rPr>
        <w:rFonts w:ascii="Arial Narrow" w:hAnsi="Arial Narrow"/>
        <w:sz w:val="20"/>
      </w:rPr>
      <w:t>20</w:t>
    </w:r>
    <w:bookmarkEnd w:id="2"/>
    <w:r>
      <w:rPr>
        <w:rFonts w:ascii="Arial Narrow" w:hAnsi="Arial Narrow"/>
        <w:sz w:val="20"/>
      </w:rPr>
      <w:t>2</w:t>
    </w:r>
    <w:r w:rsidR="003D6950">
      <w:rPr>
        <w:rFonts w:ascii="Arial Narrow" w:hAnsi="Arial Narrow"/>
        <w:sz w:val="20"/>
      </w:rPr>
      <w:t>6</w:t>
    </w:r>
    <w:r>
      <w:rPr>
        <w:rFonts w:ascii="Arial Narrow" w:hAnsi="Arial Narrow"/>
        <w:sz w:val="20"/>
      </w:rPr>
      <w:tab/>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rsidRPr="00711249" w:rsidP="00711249" w14:paraId="13B65C01" w14:textId="75774490">
    <w:pPr>
      <w:pStyle w:val="PostingDate"/>
      <w:rPr>
        <w:sz w:val="16"/>
      </w:rPr>
    </w:pPr>
    <w:r w:rsidRPr="00711249">
      <mc:AlternateContent>
        <mc:Choice Requires="wps">
          <w:drawing>
            <wp:anchor distT="0" distB="0" distL="114300" distR="114300" simplePos="0" relativeHeight="251660288" behindDoc="0" locked="0" layoutInCell="1" allowOverlap="1">
              <wp:simplePos x="0" y="0"/>
              <wp:positionH relativeFrom="column">
                <wp:posOffset>-584200</wp:posOffset>
              </wp:positionH>
              <wp:positionV relativeFrom="paragraph">
                <wp:posOffset>101600</wp:posOffset>
              </wp:positionV>
              <wp:extent cx="7210425" cy="1549019"/>
              <wp:effectExtent l="0" t="0" r="0" b="3175"/>
              <wp:wrapNone/>
              <wp:docPr id="15823511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3927D5" w:rsidRPr="001D3B68" w:rsidP="003927D5" w14:textId="77777777">
                          <w:pPr>
                            <w:pStyle w:val="HeaderTitle"/>
                            <w:jc w:val="center"/>
                            <w:rPr>
                              <w:rFonts w:ascii="Arial Narrow" w:hAnsi="Arial Narrow"/>
                              <w:b/>
                            </w:rPr>
                          </w:pPr>
                          <w:r w:rsidRPr="001D3B68">
                            <w:rPr>
                              <w:rFonts w:ascii="Arial Narrow" w:hAnsi="Arial Narrow"/>
                              <w:b/>
                            </w:rPr>
                            <w:t>Agend</w:t>
                          </w:r>
                          <w:r>
                            <w:rPr>
                              <w:rFonts w:ascii="Arial Narrow" w:hAnsi="Arial Narrow"/>
                              <w:b/>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1.95pt;margin-top:8pt;margin-left:-46pt;mso-height-percent:200;mso-height-relative:margin;mso-width-percent:0;mso-width-relative:margin;mso-wrap-distance-bottom:0;mso-wrap-distance-left:9pt;mso-wrap-distance-right:9pt;mso-wrap-distance-top:0;mso-wrap-style:square;position:absolute;visibility:visible;v-text-anchor:top;z-index:251661312" filled="f" stroked="f">
              <v:textbox style="mso-fit-shape-to-text:t">
                <w:txbxContent>
                  <w:p w:rsidR="003927D5" w:rsidRPr="001D3B68" w:rsidP="003927D5" w14:paraId="31AA8492" w14:textId="77777777">
                    <w:pPr>
                      <w:pStyle w:val="HeaderTitle"/>
                      <w:jc w:val="center"/>
                      <w:rPr>
                        <w:rFonts w:ascii="Arial Narrow" w:hAnsi="Arial Narrow"/>
                        <w:b/>
                      </w:rPr>
                    </w:pPr>
                    <w:r w:rsidRPr="001D3B68">
                      <w:rPr>
                        <w:rFonts w:ascii="Arial Narrow" w:hAnsi="Arial Narrow"/>
                        <w:b/>
                      </w:rPr>
                      <w:t>Agend</w:t>
                    </w:r>
                    <w:r>
                      <w:rPr>
                        <w:rFonts w:ascii="Arial Narrow" w:hAnsi="Arial Narrow"/>
                        <w:b/>
                      </w:rPr>
                      <w:t>a</w:t>
                    </w:r>
                  </w:p>
                </w:txbxContent>
              </v:textbox>
            </v:shape>
          </w:pict>
        </mc:Fallback>
      </mc:AlternateContent>
    </w:r>
    <w:r w:rsidRPr="00711249" w:rsidR="00520994">
      <mc:AlternateContent>
        <mc:Choice Requires="wps">
          <w:drawing>
            <wp:anchor distT="0" distB="0" distL="114300" distR="114300" simplePos="0" relativeHeight="251659264" behindDoc="0" locked="0" layoutInCell="1" allowOverlap="1">
              <wp:simplePos x="0" y="0"/>
              <wp:positionH relativeFrom="column">
                <wp:posOffset>-2257425</wp:posOffset>
              </wp:positionH>
              <wp:positionV relativeFrom="paragraph">
                <wp:posOffset>933450</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2050" type="#_x0000_t202" style="width:567.75pt;height:121.95pt;margin-top:73.5pt;margin-left:-177.75pt;mso-height-percent:200;mso-height-relative:margin;mso-width-percent:0;mso-width-relative:margin;mso-wrap-distance-bottom:0;mso-wrap-distance-left:9pt;mso-wrap-distance-right:9pt;mso-wrap-distance-top:0;mso-wrap-style:square;position:absolute;visibility:visible;v-text-anchor:top;z-index:251662336" filled="f" stroked="f"/>
          </w:pict>
        </mc:Fallback>
      </mc:AlternateContent>
    </w:r>
    <w:r w:rsidRPr="00711249" w:rsidR="00520994">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0994">
      <w:t xml:space="preserve">As </w:t>
    </w:r>
    <w:r w:rsidR="009E1E39">
      <w:t xml:space="preserve">of </w:t>
    </w:r>
    <w:r w:rsidR="00E9315C">
      <w:t>May 13</w:t>
    </w:r>
    <w:r w:rsidR="00523AE1">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11F07"/>
    <w:multiLevelType w:val="hybridMultilevel"/>
    <w:tmpl w:val="0FB4C80A"/>
    <w:lvl w:ilvl="0">
      <w:start w:val="1"/>
      <w:numFmt w:val="upperLetter"/>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1E86087"/>
    <w:multiLevelType w:val="hybridMultilevel"/>
    <w:tmpl w:val="9A540204"/>
    <w:lvl w:ilvl="0">
      <w:start w:val="1"/>
      <w:numFmt w:val="decimal"/>
      <w:pStyle w:val="ListSubhead1"/>
      <w:lvlText w:val="%1."/>
      <w:lvlJc w:val="left"/>
      <w:pPr>
        <w:ind w:left="360" w:hanging="360"/>
      </w:pPr>
      <w:rPr>
        <w:rFonts w:hint="default"/>
        <w:b w:val="0"/>
      </w:rPr>
    </w:lvl>
    <w:lvl w:ilvl="1">
      <w:start w:val="1"/>
      <w:numFmt w:val="upperLetter"/>
      <w:lvlText w:val="%2."/>
      <w:lvlJc w:val="left"/>
      <w:pPr>
        <w:ind w:left="-8640" w:hanging="360"/>
      </w:pPr>
    </w:lvl>
    <w:lvl w:ilvl="2">
      <w:start w:val="1"/>
      <w:numFmt w:val="upperLetter"/>
      <w:lvlText w:val="%3."/>
      <w:lvlJc w:val="left"/>
      <w:pPr>
        <w:ind w:left="1800" w:hanging="180"/>
      </w:pPr>
      <w:rPr>
        <w:b w:val="0"/>
      </w:r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14"/>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D09"/>
    <w:rsid w:val="00000BE4"/>
    <w:rsid w:val="0000365B"/>
    <w:rsid w:val="00010057"/>
    <w:rsid w:val="00013607"/>
    <w:rsid w:val="000140C5"/>
    <w:rsid w:val="000177E6"/>
    <w:rsid w:val="0001793A"/>
    <w:rsid w:val="00022A74"/>
    <w:rsid w:val="000232DF"/>
    <w:rsid w:val="00024530"/>
    <w:rsid w:val="00026A70"/>
    <w:rsid w:val="00027F49"/>
    <w:rsid w:val="00031DE7"/>
    <w:rsid w:val="00032181"/>
    <w:rsid w:val="000333FF"/>
    <w:rsid w:val="00035E27"/>
    <w:rsid w:val="000409C3"/>
    <w:rsid w:val="00041DEE"/>
    <w:rsid w:val="0004345A"/>
    <w:rsid w:val="00046389"/>
    <w:rsid w:val="00047F12"/>
    <w:rsid w:val="0005005C"/>
    <w:rsid w:val="000538D7"/>
    <w:rsid w:val="00057FF8"/>
    <w:rsid w:val="00060B44"/>
    <w:rsid w:val="00064E52"/>
    <w:rsid w:val="00065755"/>
    <w:rsid w:val="00065F49"/>
    <w:rsid w:val="000664E3"/>
    <w:rsid w:val="0006798D"/>
    <w:rsid w:val="00070C90"/>
    <w:rsid w:val="00071222"/>
    <w:rsid w:val="00071C85"/>
    <w:rsid w:val="00076336"/>
    <w:rsid w:val="000801F8"/>
    <w:rsid w:val="0008512B"/>
    <w:rsid w:val="00085DCE"/>
    <w:rsid w:val="000910DC"/>
    <w:rsid w:val="00092135"/>
    <w:rsid w:val="0009340B"/>
    <w:rsid w:val="00095DC4"/>
    <w:rsid w:val="00096230"/>
    <w:rsid w:val="000968D8"/>
    <w:rsid w:val="00096FF6"/>
    <w:rsid w:val="00097AB4"/>
    <w:rsid w:val="000A3348"/>
    <w:rsid w:val="000A59DC"/>
    <w:rsid w:val="000A6305"/>
    <w:rsid w:val="000A712C"/>
    <w:rsid w:val="000A739E"/>
    <w:rsid w:val="000B3970"/>
    <w:rsid w:val="000B6A2F"/>
    <w:rsid w:val="000D2D3B"/>
    <w:rsid w:val="000D3513"/>
    <w:rsid w:val="000D7597"/>
    <w:rsid w:val="000D7C29"/>
    <w:rsid w:val="000E15D3"/>
    <w:rsid w:val="000E40F1"/>
    <w:rsid w:val="000E74CB"/>
    <w:rsid w:val="001053D4"/>
    <w:rsid w:val="001055A5"/>
    <w:rsid w:val="00107995"/>
    <w:rsid w:val="00112350"/>
    <w:rsid w:val="00117AF9"/>
    <w:rsid w:val="0012069F"/>
    <w:rsid w:val="00120B87"/>
    <w:rsid w:val="00121F58"/>
    <w:rsid w:val="0012286E"/>
    <w:rsid w:val="001251CB"/>
    <w:rsid w:val="00132A7B"/>
    <w:rsid w:val="001332D9"/>
    <w:rsid w:val="0013623B"/>
    <w:rsid w:val="001407C3"/>
    <w:rsid w:val="00140B58"/>
    <w:rsid w:val="00144A91"/>
    <w:rsid w:val="00144C0A"/>
    <w:rsid w:val="00151955"/>
    <w:rsid w:val="001554CF"/>
    <w:rsid w:val="001574E9"/>
    <w:rsid w:val="00162FA5"/>
    <w:rsid w:val="00166B3F"/>
    <w:rsid w:val="00166DA3"/>
    <w:rsid w:val="001678E8"/>
    <w:rsid w:val="00167A4E"/>
    <w:rsid w:val="00167F7C"/>
    <w:rsid w:val="00170AB7"/>
    <w:rsid w:val="00170E02"/>
    <w:rsid w:val="00175A86"/>
    <w:rsid w:val="00177ED5"/>
    <w:rsid w:val="0018123C"/>
    <w:rsid w:val="00182831"/>
    <w:rsid w:val="00184A03"/>
    <w:rsid w:val="0019000D"/>
    <w:rsid w:val="0019265A"/>
    <w:rsid w:val="0019556B"/>
    <w:rsid w:val="00197198"/>
    <w:rsid w:val="001A075A"/>
    <w:rsid w:val="001A0F35"/>
    <w:rsid w:val="001B0206"/>
    <w:rsid w:val="001B2242"/>
    <w:rsid w:val="001B4664"/>
    <w:rsid w:val="001B5260"/>
    <w:rsid w:val="001C0CC0"/>
    <w:rsid w:val="001C0FD0"/>
    <w:rsid w:val="001C6BD0"/>
    <w:rsid w:val="001C769E"/>
    <w:rsid w:val="001D16D0"/>
    <w:rsid w:val="001D3B68"/>
    <w:rsid w:val="001E3A2A"/>
    <w:rsid w:val="001E44F9"/>
    <w:rsid w:val="001F015F"/>
    <w:rsid w:val="001F1241"/>
    <w:rsid w:val="001F62C3"/>
    <w:rsid w:val="0020054A"/>
    <w:rsid w:val="00200A1B"/>
    <w:rsid w:val="00203EDE"/>
    <w:rsid w:val="00204176"/>
    <w:rsid w:val="00206D5A"/>
    <w:rsid w:val="0020765B"/>
    <w:rsid w:val="00207BFA"/>
    <w:rsid w:val="00207F54"/>
    <w:rsid w:val="00210A35"/>
    <w:rsid w:val="002113BD"/>
    <w:rsid w:val="00222F9B"/>
    <w:rsid w:val="00226824"/>
    <w:rsid w:val="00227993"/>
    <w:rsid w:val="002370D8"/>
    <w:rsid w:val="00237B1D"/>
    <w:rsid w:val="00240153"/>
    <w:rsid w:val="002421F8"/>
    <w:rsid w:val="002447B1"/>
    <w:rsid w:val="0025139E"/>
    <w:rsid w:val="00251E17"/>
    <w:rsid w:val="00252DF1"/>
    <w:rsid w:val="0026145E"/>
    <w:rsid w:val="002645A2"/>
    <w:rsid w:val="00270116"/>
    <w:rsid w:val="0027054B"/>
    <w:rsid w:val="002875FF"/>
    <w:rsid w:val="0029097E"/>
    <w:rsid w:val="00290E8D"/>
    <w:rsid w:val="002A55A3"/>
    <w:rsid w:val="002A7623"/>
    <w:rsid w:val="002B0FFB"/>
    <w:rsid w:val="002B2CB6"/>
    <w:rsid w:val="002B2F98"/>
    <w:rsid w:val="002B3974"/>
    <w:rsid w:val="002B52A8"/>
    <w:rsid w:val="002B67D4"/>
    <w:rsid w:val="002C1F82"/>
    <w:rsid w:val="002C6057"/>
    <w:rsid w:val="002C6BB5"/>
    <w:rsid w:val="002D4F43"/>
    <w:rsid w:val="002D568F"/>
    <w:rsid w:val="002E0188"/>
    <w:rsid w:val="002E1FA4"/>
    <w:rsid w:val="002E443B"/>
    <w:rsid w:val="002E5C2A"/>
    <w:rsid w:val="002F3F4D"/>
    <w:rsid w:val="002F5699"/>
    <w:rsid w:val="002F5845"/>
    <w:rsid w:val="002F6131"/>
    <w:rsid w:val="002F69F7"/>
    <w:rsid w:val="003025A6"/>
    <w:rsid w:val="00305238"/>
    <w:rsid w:val="003066C5"/>
    <w:rsid w:val="003138A8"/>
    <w:rsid w:val="00317034"/>
    <w:rsid w:val="003220CF"/>
    <w:rsid w:val="003236AB"/>
    <w:rsid w:val="003251CE"/>
    <w:rsid w:val="00327867"/>
    <w:rsid w:val="00331D7F"/>
    <w:rsid w:val="00336295"/>
    <w:rsid w:val="00337321"/>
    <w:rsid w:val="00341747"/>
    <w:rsid w:val="003421B4"/>
    <w:rsid w:val="00345F35"/>
    <w:rsid w:val="003467FF"/>
    <w:rsid w:val="00350A8B"/>
    <w:rsid w:val="003522D1"/>
    <w:rsid w:val="00355D4D"/>
    <w:rsid w:val="00355E5A"/>
    <w:rsid w:val="003564A0"/>
    <w:rsid w:val="00356C61"/>
    <w:rsid w:val="00361867"/>
    <w:rsid w:val="003650D3"/>
    <w:rsid w:val="00367787"/>
    <w:rsid w:val="00367877"/>
    <w:rsid w:val="003679A3"/>
    <w:rsid w:val="00371D9E"/>
    <w:rsid w:val="00373E5F"/>
    <w:rsid w:val="003753A1"/>
    <w:rsid w:val="00377523"/>
    <w:rsid w:val="003813DC"/>
    <w:rsid w:val="00386730"/>
    <w:rsid w:val="00391AE7"/>
    <w:rsid w:val="003927D5"/>
    <w:rsid w:val="00392B34"/>
    <w:rsid w:val="00394850"/>
    <w:rsid w:val="00395918"/>
    <w:rsid w:val="00396120"/>
    <w:rsid w:val="0039702E"/>
    <w:rsid w:val="003A0B17"/>
    <w:rsid w:val="003A33F5"/>
    <w:rsid w:val="003B089A"/>
    <w:rsid w:val="003B110F"/>
    <w:rsid w:val="003B3AF4"/>
    <w:rsid w:val="003B44C5"/>
    <w:rsid w:val="003B55E1"/>
    <w:rsid w:val="003B69E2"/>
    <w:rsid w:val="003B6ACD"/>
    <w:rsid w:val="003C161F"/>
    <w:rsid w:val="003C17E2"/>
    <w:rsid w:val="003C1F13"/>
    <w:rsid w:val="003C3320"/>
    <w:rsid w:val="003C3FBD"/>
    <w:rsid w:val="003C600C"/>
    <w:rsid w:val="003C781D"/>
    <w:rsid w:val="003D0889"/>
    <w:rsid w:val="003D6950"/>
    <w:rsid w:val="003D7E5C"/>
    <w:rsid w:val="003E0024"/>
    <w:rsid w:val="003E1938"/>
    <w:rsid w:val="003E2166"/>
    <w:rsid w:val="003E243E"/>
    <w:rsid w:val="003E7A73"/>
    <w:rsid w:val="003F046E"/>
    <w:rsid w:val="003F1C3A"/>
    <w:rsid w:val="003F396B"/>
    <w:rsid w:val="00404818"/>
    <w:rsid w:val="0040626B"/>
    <w:rsid w:val="00411BF1"/>
    <w:rsid w:val="00412222"/>
    <w:rsid w:val="0041286A"/>
    <w:rsid w:val="00414E05"/>
    <w:rsid w:val="004218B2"/>
    <w:rsid w:val="0042395F"/>
    <w:rsid w:val="00426A85"/>
    <w:rsid w:val="00426C12"/>
    <w:rsid w:val="00431635"/>
    <w:rsid w:val="00433384"/>
    <w:rsid w:val="00435D79"/>
    <w:rsid w:val="004417C5"/>
    <w:rsid w:val="004459B9"/>
    <w:rsid w:val="00451D92"/>
    <w:rsid w:val="00453628"/>
    <w:rsid w:val="00453AE9"/>
    <w:rsid w:val="00453DC3"/>
    <w:rsid w:val="00454A9D"/>
    <w:rsid w:val="004556A1"/>
    <w:rsid w:val="00460114"/>
    <w:rsid w:val="0046043F"/>
    <w:rsid w:val="00470EB6"/>
    <w:rsid w:val="00471C50"/>
    <w:rsid w:val="00473C65"/>
    <w:rsid w:val="00474D99"/>
    <w:rsid w:val="00474FB1"/>
    <w:rsid w:val="00475B05"/>
    <w:rsid w:val="00476CB4"/>
    <w:rsid w:val="00484742"/>
    <w:rsid w:val="0048557A"/>
    <w:rsid w:val="0049086E"/>
    <w:rsid w:val="00491490"/>
    <w:rsid w:val="00494494"/>
    <w:rsid w:val="004969FA"/>
    <w:rsid w:val="00496AE1"/>
    <w:rsid w:val="004A23A0"/>
    <w:rsid w:val="004A77CF"/>
    <w:rsid w:val="004B1608"/>
    <w:rsid w:val="004B4421"/>
    <w:rsid w:val="004B47DB"/>
    <w:rsid w:val="004B4A69"/>
    <w:rsid w:val="004C0DCE"/>
    <w:rsid w:val="004C3200"/>
    <w:rsid w:val="004C36CC"/>
    <w:rsid w:val="004C396D"/>
    <w:rsid w:val="004C4795"/>
    <w:rsid w:val="004C487B"/>
    <w:rsid w:val="004C6E71"/>
    <w:rsid w:val="004D0593"/>
    <w:rsid w:val="004D08F2"/>
    <w:rsid w:val="004D6E21"/>
    <w:rsid w:val="004E1445"/>
    <w:rsid w:val="004E5FAE"/>
    <w:rsid w:val="004E65F2"/>
    <w:rsid w:val="004F2352"/>
    <w:rsid w:val="004F23E4"/>
    <w:rsid w:val="004F3D57"/>
    <w:rsid w:val="00500143"/>
    <w:rsid w:val="00500336"/>
    <w:rsid w:val="0050064E"/>
    <w:rsid w:val="005006D0"/>
    <w:rsid w:val="0050156F"/>
    <w:rsid w:val="00501A4D"/>
    <w:rsid w:val="00510E66"/>
    <w:rsid w:val="0051278A"/>
    <w:rsid w:val="00515E8C"/>
    <w:rsid w:val="00517F1F"/>
    <w:rsid w:val="00520994"/>
    <w:rsid w:val="00523993"/>
    <w:rsid w:val="00523AE1"/>
    <w:rsid w:val="005245D7"/>
    <w:rsid w:val="00524E73"/>
    <w:rsid w:val="00527104"/>
    <w:rsid w:val="00530902"/>
    <w:rsid w:val="00530B25"/>
    <w:rsid w:val="00531D37"/>
    <w:rsid w:val="005351FF"/>
    <w:rsid w:val="00541512"/>
    <w:rsid w:val="00541C53"/>
    <w:rsid w:val="005508EF"/>
    <w:rsid w:val="00551628"/>
    <w:rsid w:val="00553627"/>
    <w:rsid w:val="00554ED6"/>
    <w:rsid w:val="00562422"/>
    <w:rsid w:val="00564902"/>
    <w:rsid w:val="00564DEE"/>
    <w:rsid w:val="00566BFC"/>
    <w:rsid w:val="00570F6E"/>
    <w:rsid w:val="0057441E"/>
    <w:rsid w:val="005752F7"/>
    <w:rsid w:val="00581493"/>
    <w:rsid w:val="005814A4"/>
    <w:rsid w:val="0058169E"/>
    <w:rsid w:val="0058508B"/>
    <w:rsid w:val="00590915"/>
    <w:rsid w:val="005A24FE"/>
    <w:rsid w:val="005A3B8F"/>
    <w:rsid w:val="005A5D0D"/>
    <w:rsid w:val="005A67BA"/>
    <w:rsid w:val="005A6B84"/>
    <w:rsid w:val="005B43BD"/>
    <w:rsid w:val="005C5E28"/>
    <w:rsid w:val="005C7859"/>
    <w:rsid w:val="005C7AC5"/>
    <w:rsid w:val="005D6D05"/>
    <w:rsid w:val="005E1ACB"/>
    <w:rsid w:val="005E23FC"/>
    <w:rsid w:val="005E2E7A"/>
    <w:rsid w:val="005E3620"/>
    <w:rsid w:val="005F281C"/>
    <w:rsid w:val="005F587C"/>
    <w:rsid w:val="005F6348"/>
    <w:rsid w:val="005F79D5"/>
    <w:rsid w:val="005F7C01"/>
    <w:rsid w:val="00601657"/>
    <w:rsid w:val="00601BDB"/>
    <w:rsid w:val="006024A0"/>
    <w:rsid w:val="00602967"/>
    <w:rsid w:val="00603E07"/>
    <w:rsid w:val="00604D6E"/>
    <w:rsid w:val="00606F11"/>
    <w:rsid w:val="006117BE"/>
    <w:rsid w:val="00611AF8"/>
    <w:rsid w:val="00614326"/>
    <w:rsid w:val="00616BC9"/>
    <w:rsid w:val="0061789C"/>
    <w:rsid w:val="00617D63"/>
    <w:rsid w:val="00622C16"/>
    <w:rsid w:val="00625E7D"/>
    <w:rsid w:val="00627E5A"/>
    <w:rsid w:val="00636044"/>
    <w:rsid w:val="00644DB5"/>
    <w:rsid w:val="0064606E"/>
    <w:rsid w:val="006461D9"/>
    <w:rsid w:val="00653C98"/>
    <w:rsid w:val="006567A5"/>
    <w:rsid w:val="00666839"/>
    <w:rsid w:val="006726A8"/>
    <w:rsid w:val="00680537"/>
    <w:rsid w:val="00680B81"/>
    <w:rsid w:val="006827E8"/>
    <w:rsid w:val="00685D3B"/>
    <w:rsid w:val="00686701"/>
    <w:rsid w:val="006907D6"/>
    <w:rsid w:val="00694232"/>
    <w:rsid w:val="00696C62"/>
    <w:rsid w:val="00697A7D"/>
    <w:rsid w:val="006A1755"/>
    <w:rsid w:val="006A1E38"/>
    <w:rsid w:val="006A3C69"/>
    <w:rsid w:val="006B68FC"/>
    <w:rsid w:val="006C6E2E"/>
    <w:rsid w:val="006C738F"/>
    <w:rsid w:val="006C7493"/>
    <w:rsid w:val="006D565A"/>
    <w:rsid w:val="006D6D9C"/>
    <w:rsid w:val="006E0EB2"/>
    <w:rsid w:val="006E21F7"/>
    <w:rsid w:val="006E228B"/>
    <w:rsid w:val="006E29AA"/>
    <w:rsid w:val="006E425B"/>
    <w:rsid w:val="006E50EE"/>
    <w:rsid w:val="006E6678"/>
    <w:rsid w:val="006E6AC5"/>
    <w:rsid w:val="006F0ED7"/>
    <w:rsid w:val="006F2800"/>
    <w:rsid w:val="006F41FA"/>
    <w:rsid w:val="006F7A52"/>
    <w:rsid w:val="00705E88"/>
    <w:rsid w:val="007061EB"/>
    <w:rsid w:val="00707E88"/>
    <w:rsid w:val="00711249"/>
    <w:rsid w:val="0071241B"/>
    <w:rsid w:val="00712CAA"/>
    <w:rsid w:val="00716A8B"/>
    <w:rsid w:val="00717565"/>
    <w:rsid w:val="00717B65"/>
    <w:rsid w:val="00717D7C"/>
    <w:rsid w:val="00721B75"/>
    <w:rsid w:val="00724EB1"/>
    <w:rsid w:val="007251D2"/>
    <w:rsid w:val="00725E9A"/>
    <w:rsid w:val="007262D2"/>
    <w:rsid w:val="007272B9"/>
    <w:rsid w:val="00730F76"/>
    <w:rsid w:val="00732C01"/>
    <w:rsid w:val="00742FC4"/>
    <w:rsid w:val="00743227"/>
    <w:rsid w:val="00744A45"/>
    <w:rsid w:val="00745379"/>
    <w:rsid w:val="007507D7"/>
    <w:rsid w:val="007530E1"/>
    <w:rsid w:val="0075340F"/>
    <w:rsid w:val="00754C6D"/>
    <w:rsid w:val="00755096"/>
    <w:rsid w:val="00756053"/>
    <w:rsid w:val="007603B1"/>
    <w:rsid w:val="00762760"/>
    <w:rsid w:val="007642DD"/>
    <w:rsid w:val="007703B4"/>
    <w:rsid w:val="00773504"/>
    <w:rsid w:val="0077369F"/>
    <w:rsid w:val="00776325"/>
    <w:rsid w:val="00777623"/>
    <w:rsid w:val="00783399"/>
    <w:rsid w:val="00787E97"/>
    <w:rsid w:val="00790CAB"/>
    <w:rsid w:val="00792F64"/>
    <w:rsid w:val="007941A3"/>
    <w:rsid w:val="00794A4E"/>
    <w:rsid w:val="00794AA4"/>
    <w:rsid w:val="007A34A3"/>
    <w:rsid w:val="007A722D"/>
    <w:rsid w:val="007B0BA7"/>
    <w:rsid w:val="007B17C0"/>
    <w:rsid w:val="007B2E17"/>
    <w:rsid w:val="007C2954"/>
    <w:rsid w:val="007C3DF2"/>
    <w:rsid w:val="007C46D2"/>
    <w:rsid w:val="007C693B"/>
    <w:rsid w:val="007C7945"/>
    <w:rsid w:val="007D0585"/>
    <w:rsid w:val="007D0672"/>
    <w:rsid w:val="007D06F0"/>
    <w:rsid w:val="007D2072"/>
    <w:rsid w:val="007D4F70"/>
    <w:rsid w:val="007D500F"/>
    <w:rsid w:val="007D5DEE"/>
    <w:rsid w:val="007E3071"/>
    <w:rsid w:val="007E4F38"/>
    <w:rsid w:val="007E56D9"/>
    <w:rsid w:val="007E7CAB"/>
    <w:rsid w:val="007F3D12"/>
    <w:rsid w:val="007F5F31"/>
    <w:rsid w:val="007F7033"/>
    <w:rsid w:val="008022DE"/>
    <w:rsid w:val="00802FA6"/>
    <w:rsid w:val="00807AB0"/>
    <w:rsid w:val="00807C89"/>
    <w:rsid w:val="00813B57"/>
    <w:rsid w:val="00816227"/>
    <w:rsid w:val="00820ED5"/>
    <w:rsid w:val="008226CE"/>
    <w:rsid w:val="0082409C"/>
    <w:rsid w:val="008303FA"/>
    <w:rsid w:val="00830AB7"/>
    <w:rsid w:val="00832637"/>
    <w:rsid w:val="00837B12"/>
    <w:rsid w:val="00841282"/>
    <w:rsid w:val="008447A9"/>
    <w:rsid w:val="00844B88"/>
    <w:rsid w:val="00852771"/>
    <w:rsid w:val="008532A2"/>
    <w:rsid w:val="008538F0"/>
    <w:rsid w:val="008552A3"/>
    <w:rsid w:val="008572D8"/>
    <w:rsid w:val="00857EA0"/>
    <w:rsid w:val="00861522"/>
    <w:rsid w:val="008632F1"/>
    <w:rsid w:val="00863C39"/>
    <w:rsid w:val="00864E40"/>
    <w:rsid w:val="00871EDA"/>
    <w:rsid w:val="00880766"/>
    <w:rsid w:val="0088143E"/>
    <w:rsid w:val="00881B7D"/>
    <w:rsid w:val="00882652"/>
    <w:rsid w:val="008917D6"/>
    <w:rsid w:val="00895181"/>
    <w:rsid w:val="00897CA7"/>
    <w:rsid w:val="008A0942"/>
    <w:rsid w:val="008A0DE3"/>
    <w:rsid w:val="008A29FD"/>
    <w:rsid w:val="008A36A1"/>
    <w:rsid w:val="008A6553"/>
    <w:rsid w:val="008B056D"/>
    <w:rsid w:val="008B05DF"/>
    <w:rsid w:val="008B27B6"/>
    <w:rsid w:val="008B55AC"/>
    <w:rsid w:val="008B6FFE"/>
    <w:rsid w:val="008C4653"/>
    <w:rsid w:val="008C75D6"/>
    <w:rsid w:val="008D23A8"/>
    <w:rsid w:val="008D2FE2"/>
    <w:rsid w:val="008D494C"/>
    <w:rsid w:val="008D5CDB"/>
    <w:rsid w:val="008D5DFC"/>
    <w:rsid w:val="008E33E8"/>
    <w:rsid w:val="008E46B7"/>
    <w:rsid w:val="008E6A6A"/>
    <w:rsid w:val="008E7F3F"/>
    <w:rsid w:val="008F161F"/>
    <w:rsid w:val="008F1CA0"/>
    <w:rsid w:val="008F33BA"/>
    <w:rsid w:val="008F499A"/>
    <w:rsid w:val="00901196"/>
    <w:rsid w:val="009037C5"/>
    <w:rsid w:val="0090612F"/>
    <w:rsid w:val="00911156"/>
    <w:rsid w:val="00911AD4"/>
    <w:rsid w:val="00914902"/>
    <w:rsid w:val="0091565B"/>
    <w:rsid w:val="00915FA7"/>
    <w:rsid w:val="00917386"/>
    <w:rsid w:val="009206A5"/>
    <w:rsid w:val="009244F9"/>
    <w:rsid w:val="00926912"/>
    <w:rsid w:val="009324AB"/>
    <w:rsid w:val="00933430"/>
    <w:rsid w:val="0093398E"/>
    <w:rsid w:val="00940155"/>
    <w:rsid w:val="009436BB"/>
    <w:rsid w:val="0094488B"/>
    <w:rsid w:val="00945C46"/>
    <w:rsid w:val="00946FA6"/>
    <w:rsid w:val="0095194C"/>
    <w:rsid w:val="0096240C"/>
    <w:rsid w:val="00962D54"/>
    <w:rsid w:val="009673F1"/>
    <w:rsid w:val="00976AD0"/>
    <w:rsid w:val="0097702E"/>
    <w:rsid w:val="00981A35"/>
    <w:rsid w:val="009820AE"/>
    <w:rsid w:val="00984018"/>
    <w:rsid w:val="009844AD"/>
    <w:rsid w:val="009907C5"/>
    <w:rsid w:val="00991528"/>
    <w:rsid w:val="009968DE"/>
    <w:rsid w:val="009A1BEF"/>
    <w:rsid w:val="009A1D1B"/>
    <w:rsid w:val="009A5430"/>
    <w:rsid w:val="009B67B9"/>
    <w:rsid w:val="009B695C"/>
    <w:rsid w:val="009B7638"/>
    <w:rsid w:val="009C0464"/>
    <w:rsid w:val="009C15C4"/>
    <w:rsid w:val="009C1616"/>
    <w:rsid w:val="009C3089"/>
    <w:rsid w:val="009C5AC2"/>
    <w:rsid w:val="009C70BA"/>
    <w:rsid w:val="009C7250"/>
    <w:rsid w:val="009C7DCD"/>
    <w:rsid w:val="009D0058"/>
    <w:rsid w:val="009D2CC7"/>
    <w:rsid w:val="009D37F5"/>
    <w:rsid w:val="009D39D5"/>
    <w:rsid w:val="009D45EB"/>
    <w:rsid w:val="009D7613"/>
    <w:rsid w:val="009E0DA4"/>
    <w:rsid w:val="009E17BC"/>
    <w:rsid w:val="009E1E39"/>
    <w:rsid w:val="009E3631"/>
    <w:rsid w:val="009E3F13"/>
    <w:rsid w:val="009E5235"/>
    <w:rsid w:val="009E6B81"/>
    <w:rsid w:val="009F32CC"/>
    <w:rsid w:val="009F53F9"/>
    <w:rsid w:val="009F5D1E"/>
    <w:rsid w:val="009F6D09"/>
    <w:rsid w:val="00A004A8"/>
    <w:rsid w:val="00A03425"/>
    <w:rsid w:val="00A05391"/>
    <w:rsid w:val="00A05D00"/>
    <w:rsid w:val="00A06FE2"/>
    <w:rsid w:val="00A21631"/>
    <w:rsid w:val="00A22AC5"/>
    <w:rsid w:val="00A265E1"/>
    <w:rsid w:val="00A31697"/>
    <w:rsid w:val="00A317A9"/>
    <w:rsid w:val="00A31E4B"/>
    <w:rsid w:val="00A36FEA"/>
    <w:rsid w:val="00A41149"/>
    <w:rsid w:val="00A41E80"/>
    <w:rsid w:val="00A42740"/>
    <w:rsid w:val="00A4508B"/>
    <w:rsid w:val="00A47258"/>
    <w:rsid w:val="00A54D9F"/>
    <w:rsid w:val="00A56D57"/>
    <w:rsid w:val="00A60D85"/>
    <w:rsid w:val="00A638A5"/>
    <w:rsid w:val="00A64108"/>
    <w:rsid w:val="00A65654"/>
    <w:rsid w:val="00A71400"/>
    <w:rsid w:val="00A7491A"/>
    <w:rsid w:val="00A76A58"/>
    <w:rsid w:val="00A76BDA"/>
    <w:rsid w:val="00A7708D"/>
    <w:rsid w:val="00A77234"/>
    <w:rsid w:val="00A77C81"/>
    <w:rsid w:val="00A80008"/>
    <w:rsid w:val="00A81018"/>
    <w:rsid w:val="00A82D36"/>
    <w:rsid w:val="00A82E9D"/>
    <w:rsid w:val="00A877E0"/>
    <w:rsid w:val="00A90DED"/>
    <w:rsid w:val="00A91815"/>
    <w:rsid w:val="00A918ED"/>
    <w:rsid w:val="00A92825"/>
    <w:rsid w:val="00A92FF2"/>
    <w:rsid w:val="00A931C3"/>
    <w:rsid w:val="00AA1F95"/>
    <w:rsid w:val="00AA5A19"/>
    <w:rsid w:val="00AA6A70"/>
    <w:rsid w:val="00AB0F97"/>
    <w:rsid w:val="00AB5B9C"/>
    <w:rsid w:val="00AB6AB9"/>
    <w:rsid w:val="00AB6C53"/>
    <w:rsid w:val="00AC11B7"/>
    <w:rsid w:val="00AC2247"/>
    <w:rsid w:val="00AC24BF"/>
    <w:rsid w:val="00AC7007"/>
    <w:rsid w:val="00AD146B"/>
    <w:rsid w:val="00AD14E4"/>
    <w:rsid w:val="00AD1845"/>
    <w:rsid w:val="00AD18EB"/>
    <w:rsid w:val="00AD2BB2"/>
    <w:rsid w:val="00AD2C46"/>
    <w:rsid w:val="00AD4411"/>
    <w:rsid w:val="00AD78F1"/>
    <w:rsid w:val="00AE41E2"/>
    <w:rsid w:val="00AE6DB7"/>
    <w:rsid w:val="00AE7815"/>
    <w:rsid w:val="00AE7B3F"/>
    <w:rsid w:val="00AF79EA"/>
    <w:rsid w:val="00B04948"/>
    <w:rsid w:val="00B1132B"/>
    <w:rsid w:val="00B11670"/>
    <w:rsid w:val="00B130B2"/>
    <w:rsid w:val="00B137F9"/>
    <w:rsid w:val="00B15A4D"/>
    <w:rsid w:val="00B16715"/>
    <w:rsid w:val="00B16B4A"/>
    <w:rsid w:val="00B16D95"/>
    <w:rsid w:val="00B20316"/>
    <w:rsid w:val="00B208B6"/>
    <w:rsid w:val="00B267D9"/>
    <w:rsid w:val="00B277F9"/>
    <w:rsid w:val="00B3170D"/>
    <w:rsid w:val="00B32C60"/>
    <w:rsid w:val="00B34E3C"/>
    <w:rsid w:val="00B42FAE"/>
    <w:rsid w:val="00B442F1"/>
    <w:rsid w:val="00B53BA4"/>
    <w:rsid w:val="00B569CC"/>
    <w:rsid w:val="00B579BD"/>
    <w:rsid w:val="00B62597"/>
    <w:rsid w:val="00B7003F"/>
    <w:rsid w:val="00B71043"/>
    <w:rsid w:val="00B835F6"/>
    <w:rsid w:val="00B84361"/>
    <w:rsid w:val="00B8436D"/>
    <w:rsid w:val="00B86B77"/>
    <w:rsid w:val="00B91264"/>
    <w:rsid w:val="00B9254E"/>
    <w:rsid w:val="00B97349"/>
    <w:rsid w:val="00BA1FC0"/>
    <w:rsid w:val="00BA2071"/>
    <w:rsid w:val="00BA6146"/>
    <w:rsid w:val="00BA7FA7"/>
    <w:rsid w:val="00BB213B"/>
    <w:rsid w:val="00BB531B"/>
    <w:rsid w:val="00BB6921"/>
    <w:rsid w:val="00BC1CD3"/>
    <w:rsid w:val="00BD5820"/>
    <w:rsid w:val="00BE255C"/>
    <w:rsid w:val="00BE3D5F"/>
    <w:rsid w:val="00BE4C2B"/>
    <w:rsid w:val="00BF331B"/>
    <w:rsid w:val="00BF6767"/>
    <w:rsid w:val="00C03CF5"/>
    <w:rsid w:val="00C05997"/>
    <w:rsid w:val="00C064FE"/>
    <w:rsid w:val="00C06800"/>
    <w:rsid w:val="00C10A93"/>
    <w:rsid w:val="00C10CCF"/>
    <w:rsid w:val="00C11F0A"/>
    <w:rsid w:val="00C14BF4"/>
    <w:rsid w:val="00C160AF"/>
    <w:rsid w:val="00C16911"/>
    <w:rsid w:val="00C17744"/>
    <w:rsid w:val="00C21B6B"/>
    <w:rsid w:val="00C22988"/>
    <w:rsid w:val="00C268E9"/>
    <w:rsid w:val="00C26C28"/>
    <w:rsid w:val="00C271D0"/>
    <w:rsid w:val="00C30ECA"/>
    <w:rsid w:val="00C31DF8"/>
    <w:rsid w:val="00C36731"/>
    <w:rsid w:val="00C36E16"/>
    <w:rsid w:val="00C4034F"/>
    <w:rsid w:val="00C439EC"/>
    <w:rsid w:val="00C46F4A"/>
    <w:rsid w:val="00C476D1"/>
    <w:rsid w:val="00C5307B"/>
    <w:rsid w:val="00C60669"/>
    <w:rsid w:val="00C646B1"/>
    <w:rsid w:val="00C64777"/>
    <w:rsid w:val="00C710A8"/>
    <w:rsid w:val="00C72168"/>
    <w:rsid w:val="00C7474F"/>
    <w:rsid w:val="00C74E1A"/>
    <w:rsid w:val="00C75334"/>
    <w:rsid w:val="00C757F4"/>
    <w:rsid w:val="00C759B4"/>
    <w:rsid w:val="00C75A9D"/>
    <w:rsid w:val="00C77B1D"/>
    <w:rsid w:val="00C81100"/>
    <w:rsid w:val="00C81F13"/>
    <w:rsid w:val="00C84969"/>
    <w:rsid w:val="00C8623F"/>
    <w:rsid w:val="00C86A82"/>
    <w:rsid w:val="00C8755F"/>
    <w:rsid w:val="00C8772B"/>
    <w:rsid w:val="00C93955"/>
    <w:rsid w:val="00C97B37"/>
    <w:rsid w:val="00CA0006"/>
    <w:rsid w:val="00CA0A6E"/>
    <w:rsid w:val="00CA0E1E"/>
    <w:rsid w:val="00CA19B9"/>
    <w:rsid w:val="00CA20E8"/>
    <w:rsid w:val="00CA3BE4"/>
    <w:rsid w:val="00CA49B9"/>
    <w:rsid w:val="00CA4A88"/>
    <w:rsid w:val="00CA7049"/>
    <w:rsid w:val="00CB19DE"/>
    <w:rsid w:val="00CB32D9"/>
    <w:rsid w:val="00CB3E60"/>
    <w:rsid w:val="00CB475B"/>
    <w:rsid w:val="00CC0781"/>
    <w:rsid w:val="00CC1B47"/>
    <w:rsid w:val="00CC3968"/>
    <w:rsid w:val="00CC59C3"/>
    <w:rsid w:val="00CD04BF"/>
    <w:rsid w:val="00CD1E89"/>
    <w:rsid w:val="00CD7DEB"/>
    <w:rsid w:val="00CE44E5"/>
    <w:rsid w:val="00CE451E"/>
    <w:rsid w:val="00CE4AA3"/>
    <w:rsid w:val="00CE79AC"/>
    <w:rsid w:val="00CF5FB1"/>
    <w:rsid w:val="00D00233"/>
    <w:rsid w:val="00D01D34"/>
    <w:rsid w:val="00D03A69"/>
    <w:rsid w:val="00D06273"/>
    <w:rsid w:val="00D06EC8"/>
    <w:rsid w:val="00D07247"/>
    <w:rsid w:val="00D07AC6"/>
    <w:rsid w:val="00D07E32"/>
    <w:rsid w:val="00D136EA"/>
    <w:rsid w:val="00D144C9"/>
    <w:rsid w:val="00D15647"/>
    <w:rsid w:val="00D1614C"/>
    <w:rsid w:val="00D1621F"/>
    <w:rsid w:val="00D16694"/>
    <w:rsid w:val="00D16A70"/>
    <w:rsid w:val="00D16C7B"/>
    <w:rsid w:val="00D204C5"/>
    <w:rsid w:val="00D23BC7"/>
    <w:rsid w:val="00D245B0"/>
    <w:rsid w:val="00D251ED"/>
    <w:rsid w:val="00D26E84"/>
    <w:rsid w:val="00D27A56"/>
    <w:rsid w:val="00D30D8B"/>
    <w:rsid w:val="00D31516"/>
    <w:rsid w:val="00D32597"/>
    <w:rsid w:val="00D3539B"/>
    <w:rsid w:val="00D36F4F"/>
    <w:rsid w:val="00D44954"/>
    <w:rsid w:val="00D477E1"/>
    <w:rsid w:val="00D517DD"/>
    <w:rsid w:val="00D52567"/>
    <w:rsid w:val="00D55056"/>
    <w:rsid w:val="00D67212"/>
    <w:rsid w:val="00D71B17"/>
    <w:rsid w:val="00D75436"/>
    <w:rsid w:val="00D777CA"/>
    <w:rsid w:val="00D7788D"/>
    <w:rsid w:val="00D77B20"/>
    <w:rsid w:val="00D77B50"/>
    <w:rsid w:val="00D810F8"/>
    <w:rsid w:val="00D827A6"/>
    <w:rsid w:val="00D82F38"/>
    <w:rsid w:val="00D831E4"/>
    <w:rsid w:val="00D852D2"/>
    <w:rsid w:val="00D8532C"/>
    <w:rsid w:val="00D85416"/>
    <w:rsid w:val="00D87907"/>
    <w:rsid w:val="00D902B7"/>
    <w:rsid w:val="00D95949"/>
    <w:rsid w:val="00D965E1"/>
    <w:rsid w:val="00DA1622"/>
    <w:rsid w:val="00DA23DE"/>
    <w:rsid w:val="00DA6B16"/>
    <w:rsid w:val="00DB12D1"/>
    <w:rsid w:val="00DB29E9"/>
    <w:rsid w:val="00DB34B1"/>
    <w:rsid w:val="00DB5150"/>
    <w:rsid w:val="00DB53E7"/>
    <w:rsid w:val="00DB61C7"/>
    <w:rsid w:val="00DB6788"/>
    <w:rsid w:val="00DC23D1"/>
    <w:rsid w:val="00DC5E3F"/>
    <w:rsid w:val="00DD0398"/>
    <w:rsid w:val="00DD07C5"/>
    <w:rsid w:val="00DD1B8F"/>
    <w:rsid w:val="00DD4A4B"/>
    <w:rsid w:val="00DD52F9"/>
    <w:rsid w:val="00DD6DF5"/>
    <w:rsid w:val="00DD7E67"/>
    <w:rsid w:val="00DE098A"/>
    <w:rsid w:val="00DE1D55"/>
    <w:rsid w:val="00DE2562"/>
    <w:rsid w:val="00DE34CF"/>
    <w:rsid w:val="00DE501B"/>
    <w:rsid w:val="00DE66BD"/>
    <w:rsid w:val="00DE722F"/>
    <w:rsid w:val="00DE77B9"/>
    <w:rsid w:val="00DF0AEC"/>
    <w:rsid w:val="00DF1112"/>
    <w:rsid w:val="00DF2C7B"/>
    <w:rsid w:val="00E000EB"/>
    <w:rsid w:val="00E00EAA"/>
    <w:rsid w:val="00E01E4B"/>
    <w:rsid w:val="00E04DB0"/>
    <w:rsid w:val="00E05815"/>
    <w:rsid w:val="00E11C66"/>
    <w:rsid w:val="00E12186"/>
    <w:rsid w:val="00E1605D"/>
    <w:rsid w:val="00E17BA3"/>
    <w:rsid w:val="00E26839"/>
    <w:rsid w:val="00E311D7"/>
    <w:rsid w:val="00E31E9A"/>
    <w:rsid w:val="00E31F75"/>
    <w:rsid w:val="00E32B6B"/>
    <w:rsid w:val="00E33B8A"/>
    <w:rsid w:val="00E3695C"/>
    <w:rsid w:val="00E40B77"/>
    <w:rsid w:val="00E46769"/>
    <w:rsid w:val="00E52766"/>
    <w:rsid w:val="00E5387A"/>
    <w:rsid w:val="00E55E84"/>
    <w:rsid w:val="00E56D8D"/>
    <w:rsid w:val="00E637D1"/>
    <w:rsid w:val="00E654F2"/>
    <w:rsid w:val="00E72E40"/>
    <w:rsid w:val="00E732D2"/>
    <w:rsid w:val="00E74F4A"/>
    <w:rsid w:val="00E7589B"/>
    <w:rsid w:val="00E8150C"/>
    <w:rsid w:val="00E82436"/>
    <w:rsid w:val="00E83721"/>
    <w:rsid w:val="00E83E63"/>
    <w:rsid w:val="00E85808"/>
    <w:rsid w:val="00E85FB2"/>
    <w:rsid w:val="00E87C04"/>
    <w:rsid w:val="00E87CCA"/>
    <w:rsid w:val="00E919E2"/>
    <w:rsid w:val="00E9315C"/>
    <w:rsid w:val="00E94D03"/>
    <w:rsid w:val="00E94E2D"/>
    <w:rsid w:val="00E96C0A"/>
    <w:rsid w:val="00EA05B9"/>
    <w:rsid w:val="00EA4AD8"/>
    <w:rsid w:val="00EA6EAD"/>
    <w:rsid w:val="00EB27AA"/>
    <w:rsid w:val="00EB5AA7"/>
    <w:rsid w:val="00EB68B0"/>
    <w:rsid w:val="00EC1C56"/>
    <w:rsid w:val="00EC2303"/>
    <w:rsid w:val="00EC7EA4"/>
    <w:rsid w:val="00EC7F5E"/>
    <w:rsid w:val="00ED1466"/>
    <w:rsid w:val="00ED2047"/>
    <w:rsid w:val="00ED3033"/>
    <w:rsid w:val="00ED367E"/>
    <w:rsid w:val="00ED4242"/>
    <w:rsid w:val="00EE0307"/>
    <w:rsid w:val="00EE1BED"/>
    <w:rsid w:val="00EE58E6"/>
    <w:rsid w:val="00EE7789"/>
    <w:rsid w:val="00EF2AA0"/>
    <w:rsid w:val="00EF67D9"/>
    <w:rsid w:val="00F031A3"/>
    <w:rsid w:val="00F0521D"/>
    <w:rsid w:val="00F06138"/>
    <w:rsid w:val="00F1480D"/>
    <w:rsid w:val="00F15A5F"/>
    <w:rsid w:val="00F16664"/>
    <w:rsid w:val="00F20105"/>
    <w:rsid w:val="00F21727"/>
    <w:rsid w:val="00F270C1"/>
    <w:rsid w:val="00F2779F"/>
    <w:rsid w:val="00F355A1"/>
    <w:rsid w:val="00F4190F"/>
    <w:rsid w:val="00F42399"/>
    <w:rsid w:val="00F42DF0"/>
    <w:rsid w:val="00F45D32"/>
    <w:rsid w:val="00F4749E"/>
    <w:rsid w:val="00F47890"/>
    <w:rsid w:val="00F47AF7"/>
    <w:rsid w:val="00F47CA9"/>
    <w:rsid w:val="00F5077C"/>
    <w:rsid w:val="00F51ABC"/>
    <w:rsid w:val="00F6188F"/>
    <w:rsid w:val="00F63918"/>
    <w:rsid w:val="00F70498"/>
    <w:rsid w:val="00F7148D"/>
    <w:rsid w:val="00F75E68"/>
    <w:rsid w:val="00F76616"/>
    <w:rsid w:val="00F82B0F"/>
    <w:rsid w:val="00F83D43"/>
    <w:rsid w:val="00F928AE"/>
    <w:rsid w:val="00F93637"/>
    <w:rsid w:val="00F936DC"/>
    <w:rsid w:val="00F956A0"/>
    <w:rsid w:val="00FA0F53"/>
    <w:rsid w:val="00FA5955"/>
    <w:rsid w:val="00FA727D"/>
    <w:rsid w:val="00FB1470"/>
    <w:rsid w:val="00FB1739"/>
    <w:rsid w:val="00FB25DD"/>
    <w:rsid w:val="00FB2CA4"/>
    <w:rsid w:val="00FB3C31"/>
    <w:rsid w:val="00FB64A8"/>
    <w:rsid w:val="00FB72E0"/>
    <w:rsid w:val="00FC09D2"/>
    <w:rsid w:val="00FC0A3E"/>
    <w:rsid w:val="00FC1445"/>
    <w:rsid w:val="00FC2B9A"/>
    <w:rsid w:val="00FC34C2"/>
    <w:rsid w:val="00FC42FD"/>
    <w:rsid w:val="00FC602B"/>
    <w:rsid w:val="00FD133E"/>
    <w:rsid w:val="00FD2E6A"/>
    <w:rsid w:val="00FD55AC"/>
    <w:rsid w:val="00FD68F1"/>
    <w:rsid w:val="00FE2DD6"/>
    <w:rsid w:val="00FE3B49"/>
    <w:rsid w:val="00FE3E40"/>
    <w:rsid w:val="00FF01E6"/>
    <w:rsid w:val="00FF06D9"/>
    <w:rsid w:val="00FF0BFF"/>
    <w:rsid w:val="00FF1817"/>
    <w:rsid w:val="00FF242F"/>
    <w:rsid w:val="00FF3821"/>
    <w:rsid w:val="00FF5299"/>
    <w:rsid w:val="00FF63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7D13DC"/>
  <w15:docId w15:val="{2BDD950A-B098-485F-85DC-CCEC186D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link w:val="Heading2Char"/>
    <w:uiPriority w:val="9"/>
    <w:qFormat/>
    <w:rsid w:val="000934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D18EB"/>
    <w:pPr>
      <w:keepNext/>
      <w:keepLines/>
      <w:spacing w:before="40" w:after="0"/>
      <w:outlineLvl w:val="2"/>
    </w:pPr>
    <w:rPr>
      <w:rFonts w:asciiTheme="majorHAnsi" w:eastAsiaTheme="majorEastAsia" w:hAnsiTheme="majorHAnsi" w:cstheme="majorBidi"/>
      <w:color w:val="001932" w:themeColor="accent1" w:themeShade="7F"/>
      <w:sz w:val="24"/>
      <w:szCs w:val="24"/>
    </w:rPr>
  </w:style>
  <w:style w:type="paragraph" w:styleId="Heading4">
    <w:name w:val="heading 4"/>
    <w:basedOn w:val="Normal"/>
    <w:next w:val="Normal"/>
    <w:link w:val="Heading4Char"/>
    <w:uiPriority w:val="9"/>
    <w:semiHidden/>
    <w:unhideWhenUsed/>
    <w:qFormat/>
    <w:rsid w:val="003D6950"/>
    <w:pPr>
      <w:keepNext/>
      <w:keepLines/>
      <w:spacing w:before="40" w:after="0"/>
      <w:outlineLvl w:val="3"/>
    </w:pPr>
    <w:rPr>
      <w:rFonts w:asciiTheme="majorHAnsi" w:eastAsiaTheme="majorEastAsia" w:hAnsiTheme="majorHAnsi" w:cstheme="majorBidi"/>
      <w:i/>
      <w:iCs/>
      <w:color w:val="00264C" w:themeColor="accent1" w:themeShade="BF"/>
    </w:rPr>
  </w:style>
  <w:style w:type="paragraph" w:styleId="Heading5">
    <w:name w:val="heading 5"/>
    <w:basedOn w:val="Normal"/>
    <w:next w:val="Normal"/>
    <w:link w:val="Heading5Char"/>
    <w:uiPriority w:val="9"/>
    <w:semiHidden/>
    <w:unhideWhenUsed/>
    <w:qFormat/>
    <w:rsid w:val="00474FB1"/>
    <w:pPr>
      <w:keepNext/>
      <w:keepLines/>
      <w:spacing w:before="40" w:after="0"/>
      <w:outlineLvl w:val="4"/>
    </w:pPr>
    <w:rPr>
      <w:rFonts w:asciiTheme="majorHAnsi" w:eastAsiaTheme="majorEastAsia" w:hAnsiTheme="majorHAnsi" w:cstheme="majorBidi"/>
      <w:color w:val="00264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7530E1"/>
    <w:rPr>
      <w:sz w:val="16"/>
      <w:szCs w:val="16"/>
    </w:rPr>
  </w:style>
  <w:style w:type="paragraph" w:styleId="CommentText">
    <w:name w:val="annotation text"/>
    <w:basedOn w:val="Normal"/>
    <w:link w:val="CommentTextChar"/>
    <w:uiPriority w:val="99"/>
    <w:unhideWhenUsed/>
    <w:rsid w:val="007530E1"/>
    <w:pPr>
      <w:spacing w:line="240" w:lineRule="auto"/>
    </w:pPr>
    <w:rPr>
      <w:sz w:val="20"/>
      <w:szCs w:val="20"/>
    </w:rPr>
  </w:style>
  <w:style w:type="character" w:customStyle="1" w:styleId="CommentTextChar">
    <w:name w:val="Comment Text Char"/>
    <w:basedOn w:val="DefaultParagraphFont"/>
    <w:link w:val="CommentText"/>
    <w:uiPriority w:val="99"/>
    <w:rsid w:val="007530E1"/>
    <w:rPr>
      <w:sz w:val="20"/>
      <w:szCs w:val="20"/>
    </w:rPr>
  </w:style>
  <w:style w:type="paragraph" w:styleId="CommentSubject">
    <w:name w:val="annotation subject"/>
    <w:basedOn w:val="CommentText"/>
    <w:next w:val="CommentText"/>
    <w:link w:val="CommentSubjectChar"/>
    <w:uiPriority w:val="99"/>
    <w:semiHidden/>
    <w:unhideWhenUsed/>
    <w:rsid w:val="007530E1"/>
    <w:rPr>
      <w:b/>
      <w:bCs/>
    </w:rPr>
  </w:style>
  <w:style w:type="character" w:customStyle="1" w:styleId="CommentSubjectChar">
    <w:name w:val="Comment Subject Char"/>
    <w:basedOn w:val="CommentTextChar"/>
    <w:link w:val="CommentSubject"/>
    <w:uiPriority w:val="99"/>
    <w:semiHidden/>
    <w:rsid w:val="007530E1"/>
    <w:rPr>
      <w:b/>
      <w:bCs/>
      <w:sz w:val="20"/>
      <w:szCs w:val="20"/>
    </w:rPr>
  </w:style>
  <w:style w:type="character" w:customStyle="1" w:styleId="Heading2Char">
    <w:name w:val="Heading 2 Char"/>
    <w:basedOn w:val="DefaultParagraphFont"/>
    <w:link w:val="Heading2"/>
    <w:uiPriority w:val="9"/>
    <w:rsid w:val="0009340B"/>
    <w:rPr>
      <w:rFonts w:ascii="Times New Roman" w:eastAsia="Times New Roman" w:hAnsi="Times New Roman" w:cs="Times New Roman"/>
      <w:b/>
      <w:bCs/>
      <w:sz w:val="36"/>
      <w:szCs w:val="36"/>
    </w:rPr>
  </w:style>
  <w:style w:type="paragraph" w:customStyle="1" w:styleId="Default">
    <w:name w:val="Default"/>
    <w:rsid w:val="00DD7E67"/>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D67212"/>
  </w:style>
  <w:style w:type="paragraph" w:styleId="ListParagraph">
    <w:name w:val="List Paragraph"/>
    <w:basedOn w:val="Normal"/>
    <w:uiPriority w:val="34"/>
    <w:qFormat/>
    <w:rsid w:val="00166DA3"/>
    <w:pPr>
      <w:spacing w:after="160" w:line="259" w:lineRule="auto"/>
      <w:ind w:left="720"/>
      <w:contextualSpacing/>
    </w:pPr>
  </w:style>
  <w:style w:type="paragraph" w:customStyle="1" w:styleId="secondaryheading-numbered0">
    <w:name w:val="secondaryheading-numbered"/>
    <w:basedOn w:val="Normal"/>
    <w:rsid w:val="007E56D9"/>
    <w:pPr>
      <w:spacing w:line="240" w:lineRule="auto"/>
      <w:ind w:left="360" w:hanging="360"/>
    </w:pPr>
    <w:rPr>
      <w:rFonts w:ascii="Arial Narrow" w:hAnsi="Arial Narrow" w:cs="Times New Roman"/>
      <w:sz w:val="24"/>
      <w:szCs w:val="24"/>
    </w:rPr>
  </w:style>
  <w:style w:type="paragraph" w:styleId="Revision">
    <w:name w:val="Revision"/>
    <w:hidden/>
    <w:uiPriority w:val="99"/>
    <w:semiHidden/>
    <w:rsid w:val="007B2E17"/>
    <w:pPr>
      <w:spacing w:after="0" w:line="240" w:lineRule="auto"/>
    </w:pPr>
  </w:style>
  <w:style w:type="character" w:styleId="UnresolvedMention">
    <w:name w:val="Unresolved Mention"/>
    <w:basedOn w:val="DefaultParagraphFont"/>
    <w:uiPriority w:val="99"/>
    <w:semiHidden/>
    <w:unhideWhenUsed/>
    <w:rsid w:val="00240153"/>
    <w:rPr>
      <w:color w:val="605E5C"/>
      <w:shd w:val="clear" w:color="auto" w:fill="E1DFDD"/>
    </w:rPr>
  </w:style>
  <w:style w:type="character" w:customStyle="1" w:styleId="Heading3Char">
    <w:name w:val="Heading 3 Char"/>
    <w:basedOn w:val="DefaultParagraphFont"/>
    <w:link w:val="Heading3"/>
    <w:uiPriority w:val="9"/>
    <w:semiHidden/>
    <w:rsid w:val="00AD18EB"/>
    <w:rPr>
      <w:rFonts w:asciiTheme="majorHAnsi" w:eastAsiaTheme="majorEastAsia" w:hAnsiTheme="majorHAnsi" w:cstheme="majorBidi"/>
      <w:color w:val="001932" w:themeColor="accent1" w:themeShade="7F"/>
      <w:sz w:val="24"/>
      <w:szCs w:val="24"/>
    </w:rPr>
  </w:style>
  <w:style w:type="paragraph" w:customStyle="1" w:styleId="SectionHeading">
    <w:name w:val="Section Heading"/>
    <w:basedOn w:val="Normal"/>
    <w:qFormat/>
    <w:rsid w:val="00AD18EB"/>
    <w:pPr>
      <w:autoSpaceDE w:val="0"/>
      <w:autoSpaceDN w:val="0"/>
      <w:adjustRightInd w:val="0"/>
    </w:pPr>
    <w:rPr>
      <w:rFonts w:ascii="Arial Narrow" w:eastAsia="Times New Roman" w:hAnsi="Arial Narrow" w:cs="Arial"/>
      <w:b/>
      <w:bCs/>
      <w:color w:val="000000"/>
      <w:szCs w:val="24"/>
      <w:lang w:bidi="en-US"/>
    </w:rPr>
  </w:style>
  <w:style w:type="character" w:customStyle="1" w:styleId="Heading5Char">
    <w:name w:val="Heading 5 Char"/>
    <w:basedOn w:val="DefaultParagraphFont"/>
    <w:link w:val="Heading5"/>
    <w:uiPriority w:val="9"/>
    <w:semiHidden/>
    <w:rsid w:val="00474FB1"/>
    <w:rPr>
      <w:rFonts w:asciiTheme="majorHAnsi" w:eastAsiaTheme="majorEastAsia" w:hAnsiTheme="majorHAnsi" w:cstheme="majorBidi"/>
      <w:color w:val="00264C" w:themeColor="accent1" w:themeShade="BF"/>
    </w:rPr>
  </w:style>
  <w:style w:type="character" w:customStyle="1" w:styleId="Heading4Char">
    <w:name w:val="Heading 4 Char"/>
    <w:basedOn w:val="DefaultParagraphFont"/>
    <w:link w:val="Heading4"/>
    <w:uiPriority w:val="9"/>
    <w:semiHidden/>
    <w:rsid w:val="003D6950"/>
    <w:rPr>
      <w:rFonts w:asciiTheme="majorHAnsi" w:eastAsiaTheme="majorEastAsia" w:hAnsiTheme="majorHAnsi" w:cstheme="majorBidi"/>
      <w:i/>
      <w:iCs/>
      <w:color w:val="00264C"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yperlink" Target="https://www.pjm.com/committees-and-groups/committees/form-facilitator-feedback.aspx" TargetMode="External" /><Relationship Id="rId13" Type="http://schemas.openxmlformats.org/officeDocument/2006/relationships/hyperlink" Target="https://learn.pjm.com/"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committees-and-groups/issue-tracking/issue-tracking-details.aspx?Issue=8c0a4c8f-4868-44a2-a8ba-65b5777aa28b" TargetMode="External" /><Relationship Id="rId6" Type="http://schemas.openxmlformats.org/officeDocument/2006/relationships/hyperlink" Target="https://www.pjm.com/committees-and-groups/issue-tracking/issue-tracking-details.aspx?Issue=3322a887-69a9-4ebc-9dc5-69b9da854f25" TargetMode="External" /><Relationship Id="rId7" Type="http://schemas.openxmlformats.org/officeDocument/2006/relationships/hyperlink" Target="https://www.pjm.com/committees-and-groups/issue-tracking/issue-tracking-details.aspx?Issue=93900eb5-1665-49be-b717-1049fc94b652"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1604F-BD16-48C2-A2DD-8E2080549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