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373E3C" w:rsidP="00A86205" w14:paraId="57FA842D" w14:textId="555C9E06">
      <w:pPr>
        <w:pStyle w:val="PostingDate"/>
        <w:rPr>
          <w:color w:val="EE0000"/>
          <w:sz w:val="16"/>
        </w:rPr>
      </w:pPr>
      <w:r w:rsidRPr="00373E3C">
        <w:rPr>
          <w:color w:val="EE0000"/>
        </w:rPr>
        <w:t xml:space="preserve">As of </w:t>
      </w:r>
      <w:r w:rsidRPr="00373E3C" w:rsidR="00A53104">
        <w:rPr>
          <w:color w:val="EE0000"/>
        </w:rPr>
        <w:t xml:space="preserve">October </w:t>
      </w:r>
      <w:r w:rsidRPr="00373E3C" w:rsidR="00373E3C">
        <w:rPr>
          <w:color w:val="EE0000"/>
        </w:rPr>
        <w:t>2</w:t>
      </w:r>
      <w:r w:rsidRPr="00373E3C">
        <w:rPr>
          <w:color w:val="EE0000"/>
        </w:rPr>
        <w:t>, 202</w:t>
      </w:r>
      <w:r w:rsidRPr="00373E3C" w:rsidR="009B2B7E">
        <w:rPr>
          <w:color w:val="EE0000"/>
        </w:rPr>
        <w:t>5</w:t>
      </w:r>
    </w:p>
    <w:p w:rsidR="00B62597" w:rsidRPr="00B62597" w:rsidP="00755096" w14:paraId="40AD9CBF" w14:textId="77777777">
      <w:pPr>
        <w:pStyle w:val="MeetingDetails"/>
      </w:pPr>
      <w:r>
        <w:t>Operating Committee</w:t>
      </w:r>
    </w:p>
    <w:p w:rsidR="00362146" w:rsidP="00755096" w14:paraId="5F632287" w14:textId="77777777">
      <w:pPr>
        <w:pStyle w:val="MeetingDetails"/>
      </w:pPr>
      <w:r w:rsidRPr="00362146">
        <w:t>Webex/ PJM Conference &amp; Training Center</w:t>
      </w:r>
    </w:p>
    <w:p w:rsidR="00B62597" w:rsidRPr="00B62597" w:rsidP="00755096" w14:paraId="79307865" w14:textId="46A09992">
      <w:pPr>
        <w:pStyle w:val="MeetingDetails"/>
      </w:pPr>
      <w:r>
        <w:t xml:space="preserve">October </w:t>
      </w:r>
      <w:r w:rsidR="00E34A96">
        <w:t>8</w:t>
      </w:r>
      <w:r w:rsidR="00314E18">
        <w:t>,</w:t>
      </w:r>
      <w:r w:rsidR="002B2F98">
        <w:t xml:space="preserve"> </w:t>
      </w:r>
      <w:r w:rsidR="009B2B7E">
        <w:t>2025</w:t>
      </w:r>
    </w:p>
    <w:p w:rsidR="00B62597" w:rsidRPr="00B62597" w:rsidP="00755096" w14:paraId="5387B559" w14:textId="087BA2B2">
      <w:pPr>
        <w:pStyle w:val="MeetingDetails"/>
        <w:rPr>
          <w:sz w:val="28"/>
          <w:u w:val="single"/>
        </w:rPr>
      </w:pPr>
      <w:r>
        <w:t>9</w:t>
      </w:r>
      <w:r w:rsidR="002B2F98">
        <w:t xml:space="preserve">:00 </w:t>
      </w:r>
      <w:r w:rsidR="00010057">
        <w:t>a</w:t>
      </w:r>
      <w:r w:rsidR="00EE6BCD">
        <w:t xml:space="preserve">.m. – </w:t>
      </w:r>
      <w:r w:rsidRPr="00D26CE9" w:rsidR="00D26CE9">
        <w:t>12:</w:t>
      </w:r>
      <w:r w:rsidR="004947BB">
        <w:t>00</w:t>
      </w:r>
      <w:r w:rsidRPr="00D26CE9" w:rsidR="00617E03">
        <w:t xml:space="preserve"> p</w:t>
      </w:r>
      <w:r w:rsidRPr="00D26CE9" w:rsidR="00755096">
        <w:t>.m</w:t>
      </w:r>
      <w:r w:rsidR="00755096">
        <w:t>.</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77777777">
      <w:pPr>
        <w:pStyle w:val="PrimaryHeading"/>
        <w:tabs>
          <w:tab w:val="left" w:pos="3288"/>
        </w:tabs>
        <w:rPr>
          <w:caps/>
        </w:rPr>
      </w:pPr>
      <w:r w:rsidRPr="00527104">
        <w:t>Adm</w:t>
      </w:r>
      <w:r w:rsidRPr="007C2954">
        <w:t>inistrati</w:t>
      </w:r>
      <w:r w:rsidR="009F3A99">
        <w:t>on (9</w:t>
      </w:r>
      <w:r w:rsidR="00EE6BCD">
        <w:t xml:space="preserve">:00 </w:t>
      </w:r>
      <w:r w:rsidRPr="00EE6BCD" w:rsidR="00EE6BCD">
        <w:t>–</w:t>
      </w:r>
      <w:r w:rsidR="00EE6BCD">
        <w:t xml:space="preserve"> </w:t>
      </w:r>
      <w:r w:rsidR="009F3A99">
        <w:t>9</w:t>
      </w:r>
      <w:r>
        <w:t>:05</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WebEx Participant Identification Requirement.</w:t>
      </w:r>
    </w:p>
    <w:p w:rsidR="008C3F0F" w:rsidP="008C3F0F" w14:paraId="6E3621D5" w14:textId="77777777">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ED1F43">
        <w:rPr>
          <w:b w:val="0"/>
        </w:rPr>
        <w:t>September</w:t>
      </w:r>
      <w:r w:rsidR="00362146">
        <w:rPr>
          <w:b w:val="0"/>
        </w:rPr>
        <w:t xml:space="preserve"> </w:t>
      </w:r>
      <w:r w:rsidR="00ED1F43">
        <w:rPr>
          <w:b w:val="0"/>
        </w:rPr>
        <w:t>11</w:t>
      </w:r>
      <w:r w:rsidRPr="00C237AD">
        <w:rPr>
          <w:b w:val="0"/>
        </w:rPr>
        <w:t>, 2025 Operating Committee meeting.</w:t>
      </w:r>
    </w:p>
    <w:p w:rsidR="008C3F0F" w:rsidRPr="008C3F0F" w:rsidP="008C3F0F" w14:paraId="3F0BDDBA" w14:textId="3E75DBAB">
      <w:pPr>
        <w:pStyle w:val="SecondaryHeading-Numbered"/>
        <w:numPr>
          <w:ilvl w:val="1"/>
          <w:numId w:val="11"/>
        </w:numPr>
        <w:spacing w:after="120"/>
        <w:ind w:left="720" w:hanging="360"/>
        <w:rPr>
          <w:b w:val="0"/>
        </w:rPr>
      </w:pPr>
      <w:r w:rsidRPr="008C3F0F">
        <w:rPr>
          <w:b w:val="0"/>
          <w:bCs/>
        </w:rPr>
        <w:t xml:space="preserve">The periodic review of </w:t>
      </w:r>
      <w:r w:rsidRPr="00EA5B61">
        <w:rPr>
          <w:b w:val="0"/>
          <w:bCs/>
        </w:rPr>
        <w:t>Manual 10: Pre-Scheduling Operations</w:t>
      </w:r>
      <w:r w:rsidRPr="008C3F0F">
        <w:rPr>
          <w:b w:val="0"/>
          <w:bCs/>
        </w:rPr>
        <w:t xml:space="preserve"> was completed with no recommended changes or updates. </w:t>
      </w:r>
    </w:p>
    <w:p w:rsidR="008C3F0F" w:rsidRPr="008C3F0F" w:rsidP="008C3F0F" w14:paraId="295BAD61" w14:textId="77777777">
      <w:pPr>
        <w:pStyle w:val="SecondaryHeading-Numbered"/>
        <w:numPr>
          <w:ilvl w:val="0"/>
          <w:numId w:val="0"/>
        </w:numPr>
        <w:spacing w:after="120"/>
        <w:ind w:left="432"/>
        <w:rPr>
          <w:b w:val="0"/>
        </w:rPr>
      </w:pPr>
    </w:p>
    <w:p w:rsidR="000422FC" w:rsidRPr="002C0B49" w:rsidP="002C0B49" w14:paraId="654E1015" w14:textId="0C2CBFAF">
      <w:pPr>
        <w:pStyle w:val="PrimaryHeading"/>
      </w:pPr>
      <w:r>
        <w:t>Endorsements</w:t>
      </w:r>
      <w:r w:rsidR="00314E18">
        <w:t xml:space="preserve"> </w:t>
      </w:r>
      <w:r w:rsidRPr="004200EB" w:rsidR="00314E18">
        <w:t>(</w:t>
      </w:r>
      <w:r w:rsidR="009F3A99">
        <w:t>9</w:t>
      </w:r>
      <w:r w:rsidR="00314E18">
        <w:t xml:space="preserve">:05 – </w:t>
      </w:r>
      <w:r w:rsidR="009F3A99">
        <w:t>9:</w:t>
      </w:r>
      <w:r w:rsidR="00AA12AC">
        <w:t>1</w:t>
      </w:r>
      <w:r w:rsidR="00314E18">
        <w:t>5)</w:t>
      </w:r>
    </w:p>
    <w:p w:rsidR="00B9105E" w:rsidRPr="00EE369D" w:rsidP="00B9105E" w14:paraId="7ECBF108" w14:textId="77777777">
      <w:pPr>
        <w:pStyle w:val="ListSubhead1"/>
        <w:spacing w:after="0"/>
        <w:rPr>
          <w:b w:val="0"/>
        </w:rPr>
      </w:pPr>
      <w:r w:rsidRPr="00EE369D">
        <w:rPr>
          <w:b w:val="0"/>
          <w:u w:val="single"/>
        </w:rPr>
        <w:t>Manu</w:t>
      </w:r>
      <w:r w:rsidRPr="00EE369D" w:rsidR="00020C1F">
        <w:rPr>
          <w:b w:val="0"/>
          <w:u w:val="single"/>
        </w:rPr>
        <w:t xml:space="preserve">al </w:t>
      </w:r>
      <w:r w:rsidRPr="00EE369D" w:rsidR="003B72E3">
        <w:rPr>
          <w:b w:val="0"/>
          <w:u w:val="single"/>
        </w:rPr>
        <w:t>0</w:t>
      </w:r>
      <w:r w:rsidRPr="00EE369D" w:rsidR="00362146">
        <w:rPr>
          <w:b w:val="0"/>
          <w:u w:val="single"/>
        </w:rPr>
        <w:t>3A: EMS Model Updates &amp; Quality Assurance (9:</w:t>
      </w:r>
      <w:r w:rsidRPr="00EE369D" w:rsidR="002C0B49">
        <w:rPr>
          <w:b w:val="0"/>
          <w:u w:val="single"/>
        </w:rPr>
        <w:t>0</w:t>
      </w:r>
      <w:r w:rsidRPr="00EE369D" w:rsidR="00362146">
        <w:rPr>
          <w:b w:val="0"/>
          <w:u w:val="single"/>
        </w:rPr>
        <w:t xml:space="preserve">5 </w:t>
      </w:r>
      <w:r w:rsidRPr="00EE369D" w:rsidR="00C87352">
        <w:rPr>
          <w:b w:val="0"/>
          <w:u w:val="single"/>
        </w:rPr>
        <w:t>–</w:t>
      </w:r>
      <w:r w:rsidRPr="00EE369D" w:rsidR="00362146">
        <w:rPr>
          <w:b w:val="0"/>
          <w:u w:val="single"/>
        </w:rPr>
        <w:t xml:space="preserve"> </w:t>
      </w:r>
      <w:r w:rsidRPr="00EE369D" w:rsidR="00C87352">
        <w:rPr>
          <w:b w:val="0"/>
          <w:u w:val="single"/>
        </w:rPr>
        <w:t>9:</w:t>
      </w:r>
      <w:r w:rsidRPr="00EE369D" w:rsidR="002C0B49">
        <w:rPr>
          <w:b w:val="0"/>
          <w:u w:val="single"/>
        </w:rPr>
        <w:t>1</w:t>
      </w:r>
      <w:r w:rsidRPr="00EE369D" w:rsidR="00C87352">
        <w:rPr>
          <w:b w:val="0"/>
          <w:u w:val="single"/>
        </w:rPr>
        <w:t>5)</w:t>
      </w:r>
    </w:p>
    <w:p w:rsidR="00ED1F43" w:rsidP="008B3F5D" w14:paraId="14B03D78" w14:textId="46E7C328">
      <w:pPr>
        <w:pStyle w:val="ListSubhead1"/>
        <w:numPr>
          <w:ilvl w:val="0"/>
          <w:numId w:val="0"/>
        </w:numPr>
        <w:spacing w:after="0"/>
        <w:ind w:left="360"/>
        <w:rPr>
          <w:b w:val="0"/>
          <w:bCs/>
        </w:rPr>
      </w:pPr>
      <w:r w:rsidRPr="00B9105E">
        <w:rPr>
          <w:b w:val="0"/>
          <w:bCs/>
        </w:rPr>
        <w:t xml:space="preserve">Eliseo Carrasco, PJM, will </w:t>
      </w:r>
      <w:r>
        <w:rPr>
          <w:b w:val="0"/>
          <w:bCs/>
        </w:rPr>
        <w:t>review</w:t>
      </w:r>
      <w:r w:rsidR="00F2714C">
        <w:rPr>
          <w:b w:val="0"/>
          <w:bCs/>
        </w:rPr>
        <w:t xml:space="preserve"> Manual</w:t>
      </w:r>
      <w:r w:rsidRPr="00B9105E">
        <w:rPr>
          <w:b w:val="0"/>
          <w:bCs/>
        </w:rPr>
        <w:t xml:space="preserve"> 03A changes as a part of the periodic review.</w:t>
      </w:r>
      <w:r w:rsidRPr="00B9105E" w:rsidR="00B9105E">
        <w:rPr>
          <w:b w:val="0"/>
          <w:bCs/>
        </w:rPr>
        <w:t xml:space="preserve">  </w:t>
      </w:r>
    </w:p>
    <w:p w:rsidR="008B3F5D" w:rsidP="008B3F5D" w14:paraId="70EAC653" w14:textId="2C1DE203">
      <w:pPr>
        <w:pStyle w:val="ListSubhead1"/>
        <w:numPr>
          <w:ilvl w:val="0"/>
          <w:numId w:val="0"/>
        </w:numPr>
        <w:spacing w:after="0"/>
        <w:ind w:left="360"/>
      </w:pPr>
      <w:r w:rsidRPr="008B3F5D">
        <w:t xml:space="preserve">The Operating Committee will be asked to endorse these changes at </w:t>
      </w:r>
      <w:r w:rsidR="00ED1F43">
        <w:t>today’s</w:t>
      </w:r>
      <w:r w:rsidRPr="008B3F5D">
        <w:t xml:space="preserve"> meeting.</w:t>
      </w:r>
    </w:p>
    <w:p w:rsidR="00ED1F43" w:rsidP="00ED1F43" w14:paraId="212EC78D" w14:textId="77777777">
      <w:pPr>
        <w:pStyle w:val="ListSubhead1"/>
        <w:numPr>
          <w:ilvl w:val="0"/>
          <w:numId w:val="0"/>
        </w:numPr>
        <w:spacing w:after="0"/>
        <w:ind w:left="360" w:hanging="360"/>
      </w:pPr>
    </w:p>
    <w:p w:rsidR="00314783" w:rsidP="00ED1F43" w14:paraId="60A98188" w14:textId="77777777">
      <w:pPr>
        <w:pStyle w:val="ListSubhead1"/>
        <w:numPr>
          <w:ilvl w:val="0"/>
          <w:numId w:val="0"/>
        </w:numPr>
        <w:spacing w:after="0"/>
        <w:ind w:left="360" w:hanging="360"/>
      </w:pPr>
    </w:p>
    <w:p w:rsidR="00ED1F43" w:rsidRPr="002C0B49" w:rsidP="00ED1F43" w14:paraId="6A6ADF84" w14:textId="54C191C1">
      <w:pPr>
        <w:pStyle w:val="PrimaryHeading"/>
      </w:pPr>
      <w:r>
        <w:t xml:space="preserve">First Reads </w:t>
      </w:r>
      <w:r w:rsidRPr="004200EB">
        <w:t>(</w:t>
      </w:r>
      <w:r>
        <w:t>9:</w:t>
      </w:r>
      <w:r w:rsidR="00F84C3A">
        <w:t>1</w:t>
      </w:r>
      <w:r>
        <w:t>5 – 9:</w:t>
      </w:r>
      <w:r w:rsidR="00EA5B61">
        <w:t>5</w:t>
      </w:r>
      <w:r>
        <w:t>5)</w:t>
      </w:r>
    </w:p>
    <w:p w:rsidR="00F84C3A" w:rsidRPr="00373E3C" w:rsidP="00F84C3A" w14:paraId="68306F4A" w14:textId="710D44A2">
      <w:pPr>
        <w:pStyle w:val="ListSubhead1"/>
        <w:spacing w:after="0"/>
        <w:rPr>
          <w:b w:val="0"/>
          <w:bCs/>
          <w:strike/>
          <w:color w:val="EE0000"/>
          <w:u w:val="single"/>
        </w:rPr>
      </w:pPr>
      <w:r w:rsidRPr="00373E3C">
        <w:rPr>
          <w:b w:val="0"/>
          <w:bCs/>
          <w:strike/>
          <w:color w:val="EE0000"/>
          <w:u w:val="single"/>
        </w:rPr>
        <w:t>Manual 01: Control Center and Data Exchange Requirements (9:15 – 9:25)</w:t>
      </w:r>
    </w:p>
    <w:p w:rsidR="00F84C3A" w:rsidRPr="00373E3C" w:rsidP="00F84C3A" w14:paraId="058A9F3B" w14:textId="7E29CEBD">
      <w:pPr>
        <w:pStyle w:val="ListSubhead1"/>
        <w:numPr>
          <w:ilvl w:val="0"/>
          <w:numId w:val="0"/>
        </w:numPr>
        <w:spacing w:after="0"/>
        <w:ind w:left="360"/>
        <w:rPr>
          <w:b w:val="0"/>
          <w:bCs/>
          <w:strike/>
          <w:color w:val="EE0000"/>
        </w:rPr>
      </w:pPr>
      <w:r w:rsidRPr="00373E3C">
        <w:rPr>
          <w:b w:val="0"/>
          <w:bCs/>
          <w:strike/>
          <w:color w:val="EE0000"/>
        </w:rPr>
        <w:t xml:space="preserve">Ryan Nice, PJM, </w:t>
      </w:r>
      <w:bookmarkStart w:id="0" w:name="_Hlk209116574"/>
      <w:r w:rsidRPr="00373E3C">
        <w:rPr>
          <w:b w:val="0"/>
          <w:bCs/>
          <w:strike/>
          <w:color w:val="EE0000"/>
        </w:rPr>
        <w:t>will review Manual 01 changes as part of the periodic review.</w:t>
      </w:r>
    </w:p>
    <w:bookmarkEnd w:id="0"/>
    <w:p w:rsidR="00F84C3A" w:rsidRPr="00373E3C" w:rsidP="00F84C3A" w14:paraId="3890601B" w14:textId="4F15B4DB">
      <w:pPr>
        <w:pStyle w:val="ListSubhead1"/>
        <w:numPr>
          <w:ilvl w:val="0"/>
          <w:numId w:val="0"/>
        </w:numPr>
        <w:spacing w:after="0"/>
        <w:ind w:left="360"/>
        <w:rPr>
          <w:b w:val="0"/>
          <w:bCs/>
          <w:strike/>
          <w:color w:val="EE0000"/>
        </w:rPr>
      </w:pPr>
      <w:r w:rsidRPr="00373E3C">
        <w:rPr>
          <w:b w:val="0"/>
          <w:bCs/>
          <w:strike/>
          <w:color w:val="EE0000"/>
        </w:rPr>
        <w:t>The Operating Committee will be asked to endorse these changes at its next meeting.</w:t>
      </w:r>
    </w:p>
    <w:p w:rsidR="00F84C3A" w:rsidRPr="00F84C3A" w:rsidP="00F84C3A" w14:paraId="2B85136B" w14:textId="77777777">
      <w:pPr>
        <w:pStyle w:val="ListSubhead1"/>
        <w:numPr>
          <w:ilvl w:val="0"/>
          <w:numId w:val="0"/>
        </w:numPr>
        <w:spacing w:after="0"/>
        <w:ind w:left="360"/>
        <w:rPr>
          <w:b w:val="0"/>
          <w:bCs/>
        </w:rPr>
      </w:pPr>
    </w:p>
    <w:p w:rsidR="00ED1F43" w:rsidRPr="00F84C3A" w:rsidP="00F84C3A" w14:paraId="0D9A102A" w14:textId="466FE77C">
      <w:pPr>
        <w:pStyle w:val="ListSubhead1"/>
        <w:spacing w:after="0"/>
        <w:rPr>
          <w:u w:val="single"/>
        </w:rPr>
      </w:pPr>
      <w:r w:rsidRPr="00F84C3A">
        <w:rPr>
          <w:b w:val="0"/>
          <w:bCs/>
          <w:u w:val="single"/>
        </w:rPr>
        <w:t>Manual 03: Transmission Operations (9:</w:t>
      </w:r>
      <w:r w:rsidR="00F84C3A">
        <w:rPr>
          <w:b w:val="0"/>
          <w:bCs/>
          <w:u w:val="single"/>
        </w:rPr>
        <w:t>2</w:t>
      </w:r>
      <w:r w:rsidRPr="00F84C3A">
        <w:rPr>
          <w:b w:val="0"/>
          <w:bCs/>
          <w:u w:val="single"/>
        </w:rPr>
        <w:t>5 – 9:</w:t>
      </w:r>
      <w:r w:rsidR="00F84C3A">
        <w:rPr>
          <w:b w:val="0"/>
          <w:bCs/>
          <w:u w:val="single"/>
        </w:rPr>
        <w:t>3</w:t>
      </w:r>
      <w:r w:rsidRPr="00F84C3A">
        <w:rPr>
          <w:b w:val="0"/>
          <w:bCs/>
          <w:u w:val="single"/>
        </w:rPr>
        <w:t>5)</w:t>
      </w:r>
    </w:p>
    <w:p w:rsidR="00ED1F43" w:rsidP="00F84C3A" w14:paraId="0313F9FF" w14:textId="6F83B4FA">
      <w:pPr>
        <w:pStyle w:val="ListSubhead1"/>
        <w:numPr>
          <w:ilvl w:val="0"/>
          <w:numId w:val="0"/>
        </w:numPr>
        <w:spacing w:after="0"/>
        <w:ind w:left="360"/>
        <w:rPr>
          <w:b w:val="0"/>
          <w:bCs/>
        </w:rPr>
      </w:pPr>
      <w:r>
        <w:rPr>
          <w:b w:val="0"/>
          <w:bCs/>
        </w:rPr>
        <w:t xml:space="preserve">Rob Dropkin, PJM, </w:t>
      </w:r>
      <w:r w:rsidR="00F84C3A">
        <w:rPr>
          <w:b w:val="0"/>
          <w:bCs/>
        </w:rPr>
        <w:t>will review Manual 03 changes as part of the periodic review.</w:t>
      </w:r>
    </w:p>
    <w:p w:rsidR="00F84C3A" w:rsidP="00F84C3A" w14:paraId="0D42CA6B" w14:textId="12CDF1E4">
      <w:pPr>
        <w:pStyle w:val="ListSubhead1"/>
        <w:numPr>
          <w:ilvl w:val="0"/>
          <w:numId w:val="0"/>
        </w:numPr>
        <w:spacing w:after="0"/>
        <w:ind w:left="360"/>
        <w:rPr>
          <w:b w:val="0"/>
          <w:bCs/>
        </w:rPr>
      </w:pPr>
      <w:r w:rsidRPr="008C3F0F">
        <w:rPr>
          <w:b w:val="0"/>
          <w:bCs/>
        </w:rPr>
        <w:t>The Operating Committee will be asked to endorse these changes at its next meeting.</w:t>
      </w:r>
    </w:p>
    <w:p w:rsidR="008C3F0F" w:rsidP="00F84C3A" w14:paraId="3AFDBD6E" w14:textId="77777777">
      <w:pPr>
        <w:pStyle w:val="ListSubhead1"/>
        <w:numPr>
          <w:ilvl w:val="0"/>
          <w:numId w:val="0"/>
        </w:numPr>
        <w:spacing w:after="0"/>
        <w:ind w:left="360"/>
        <w:rPr>
          <w:b w:val="0"/>
          <w:bCs/>
        </w:rPr>
      </w:pPr>
    </w:p>
    <w:p w:rsidR="008C3F0F" w:rsidRPr="00EE369D" w:rsidP="00EA5B61" w14:paraId="12402B95" w14:textId="06A77C7D">
      <w:pPr>
        <w:pStyle w:val="ListSubhead1"/>
        <w:spacing w:after="0"/>
        <w:rPr>
          <w:b w:val="0"/>
          <w:bCs/>
          <w:u w:val="single"/>
        </w:rPr>
      </w:pPr>
      <w:r w:rsidRPr="00EE369D">
        <w:rPr>
          <w:b w:val="0"/>
          <w:bCs/>
          <w:u w:val="single"/>
        </w:rPr>
        <w:t>Manual 14D:</w:t>
      </w:r>
      <w:r w:rsidRPr="00EE369D" w:rsidR="00EA5B61">
        <w:rPr>
          <w:b w:val="0"/>
          <w:bCs/>
          <w:u w:val="single"/>
        </w:rPr>
        <w:t xml:space="preserve"> Generator Operational Requirements (9:35 – 9:45)</w:t>
      </w:r>
    </w:p>
    <w:p w:rsidR="00EA5B61" w:rsidP="00EA5B61" w14:paraId="05EB71C4" w14:textId="5D640C3F">
      <w:pPr>
        <w:pStyle w:val="ListSubhead1"/>
        <w:numPr>
          <w:ilvl w:val="0"/>
          <w:numId w:val="0"/>
        </w:numPr>
        <w:spacing w:after="0"/>
        <w:ind w:left="360"/>
        <w:rPr>
          <w:b w:val="0"/>
          <w:bCs/>
        </w:rPr>
      </w:pPr>
      <w:r w:rsidRPr="00EE369D">
        <w:rPr>
          <w:b w:val="0"/>
          <w:bCs/>
        </w:rPr>
        <w:t>Ray Lee</w:t>
      </w:r>
      <w:r w:rsidRPr="00EE369D">
        <w:rPr>
          <w:b w:val="0"/>
          <w:bCs/>
        </w:rPr>
        <w:t>, PJM, will review Manual 14D changes as part of the periodic</w:t>
      </w:r>
      <w:r>
        <w:rPr>
          <w:b w:val="0"/>
          <w:bCs/>
        </w:rPr>
        <w:t xml:space="preserve"> review.</w:t>
      </w:r>
    </w:p>
    <w:p w:rsidR="00EA5B61" w:rsidRPr="00EA5B61" w:rsidP="00EA5B61" w14:paraId="5D0F9623" w14:textId="7263F227">
      <w:pPr>
        <w:pStyle w:val="ListSubhead1"/>
        <w:numPr>
          <w:ilvl w:val="0"/>
          <w:numId w:val="0"/>
        </w:numPr>
        <w:spacing w:after="0"/>
        <w:ind w:left="360"/>
        <w:rPr>
          <w:b w:val="0"/>
          <w:bCs/>
        </w:rPr>
      </w:pPr>
      <w:r>
        <w:rPr>
          <w:b w:val="0"/>
          <w:bCs/>
        </w:rPr>
        <w:t>The Operating Committee will be asked to endorse these changes at its next meeting.</w:t>
      </w:r>
    </w:p>
    <w:p w:rsidR="00314783" w:rsidP="00F84C3A" w14:paraId="3BA49C98" w14:textId="77777777">
      <w:pPr>
        <w:pStyle w:val="ListSubhead1"/>
        <w:numPr>
          <w:ilvl w:val="0"/>
          <w:numId w:val="0"/>
        </w:numPr>
        <w:spacing w:after="0"/>
        <w:ind w:left="360"/>
      </w:pPr>
    </w:p>
    <w:p w:rsidR="00314783" w:rsidRPr="00314783" w:rsidP="00314783" w14:paraId="019B9B41" w14:textId="4743C5C9">
      <w:pPr>
        <w:pStyle w:val="ListSubhead1"/>
        <w:spacing w:after="0"/>
        <w:rPr>
          <w:b w:val="0"/>
          <w:bCs/>
          <w:u w:val="single"/>
        </w:rPr>
      </w:pPr>
      <w:r w:rsidRPr="00314783">
        <w:rPr>
          <w:b w:val="0"/>
          <w:bCs/>
          <w:u w:val="single"/>
        </w:rPr>
        <w:t>Manual 39: Nuclear Plant Interface Coordination (9:</w:t>
      </w:r>
      <w:r w:rsidR="00EA5B61">
        <w:rPr>
          <w:b w:val="0"/>
          <w:bCs/>
          <w:u w:val="single"/>
        </w:rPr>
        <w:t>4</w:t>
      </w:r>
      <w:r w:rsidRPr="00314783">
        <w:rPr>
          <w:b w:val="0"/>
          <w:bCs/>
          <w:u w:val="single"/>
        </w:rPr>
        <w:t>5 – 9:</w:t>
      </w:r>
      <w:r w:rsidR="00EA5B61">
        <w:rPr>
          <w:b w:val="0"/>
          <w:bCs/>
          <w:u w:val="single"/>
        </w:rPr>
        <w:t>5</w:t>
      </w:r>
      <w:r w:rsidRPr="00314783">
        <w:rPr>
          <w:b w:val="0"/>
          <w:bCs/>
          <w:u w:val="single"/>
        </w:rPr>
        <w:t>5)</w:t>
      </w:r>
    </w:p>
    <w:p w:rsidR="00314783" w:rsidRPr="00314783" w:rsidP="00314783" w14:paraId="4ED5727B" w14:textId="5F42574C">
      <w:pPr>
        <w:pStyle w:val="ListSubhead1"/>
        <w:numPr>
          <w:ilvl w:val="0"/>
          <w:numId w:val="0"/>
        </w:numPr>
        <w:spacing w:after="0"/>
        <w:ind w:left="360"/>
        <w:rPr>
          <w:b w:val="0"/>
          <w:bCs/>
        </w:rPr>
      </w:pPr>
      <w:r w:rsidRPr="00314783">
        <w:rPr>
          <w:b w:val="0"/>
          <w:bCs/>
        </w:rPr>
        <w:t xml:space="preserve">Darrell Frogg, PJM, will review Manual </w:t>
      </w:r>
      <w:r w:rsidR="008C3F0F">
        <w:rPr>
          <w:b w:val="0"/>
          <w:bCs/>
        </w:rPr>
        <w:t>39</w:t>
      </w:r>
      <w:r w:rsidRPr="00314783">
        <w:rPr>
          <w:b w:val="0"/>
          <w:bCs/>
        </w:rPr>
        <w:t xml:space="preserve"> changes as part of the periodic review.</w:t>
      </w:r>
    </w:p>
    <w:p w:rsidR="00314783" w:rsidRPr="008C3F0F" w:rsidP="00314783" w14:paraId="660FF15C" w14:textId="77777777">
      <w:pPr>
        <w:pStyle w:val="ListSubhead1"/>
        <w:numPr>
          <w:ilvl w:val="0"/>
          <w:numId w:val="0"/>
        </w:numPr>
        <w:spacing w:after="0"/>
        <w:ind w:left="360"/>
        <w:rPr>
          <w:b w:val="0"/>
          <w:bCs/>
        </w:rPr>
      </w:pPr>
      <w:r w:rsidRPr="008C3F0F">
        <w:rPr>
          <w:b w:val="0"/>
          <w:bCs/>
        </w:rPr>
        <w:t>The Operating Committee will be asked to endorse these changes at its next meeting.</w:t>
      </w:r>
    </w:p>
    <w:p w:rsidR="00314783" w:rsidP="00B9105E" w14:paraId="53961E35" w14:textId="77777777">
      <w:pPr>
        <w:pStyle w:val="ListSubhead1"/>
        <w:numPr>
          <w:ilvl w:val="0"/>
          <w:numId w:val="0"/>
        </w:numPr>
        <w:spacing w:after="0"/>
        <w:ind w:left="360"/>
        <w:rPr>
          <w:b w:val="0"/>
        </w:rPr>
      </w:pPr>
    </w:p>
    <w:p w:rsidR="00D54C3B" w:rsidRPr="00B9105E" w:rsidP="00B9105E" w14:paraId="6318C473" w14:textId="77777777">
      <w:pPr>
        <w:pStyle w:val="ListSubhead1"/>
        <w:numPr>
          <w:ilvl w:val="0"/>
          <w:numId w:val="0"/>
        </w:numPr>
        <w:spacing w:after="0"/>
        <w:ind w:left="360"/>
        <w:rPr>
          <w:b w:val="0"/>
        </w:rPr>
      </w:pPr>
    </w:p>
    <w:p w:rsidR="00314E18" w:rsidRPr="001F5214" w:rsidP="00314E18" w14:paraId="6FB82399" w14:textId="6319CDB8">
      <w:pPr>
        <w:pStyle w:val="PrimaryHeading"/>
      </w:pPr>
      <w:r>
        <w:t xml:space="preserve">Review of </w:t>
      </w:r>
      <w:r w:rsidRPr="006F70DF">
        <w:t>Operations (</w:t>
      </w:r>
      <w:r w:rsidR="009F3A99">
        <w:t>9:</w:t>
      </w:r>
      <w:r w:rsidR="00EA5B61">
        <w:t>5</w:t>
      </w:r>
      <w:r w:rsidR="00B9105E">
        <w:t>5</w:t>
      </w:r>
      <w:r>
        <w:t xml:space="preserve"> – </w:t>
      </w:r>
      <w:r w:rsidR="00C50C86">
        <w:t>10</w:t>
      </w:r>
      <w:r w:rsidR="009F3A99">
        <w:t>:</w:t>
      </w:r>
      <w:r w:rsidR="007C3FA5">
        <w:t>2</w:t>
      </w:r>
      <w:r w:rsidR="000422FC">
        <w:t>5</w:t>
      </w:r>
      <w:r>
        <w:t>)</w:t>
      </w:r>
    </w:p>
    <w:p w:rsidR="005335F8" w:rsidRPr="00F84C3A" w:rsidP="00F84C3A" w14:paraId="12D3D327" w14:textId="43E281B9">
      <w:pPr>
        <w:pStyle w:val="ListSubhead1"/>
        <w:rPr>
          <w:b w:val="0"/>
        </w:rPr>
      </w:pPr>
      <w:r w:rsidRPr="001E7444">
        <w:rPr>
          <w:b w:val="0"/>
          <w:u w:val="single"/>
        </w:rPr>
        <w:t xml:space="preserve">Review of Operating </w:t>
      </w:r>
      <w:r>
        <w:rPr>
          <w:b w:val="0"/>
          <w:u w:val="single"/>
        </w:rPr>
        <w:t>Metrics (</w:t>
      </w:r>
      <w:r w:rsidR="00020C1F">
        <w:rPr>
          <w:b w:val="0"/>
          <w:u w:val="single"/>
        </w:rPr>
        <w:t>9:</w:t>
      </w:r>
      <w:r w:rsidR="00EA5B61">
        <w:rPr>
          <w:b w:val="0"/>
          <w:u w:val="single"/>
        </w:rPr>
        <w:t>5</w:t>
      </w:r>
      <w:r w:rsidR="00020C1F">
        <w:rPr>
          <w:b w:val="0"/>
          <w:u w:val="single"/>
        </w:rPr>
        <w:t xml:space="preserve">5 – </w:t>
      </w:r>
      <w:r w:rsidR="00EA5B61">
        <w:rPr>
          <w:b w:val="0"/>
          <w:u w:val="single"/>
        </w:rPr>
        <w:t>10:0</w:t>
      </w:r>
      <w:r>
        <w:rPr>
          <w:b w:val="0"/>
          <w:u w:val="single"/>
        </w:rPr>
        <w:t>5</w:t>
      </w:r>
      <w:r w:rsidRPr="001E7444">
        <w:rPr>
          <w:b w:val="0"/>
          <w:u w:val="single"/>
        </w:rPr>
        <w:t>)</w:t>
      </w:r>
      <w:r w:rsidRPr="001E7444">
        <w:rPr>
          <w:b w:val="0"/>
        </w:rPr>
        <w:br/>
        <w:t xml:space="preserve">Marcus Smith, PJM, and </w:t>
      </w:r>
      <w:r>
        <w:rPr>
          <w:b w:val="0"/>
        </w:rPr>
        <w:t xml:space="preserve">David Kimmel, PJM, will </w:t>
      </w:r>
      <w:r w:rsidRPr="001E7444">
        <w:rPr>
          <w:b w:val="0"/>
        </w:rPr>
        <w:t xml:space="preserve">review the </w:t>
      </w:r>
      <w:r w:rsidR="00602E3F">
        <w:rPr>
          <w:b w:val="0"/>
        </w:rPr>
        <w:t>September</w:t>
      </w:r>
      <w:r>
        <w:rPr>
          <w:b w:val="0"/>
        </w:rPr>
        <w:t xml:space="preserve"> 2025</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EB4804" w:rsidRPr="00E32F39" w:rsidP="00E32F39" w14:paraId="18DCDC19" w14:textId="733D70F5">
      <w:pPr>
        <w:pStyle w:val="ListSubhead1"/>
        <w:rPr>
          <w:b w:val="0"/>
        </w:rPr>
      </w:pPr>
      <w:bookmarkStart w:id="1" w:name="_Hlk207362673"/>
      <w:r>
        <w:rPr>
          <w:b w:val="0"/>
          <w:u w:val="single"/>
        </w:rPr>
        <w:t>Security Update (</w:t>
      </w:r>
      <w:r w:rsidR="00EA5B61">
        <w:rPr>
          <w:b w:val="0"/>
          <w:u w:val="single"/>
        </w:rPr>
        <w:t>10:05</w:t>
      </w:r>
      <w:r w:rsidR="00F14117">
        <w:rPr>
          <w:b w:val="0"/>
          <w:u w:val="single"/>
        </w:rPr>
        <w:t xml:space="preserve"> – </w:t>
      </w:r>
      <w:r w:rsidR="00314783">
        <w:rPr>
          <w:b w:val="0"/>
          <w:u w:val="single"/>
        </w:rPr>
        <w:t>10:</w:t>
      </w:r>
      <w:r w:rsidR="00EA5B61">
        <w:rPr>
          <w:b w:val="0"/>
          <w:u w:val="single"/>
        </w:rPr>
        <w:t>1</w:t>
      </w:r>
      <w:r w:rsidR="00314783">
        <w:rPr>
          <w:b w:val="0"/>
          <w:u w:val="single"/>
        </w:rPr>
        <w:t>5</w:t>
      </w:r>
      <w:r w:rsidRPr="00E9703D" w:rsidR="00314E18">
        <w:rPr>
          <w:b w:val="0"/>
          <w:u w:val="single"/>
        </w:rPr>
        <w:t>)</w:t>
      </w:r>
      <w:r w:rsidRPr="005335F8" w:rsidR="00314E18">
        <w:rPr>
          <w:b w:val="0"/>
        </w:rPr>
        <w:br/>
        <w:t>Jim Gluck, PJM, will provide a security briefing</w:t>
      </w:r>
      <w:r w:rsidR="006E7A87">
        <w:rPr>
          <w:b w:val="0"/>
        </w:rPr>
        <w:t>.</w:t>
      </w:r>
      <w:bookmarkEnd w:id="1"/>
    </w:p>
    <w:p w:rsidR="00EB4804" w:rsidRPr="00F84C3A" w:rsidP="00EB4804" w14:paraId="6BF464C6" w14:textId="7663B3F1">
      <w:pPr>
        <w:pStyle w:val="ListSubhead1"/>
        <w:spacing w:after="0"/>
        <w:rPr>
          <w:b w:val="0"/>
          <w:u w:val="single"/>
        </w:rPr>
      </w:pPr>
      <w:r w:rsidRPr="00F84C3A">
        <w:rPr>
          <w:b w:val="0"/>
          <w:u w:val="single"/>
        </w:rPr>
        <w:t>Primary Frequency Response Update (</w:t>
      </w:r>
      <w:r w:rsidRPr="00F84C3A" w:rsidR="005335F8">
        <w:rPr>
          <w:b w:val="0"/>
          <w:u w:val="single"/>
        </w:rPr>
        <w:t>10:</w:t>
      </w:r>
      <w:r w:rsidR="007C3FA5">
        <w:rPr>
          <w:b w:val="0"/>
          <w:u w:val="single"/>
        </w:rPr>
        <w:t>1</w:t>
      </w:r>
      <w:r w:rsidRPr="00F84C3A" w:rsidR="00F14117">
        <w:rPr>
          <w:b w:val="0"/>
          <w:u w:val="single"/>
        </w:rPr>
        <w:t>5 – 10:</w:t>
      </w:r>
      <w:r w:rsidR="007C3FA5">
        <w:rPr>
          <w:b w:val="0"/>
          <w:u w:val="single"/>
        </w:rPr>
        <w:t>2</w:t>
      </w:r>
      <w:r w:rsidRPr="00F84C3A" w:rsidR="00F14117">
        <w:rPr>
          <w:b w:val="0"/>
          <w:u w:val="single"/>
        </w:rPr>
        <w:t>5</w:t>
      </w:r>
      <w:r w:rsidRPr="00F84C3A">
        <w:rPr>
          <w:b w:val="0"/>
          <w:u w:val="single"/>
        </w:rPr>
        <w:t>)</w:t>
      </w:r>
    </w:p>
    <w:p w:rsidR="00EB4804" w:rsidRPr="00F84C3A" w:rsidP="00EB4804" w14:paraId="19CAFAE4" w14:textId="77777777">
      <w:pPr>
        <w:pStyle w:val="ListSubhead1"/>
        <w:numPr>
          <w:ilvl w:val="0"/>
          <w:numId w:val="0"/>
        </w:numPr>
        <w:spacing w:after="0"/>
        <w:ind w:left="360"/>
        <w:rPr>
          <w:b w:val="0"/>
        </w:rPr>
      </w:pPr>
      <w:r w:rsidRPr="00F84C3A">
        <w:rPr>
          <w:b w:val="0"/>
        </w:rPr>
        <w:t>Ross Kelly, PJM, will provide an update on PJM primary frequency response performance.</w:t>
      </w:r>
    </w:p>
    <w:p w:rsidR="00EB4804" w:rsidRPr="00EB4804" w:rsidP="00EB4804" w14:paraId="462A9866" w14:textId="77777777">
      <w:pPr>
        <w:pStyle w:val="ListSubhead1"/>
        <w:numPr>
          <w:ilvl w:val="0"/>
          <w:numId w:val="0"/>
        </w:numPr>
        <w:rPr>
          <w:b w:val="0"/>
        </w:rPr>
      </w:pPr>
    </w:p>
    <w:p w:rsidR="00DB0FAF" w:rsidRPr="00DB0FAF" w:rsidP="00DB0FAF" w14:paraId="7FE0F713" w14:textId="74F86D72">
      <w:pPr>
        <w:pStyle w:val="PrimaryHeading"/>
        <w:spacing w:after="240"/>
      </w:pPr>
      <w:r w:rsidRPr="004A15BA">
        <w:t>Additional Items (</w:t>
      </w:r>
      <w:r w:rsidR="00C50C86">
        <w:t>10</w:t>
      </w:r>
      <w:r w:rsidR="00B9105E">
        <w:t>:</w:t>
      </w:r>
      <w:r w:rsidR="007C3FA5">
        <w:t>2</w:t>
      </w:r>
      <w:r w:rsidR="000422FC">
        <w:t>5</w:t>
      </w:r>
      <w:r w:rsidRPr="004A15BA">
        <w:t xml:space="preserve"> – </w:t>
      </w:r>
      <w:r w:rsidR="007C3FA5">
        <w:t>1</w:t>
      </w:r>
      <w:r w:rsidR="005F52BC">
        <w:t>1:1</w:t>
      </w:r>
      <w:r w:rsidR="007C3FA5">
        <w:t>5</w:t>
      </w:r>
      <w:r w:rsidRPr="004A15BA">
        <w:t>)</w:t>
      </w:r>
    </w:p>
    <w:p w:rsidR="00314E18" w:rsidRPr="004A15BA" w:rsidP="00314E18" w14:paraId="5E4E7EB7" w14:textId="2D07983F">
      <w:pPr>
        <w:pStyle w:val="ListSubhead1"/>
        <w:rPr>
          <w:b w:val="0"/>
        </w:rPr>
      </w:pPr>
      <w:r w:rsidRPr="004A15BA">
        <w:rPr>
          <w:b w:val="0"/>
          <w:u w:val="single"/>
        </w:rPr>
        <w:t>Reliability Complian</w:t>
      </w:r>
      <w:r>
        <w:rPr>
          <w:b w:val="0"/>
          <w:u w:val="single"/>
        </w:rPr>
        <w:t>ce Update (</w:t>
      </w:r>
      <w:r w:rsidR="00F84C3A">
        <w:rPr>
          <w:b w:val="0"/>
          <w:u w:val="single"/>
        </w:rPr>
        <w:t>10:</w:t>
      </w:r>
      <w:r w:rsidR="007C3FA5">
        <w:rPr>
          <w:b w:val="0"/>
          <w:u w:val="single"/>
        </w:rPr>
        <w:t>2</w:t>
      </w:r>
      <w:r w:rsidR="00F84C3A">
        <w:rPr>
          <w:b w:val="0"/>
          <w:u w:val="single"/>
        </w:rPr>
        <w:t>5</w:t>
      </w:r>
      <w:r>
        <w:rPr>
          <w:b w:val="0"/>
          <w:u w:val="single"/>
        </w:rPr>
        <w:t xml:space="preserve"> – </w:t>
      </w:r>
      <w:r w:rsidR="00F14117">
        <w:rPr>
          <w:b w:val="0"/>
          <w:u w:val="single"/>
        </w:rPr>
        <w:t>1</w:t>
      </w:r>
      <w:r w:rsidR="00F84C3A">
        <w:rPr>
          <w:b w:val="0"/>
          <w:u w:val="single"/>
        </w:rPr>
        <w:t>0</w:t>
      </w:r>
      <w:r w:rsidR="00F14117">
        <w:rPr>
          <w:b w:val="0"/>
          <w:u w:val="single"/>
        </w:rPr>
        <w:t>:</w:t>
      </w:r>
      <w:r w:rsidR="007C3FA5">
        <w:rPr>
          <w:b w:val="0"/>
          <w:u w:val="single"/>
        </w:rPr>
        <w:t>3</w:t>
      </w:r>
      <w:r w:rsidR="00F14117">
        <w:rPr>
          <w:b w:val="0"/>
          <w:u w:val="single"/>
        </w:rPr>
        <w:t>5</w:t>
      </w:r>
      <w:r w:rsidRPr="004A15BA">
        <w:rPr>
          <w:b w:val="0"/>
          <w:u w:val="single"/>
        </w:rPr>
        <w:t>)</w:t>
      </w:r>
      <w:r w:rsidRPr="004A15BA">
        <w:rPr>
          <w:b w:val="0"/>
        </w:rPr>
        <w:br/>
      </w:r>
      <w:r w:rsidR="00871A63">
        <w:rPr>
          <w:b w:val="0"/>
        </w:rPr>
        <w:t>Becky Davis, PJM</w:t>
      </w:r>
      <w:r w:rsidRPr="00C570AA" w:rsidR="00C570AA">
        <w:rPr>
          <w:b w:val="0"/>
        </w:rPr>
        <w:t>, will provide a compliance update on FERC/NERC and Regional activities</w:t>
      </w:r>
      <w:r w:rsidR="00C570AA">
        <w:rPr>
          <w:b w:val="0"/>
        </w:rPr>
        <w:t>.</w:t>
      </w:r>
    </w:p>
    <w:p w:rsidR="00314E18" w:rsidRPr="00F67A6F" w:rsidP="00314E18" w14:paraId="04602B45" w14:textId="2953FF64">
      <w:pPr>
        <w:pStyle w:val="ListSubhead1"/>
        <w:rPr>
          <w:b w:val="0"/>
          <w:u w:val="single"/>
        </w:rPr>
      </w:pPr>
      <w:r w:rsidRPr="004A15BA">
        <w:rPr>
          <w:b w:val="0"/>
          <w:u w:val="single"/>
        </w:rPr>
        <w:t>FERC Order 881 Progress Update</w:t>
      </w:r>
      <w:r>
        <w:rPr>
          <w:b w:val="0"/>
          <w:u w:val="single"/>
        </w:rPr>
        <w:t xml:space="preserve"> (</w:t>
      </w:r>
      <w:r w:rsidR="00F84C3A">
        <w:rPr>
          <w:b w:val="0"/>
          <w:u w:val="single"/>
        </w:rPr>
        <w:t>10:</w:t>
      </w:r>
      <w:r w:rsidR="007C3FA5">
        <w:rPr>
          <w:b w:val="0"/>
          <w:u w:val="single"/>
        </w:rPr>
        <w:t>3</w:t>
      </w:r>
      <w:r w:rsidR="00F84C3A">
        <w:rPr>
          <w:b w:val="0"/>
          <w:u w:val="single"/>
        </w:rPr>
        <w:t>5</w:t>
      </w:r>
      <w:r w:rsidR="003B405F">
        <w:rPr>
          <w:b w:val="0"/>
          <w:u w:val="single"/>
        </w:rPr>
        <w:t xml:space="preserve"> – </w:t>
      </w:r>
      <w:r w:rsidR="007C3FA5">
        <w:rPr>
          <w:b w:val="0"/>
          <w:u w:val="single"/>
        </w:rPr>
        <w:t>10:45</w:t>
      </w:r>
      <w:r w:rsidRPr="004A15BA">
        <w:rPr>
          <w:b w:val="0"/>
          <w:u w:val="single"/>
        </w:rPr>
        <w:t>)</w:t>
      </w:r>
      <w:r w:rsidRPr="004A15BA">
        <w:rPr>
          <w:b w:val="0"/>
          <w:u w:val="single"/>
        </w:rPr>
        <w:br/>
      </w:r>
      <w:r w:rsidRPr="00997EC3" w:rsidR="00997EC3">
        <w:rPr>
          <w:b w:val="0"/>
        </w:rPr>
        <w:t>Vy Le</w:t>
      </w:r>
      <w:r w:rsidRPr="00997EC3">
        <w:rPr>
          <w:b w:val="0"/>
        </w:rPr>
        <w:t>, PJM,</w:t>
      </w:r>
      <w:r w:rsidRPr="004A15BA">
        <w:rPr>
          <w:b w:val="0"/>
        </w:rPr>
        <w:t xml:space="preserve"> will provide an update on PJM’s progress towards compliance with FERC Order 881.</w:t>
      </w:r>
    </w:p>
    <w:p w:rsidR="00DB0FAF" w:rsidRPr="00DB0FAF" w:rsidP="00DB0FAF" w14:paraId="63EA403A" w14:textId="203357AB">
      <w:pPr>
        <w:pStyle w:val="ListSubhead1"/>
        <w:spacing w:after="0"/>
        <w:rPr>
          <w:b w:val="0"/>
          <w:u w:val="single"/>
        </w:rPr>
      </w:pPr>
      <w:r w:rsidRPr="00DB0FAF">
        <w:rPr>
          <w:b w:val="0"/>
          <w:u w:val="single"/>
        </w:rPr>
        <w:t>Cold Weather Preparation (</w:t>
      </w:r>
      <w:r w:rsidR="007C3FA5">
        <w:rPr>
          <w:b w:val="0"/>
          <w:u w:val="single"/>
        </w:rPr>
        <w:t>10:45</w:t>
      </w:r>
      <w:r w:rsidRPr="00DB0FAF">
        <w:rPr>
          <w:b w:val="0"/>
          <w:u w:val="single"/>
        </w:rPr>
        <w:t xml:space="preserve"> – 1</w:t>
      </w:r>
      <w:r w:rsidR="007C3FA5">
        <w:rPr>
          <w:b w:val="0"/>
          <w:u w:val="single"/>
        </w:rPr>
        <w:t>0</w:t>
      </w:r>
      <w:r w:rsidRPr="00DB0FAF">
        <w:rPr>
          <w:b w:val="0"/>
          <w:u w:val="single"/>
        </w:rPr>
        <w:t>:</w:t>
      </w:r>
      <w:r w:rsidR="007C3FA5">
        <w:rPr>
          <w:b w:val="0"/>
          <w:u w:val="single"/>
        </w:rPr>
        <w:t>5</w:t>
      </w:r>
      <w:r w:rsidRPr="00DB0FAF">
        <w:rPr>
          <w:b w:val="0"/>
          <w:u w:val="single"/>
        </w:rPr>
        <w:t>5</w:t>
      </w:r>
      <w:r>
        <w:rPr>
          <w:b w:val="0"/>
          <w:u w:val="single"/>
        </w:rPr>
        <w:t>)</w:t>
      </w:r>
    </w:p>
    <w:p w:rsidR="00DB0FAF" w:rsidP="00DB0FAF" w14:paraId="2CAEDC72" w14:textId="77777777">
      <w:pPr>
        <w:pStyle w:val="ListSubhead1"/>
        <w:numPr>
          <w:ilvl w:val="0"/>
          <w:numId w:val="0"/>
        </w:numPr>
        <w:spacing w:after="0"/>
        <w:ind w:left="360"/>
        <w:rPr>
          <w:b w:val="0"/>
        </w:rPr>
      </w:pPr>
      <w:r>
        <w:rPr>
          <w:b w:val="0"/>
        </w:rPr>
        <w:t>Mike Kelly, PJM, will review Generation Resource Cold Weather Preparation activities.</w:t>
      </w:r>
    </w:p>
    <w:p w:rsidR="001918B2" w:rsidP="00DB0FAF" w14:paraId="03A38518" w14:textId="77777777">
      <w:pPr>
        <w:pStyle w:val="ListSubhead1"/>
        <w:numPr>
          <w:ilvl w:val="0"/>
          <w:numId w:val="0"/>
        </w:numPr>
        <w:spacing w:after="0"/>
        <w:ind w:left="360"/>
        <w:rPr>
          <w:b w:val="0"/>
        </w:rPr>
      </w:pPr>
    </w:p>
    <w:p w:rsidR="001918B2" w:rsidRPr="001918B2" w:rsidP="001918B2" w14:paraId="27F99A13" w14:textId="44489754">
      <w:pPr>
        <w:pStyle w:val="ListSubhead1"/>
        <w:spacing w:after="0"/>
        <w:rPr>
          <w:u w:val="single"/>
        </w:rPr>
      </w:pPr>
      <w:r w:rsidRPr="001918B2">
        <w:rPr>
          <w:b w:val="0"/>
          <w:bCs/>
          <w:u w:val="single"/>
        </w:rPr>
        <w:t>Updates to eDART Cause Codes (10:55 – 11:05)</w:t>
      </w:r>
    </w:p>
    <w:p w:rsidR="001918B2" w:rsidP="001918B2" w14:paraId="780DEF37" w14:textId="7D49C411">
      <w:pPr>
        <w:pStyle w:val="ListSubhead1"/>
        <w:numPr>
          <w:ilvl w:val="0"/>
          <w:numId w:val="0"/>
        </w:numPr>
        <w:spacing w:after="0"/>
        <w:ind w:left="360"/>
        <w:rPr>
          <w:b w:val="0"/>
          <w:bCs/>
        </w:rPr>
      </w:pPr>
      <w:r w:rsidRPr="001918B2">
        <w:rPr>
          <w:b w:val="0"/>
          <w:bCs/>
        </w:rPr>
        <w:t>Eli Ramsay, PJM, will provide an overview of changes t</w:t>
      </w:r>
      <w:r>
        <w:rPr>
          <w:b w:val="0"/>
          <w:bCs/>
        </w:rPr>
        <w:t>o fuel cause codes in eDART.</w:t>
      </w:r>
    </w:p>
    <w:p w:rsidR="005F52BC" w:rsidP="001918B2" w14:paraId="6087146B" w14:textId="77777777">
      <w:pPr>
        <w:pStyle w:val="ListSubhead1"/>
        <w:numPr>
          <w:ilvl w:val="0"/>
          <w:numId w:val="0"/>
        </w:numPr>
        <w:spacing w:after="0"/>
        <w:ind w:left="360"/>
        <w:rPr>
          <w:b w:val="0"/>
          <w:bCs/>
        </w:rPr>
      </w:pPr>
    </w:p>
    <w:p w:rsidR="005F52BC" w:rsidRPr="005F52BC" w:rsidP="005F52BC" w14:paraId="31074322" w14:textId="75061FE5">
      <w:pPr>
        <w:pStyle w:val="ListSubhead1"/>
        <w:spacing w:after="0"/>
        <w:rPr>
          <w:b w:val="0"/>
          <w:bCs/>
          <w:u w:val="single"/>
        </w:rPr>
      </w:pPr>
      <w:r>
        <w:rPr>
          <w:b w:val="0"/>
          <w:bCs/>
          <w:u w:val="single"/>
        </w:rPr>
        <w:t>2024/2025 Load Management Performance Report</w:t>
      </w:r>
      <w:r w:rsidRPr="005F52BC">
        <w:rPr>
          <w:b w:val="0"/>
          <w:bCs/>
          <w:u w:val="single"/>
        </w:rPr>
        <w:t xml:space="preserve"> (11:05 – 11:15)</w:t>
      </w:r>
    </w:p>
    <w:p w:rsidR="005F52BC" w:rsidRPr="005F52BC" w:rsidP="005F52BC" w14:paraId="3CD0E6B6" w14:textId="356E5152">
      <w:pPr>
        <w:pStyle w:val="ListSubhead1"/>
        <w:numPr>
          <w:ilvl w:val="0"/>
          <w:numId w:val="0"/>
        </w:numPr>
        <w:spacing w:after="0"/>
        <w:ind w:left="360"/>
        <w:rPr>
          <w:b w:val="0"/>
          <w:bCs/>
        </w:rPr>
      </w:pPr>
      <w:r>
        <w:rPr>
          <w:b w:val="0"/>
          <w:bCs/>
        </w:rPr>
        <w:t>Pete Langbein</w:t>
      </w:r>
      <w:r>
        <w:rPr>
          <w:b w:val="0"/>
          <w:bCs/>
        </w:rPr>
        <w:t xml:space="preserve">, PJM, will provide an update regarding the </w:t>
      </w:r>
      <w:r>
        <w:rPr>
          <w:b w:val="0"/>
          <w:bCs/>
        </w:rPr>
        <w:t>20</w:t>
      </w:r>
      <w:r>
        <w:rPr>
          <w:b w:val="0"/>
          <w:bCs/>
        </w:rPr>
        <w:t>24/</w:t>
      </w:r>
      <w:r>
        <w:rPr>
          <w:b w:val="0"/>
          <w:bCs/>
        </w:rPr>
        <w:t>20</w:t>
      </w:r>
      <w:r>
        <w:rPr>
          <w:b w:val="0"/>
          <w:bCs/>
        </w:rPr>
        <w:t xml:space="preserve">25 Load Management </w:t>
      </w:r>
      <w:r>
        <w:rPr>
          <w:b w:val="0"/>
          <w:bCs/>
        </w:rPr>
        <w:t xml:space="preserve">Performance </w:t>
      </w:r>
      <w:r>
        <w:rPr>
          <w:b w:val="0"/>
          <w:bCs/>
        </w:rPr>
        <w:t>Report.</w:t>
      </w:r>
    </w:p>
    <w:p w:rsidR="00B9105E" w:rsidP="009C3EB9" w14:paraId="4760ED18" w14:textId="77777777">
      <w:pPr>
        <w:pStyle w:val="ListSubhead1"/>
        <w:numPr>
          <w:ilvl w:val="0"/>
          <w:numId w:val="0"/>
        </w:numPr>
        <w:spacing w:after="0"/>
      </w:pPr>
    </w:p>
    <w:p w:rsidR="00553EE2" w:rsidRPr="00B9105E" w:rsidP="00B9105E" w14:paraId="4D1AFDF4" w14:textId="77777777">
      <w:pPr>
        <w:pStyle w:val="ListSubhead1"/>
        <w:numPr>
          <w:ilvl w:val="0"/>
          <w:numId w:val="0"/>
        </w:numPr>
        <w:spacing w:after="0"/>
        <w:ind w:left="360"/>
      </w:pPr>
    </w:p>
    <w:p w:rsidR="00314E18" w:rsidRPr="00BC0CFA" w:rsidP="00314E18" w14:paraId="6C748EC7" w14:textId="2E4DF019">
      <w:pPr>
        <w:pStyle w:val="PrimaryHeading"/>
      </w:pPr>
      <w:r w:rsidRPr="00BC0CFA">
        <w:t>Working Items</w:t>
      </w:r>
      <w:r w:rsidR="00AA12AC">
        <w:t xml:space="preserve"> (</w:t>
      </w:r>
      <w:r w:rsidR="005F52BC">
        <w:t>11:15</w:t>
      </w:r>
      <w:r w:rsidR="00EA5B61">
        <w:t xml:space="preserve"> </w:t>
      </w:r>
      <w:r w:rsidR="00AA12AC">
        <w:t>– 12:</w:t>
      </w:r>
      <w:r w:rsidR="00E82DA0">
        <w:t>00</w:t>
      </w:r>
      <w:r w:rsidR="00AA12AC">
        <w:t>)</w:t>
      </w:r>
    </w:p>
    <w:p w:rsidR="000E5AFA" w:rsidRPr="002B391B" w:rsidP="000E5AFA" w14:paraId="4E96590F" w14:textId="60F6087B">
      <w:pPr>
        <w:pStyle w:val="SecondaryHeading-Numbered"/>
        <w:rPr>
          <w:u w:val="single"/>
        </w:rPr>
      </w:pPr>
      <w:r w:rsidRPr="002B391B">
        <w:rPr>
          <w:b w:val="0"/>
          <w:u w:val="single"/>
        </w:rPr>
        <w:t>Storage as a</w:t>
      </w:r>
      <w:r>
        <w:rPr>
          <w:b w:val="0"/>
          <w:u w:val="single"/>
        </w:rPr>
        <w:t xml:space="preserve"> Transmission Asset (SATA) (</w:t>
      </w:r>
      <w:r w:rsidR="007C3FA5">
        <w:rPr>
          <w:b w:val="0"/>
          <w:u w:val="single"/>
        </w:rPr>
        <w:t>1</w:t>
      </w:r>
      <w:r w:rsidR="001918B2">
        <w:rPr>
          <w:b w:val="0"/>
          <w:u w:val="single"/>
        </w:rPr>
        <w:t>1:</w:t>
      </w:r>
      <w:r w:rsidR="005F52BC">
        <w:rPr>
          <w:b w:val="0"/>
          <w:u w:val="single"/>
        </w:rPr>
        <w:t>1</w:t>
      </w:r>
      <w:r w:rsidR="00A3778A">
        <w:rPr>
          <w:b w:val="0"/>
          <w:u w:val="single"/>
        </w:rPr>
        <w:t>5</w:t>
      </w:r>
      <w:r>
        <w:rPr>
          <w:b w:val="0"/>
          <w:u w:val="single"/>
        </w:rPr>
        <w:t>– 12:</w:t>
      </w:r>
      <w:r w:rsidR="00E82DA0">
        <w:rPr>
          <w:b w:val="0"/>
          <w:u w:val="single"/>
        </w:rPr>
        <w:t>00</w:t>
      </w:r>
      <w:r w:rsidRPr="002B391B">
        <w:rPr>
          <w:b w:val="0"/>
          <w:u w:val="single"/>
        </w:rPr>
        <w:t>)</w:t>
      </w:r>
    </w:p>
    <w:p w:rsidR="00E32F39" w:rsidP="005758E6" w14:paraId="44077054" w14:textId="42103355">
      <w:pPr>
        <w:pStyle w:val="SecondaryHeading-Numbered"/>
        <w:numPr>
          <w:ilvl w:val="1"/>
          <w:numId w:val="11"/>
        </w:numPr>
        <w:spacing w:after="120"/>
        <w:ind w:left="990" w:hanging="360"/>
        <w:rPr>
          <w:b w:val="0"/>
        </w:rPr>
      </w:pPr>
      <w:r>
        <w:rPr>
          <w:b w:val="0"/>
        </w:rPr>
        <w:t xml:space="preserve">Jeff Schmitt, PJM, </w:t>
      </w:r>
      <w:r w:rsidR="00304A4C">
        <w:rPr>
          <w:b w:val="0"/>
        </w:rPr>
        <w:t xml:space="preserve">will provide </w:t>
      </w:r>
      <w:r w:rsidR="00F2714C">
        <w:rPr>
          <w:b w:val="0"/>
        </w:rPr>
        <w:t xml:space="preserve">an </w:t>
      </w:r>
      <w:r w:rsidR="00304A4C">
        <w:rPr>
          <w:b w:val="0"/>
        </w:rPr>
        <w:t>a</w:t>
      </w:r>
      <w:r w:rsidR="00DB0FAF">
        <w:rPr>
          <w:b w:val="0"/>
        </w:rPr>
        <w:t xml:space="preserve">dditional </w:t>
      </w:r>
      <w:r w:rsidR="00F2714C">
        <w:rPr>
          <w:b w:val="0"/>
        </w:rPr>
        <w:t>overview of S</w:t>
      </w:r>
      <w:r w:rsidR="00DB0FAF">
        <w:rPr>
          <w:b w:val="0"/>
        </w:rPr>
        <w:t xml:space="preserve">ATA </w:t>
      </w:r>
      <w:r w:rsidR="00F2714C">
        <w:rPr>
          <w:b w:val="0"/>
        </w:rPr>
        <w:t>operations</w:t>
      </w:r>
      <w:r w:rsidR="00EC0579">
        <w:rPr>
          <w:b w:val="0"/>
        </w:rPr>
        <w:t xml:space="preserve"> and next steps</w:t>
      </w:r>
      <w:r w:rsidR="00F2714C">
        <w:rPr>
          <w:b w:val="0"/>
        </w:rPr>
        <w:t>.</w:t>
      </w:r>
    </w:p>
    <w:p w:rsidR="000E5AFA" w:rsidP="005758E6" w14:paraId="3C4B5E34" w14:textId="172365DC">
      <w:pPr>
        <w:pStyle w:val="SecondaryHeading-Numbered"/>
        <w:numPr>
          <w:ilvl w:val="1"/>
          <w:numId w:val="11"/>
        </w:numPr>
        <w:spacing w:after="120"/>
        <w:ind w:left="990" w:hanging="360"/>
        <w:rPr>
          <w:b w:val="0"/>
        </w:rPr>
      </w:pPr>
      <w:r w:rsidRPr="002B391B">
        <w:rPr>
          <w:b w:val="0"/>
        </w:rPr>
        <w:t xml:space="preserve">Anita Patel, PJM, will </w:t>
      </w:r>
      <w:r w:rsidR="00066F6F">
        <w:rPr>
          <w:b w:val="0"/>
        </w:rPr>
        <w:t xml:space="preserve">review the work plan for SATA Phase II efforts and </w:t>
      </w:r>
      <w:r w:rsidR="003B405F">
        <w:rPr>
          <w:b w:val="0"/>
        </w:rPr>
        <w:t>lead</w:t>
      </w:r>
      <w:r w:rsidRPr="002B391B">
        <w:rPr>
          <w:b w:val="0"/>
        </w:rPr>
        <w:t xml:space="preserve"> a discussion on </w:t>
      </w:r>
      <w:r w:rsidR="00F84C3A">
        <w:rPr>
          <w:b w:val="0"/>
        </w:rPr>
        <w:t>design components</w:t>
      </w:r>
      <w:r w:rsidR="005758E6">
        <w:rPr>
          <w:b w:val="0"/>
        </w:rPr>
        <w:t xml:space="preserve"> </w:t>
      </w:r>
      <w:r w:rsidR="003B405F">
        <w:rPr>
          <w:b w:val="0"/>
        </w:rPr>
        <w:t>for Phase 2 within the matrix</w:t>
      </w:r>
      <w:r w:rsidRPr="002B391B">
        <w:rPr>
          <w:b w:val="0"/>
        </w:rPr>
        <w:t>.</w:t>
      </w:r>
    </w:p>
    <w:p w:rsidR="009565B2" w:rsidP="009565B2" w14:paraId="3269B992" w14:textId="79F0378D">
      <w:pPr>
        <w:pStyle w:val="SecondaryHeading-Numbered"/>
        <w:numPr>
          <w:ilvl w:val="0"/>
          <w:numId w:val="0"/>
        </w:numPr>
        <w:spacing w:after="120"/>
        <w:ind w:left="360" w:hanging="360"/>
        <w:rPr>
          <w:b w:val="0"/>
        </w:rPr>
      </w:pPr>
      <w:r>
        <w:tab/>
      </w:r>
      <w:hyperlink r:id="rId4" w:history="1">
        <w:r w:rsidRPr="00BA301C">
          <w:rPr>
            <w:rStyle w:val="Hyperlink"/>
            <w:b w:val="0"/>
          </w:rPr>
          <w:t>Issue Tracking: Storage as a Transmission Asset – Phase II</w:t>
        </w:r>
      </w:hyperlink>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 Postings</w:t>
      </w:r>
    </w:p>
    <w:p w:rsidR="00314E18" w:rsidRPr="00553EE2" w:rsidP="00553EE2" w14:paraId="617D8AD1" w14:textId="1431971B">
      <w:pPr>
        <w:pStyle w:val="ListSubhead1"/>
        <w:rPr>
          <w:b w:val="0"/>
        </w:rPr>
      </w:pPr>
      <w:r w:rsidRPr="00553EE2">
        <w:rPr>
          <w:b w:val="0"/>
          <w:u w:val="single"/>
        </w:rPr>
        <w:t>DLR Updates</w:t>
      </w:r>
      <w:r w:rsidRPr="00553EE2">
        <w:rPr>
          <w:b w:val="0"/>
        </w:rPr>
        <w:br/>
        <w:t>Informational posting of upcoming DLR changes.</w:t>
      </w:r>
    </w:p>
    <w:p w:rsidR="00553EE2" w:rsidRPr="00D54C3B" w:rsidP="00D54C3B" w14:paraId="5F202CF8" w14:textId="7306CF69">
      <w:pPr>
        <w:pStyle w:val="ListSubhead1"/>
        <w:rPr>
          <w:b w:val="0"/>
          <w:u w:val="single"/>
        </w:rPr>
      </w:pPr>
      <w:r w:rsidRPr="00EE369D">
        <w:rPr>
          <w:b w:val="0"/>
          <w:u w:val="single"/>
        </w:rPr>
        <w:t>System Operations Subcommittee (SOS) Update</w:t>
      </w:r>
      <w:r w:rsidRPr="00314E18">
        <w:rPr>
          <w:b w:val="0"/>
          <w:u w:val="single"/>
        </w:rPr>
        <w:t xml:space="preserve"> </w:t>
      </w:r>
      <w:r>
        <w:rPr>
          <w:b w:val="0"/>
          <w:u w:val="single"/>
        </w:rPr>
        <w:br/>
      </w:r>
      <w:r w:rsidRPr="00314E18">
        <w:rPr>
          <w:b w:val="0"/>
        </w:rPr>
        <w:t>Informational posting of the summary of the most recent SOS meeting.</w:t>
      </w:r>
    </w:p>
    <w:p w:rsidR="005912EF" w:rsidRPr="005912EF" w:rsidP="005912EF" w14:paraId="2789B9CC" w14:textId="5C5EC832">
      <w:pPr>
        <w:pStyle w:val="ListSubhead1"/>
        <w:spacing w:after="0"/>
        <w:rPr>
          <w:b w:val="0"/>
          <w:u w:val="single"/>
        </w:rPr>
      </w:pPr>
      <w:r w:rsidRPr="005912EF">
        <w:rPr>
          <w:b w:val="0"/>
          <w:u w:val="single"/>
        </w:rPr>
        <w:t>Upcoming Section 205 Filing to Extend the Existing Rules that Account for Certain RMR Resources as Capacity Through the 2028/2029 Delivery Year</w:t>
      </w:r>
    </w:p>
    <w:p w:rsidR="00C93835" w:rsidP="005912EF" w14:paraId="45E9FF0C" w14:textId="65EE0FE1">
      <w:pPr>
        <w:pStyle w:val="ListSubhead1"/>
        <w:numPr>
          <w:ilvl w:val="0"/>
          <w:numId w:val="0"/>
        </w:numPr>
        <w:spacing w:after="0"/>
        <w:ind w:left="360"/>
        <w:rPr>
          <w:b w:val="0"/>
        </w:rPr>
      </w:pPr>
      <w:r w:rsidRPr="005912EF">
        <w:rPr>
          <w:b w:val="0"/>
        </w:rPr>
        <w:t>Informational posting regarding PJM’s plans to submit a section 205 filing to extend the current rule in Tariff, Attachment DD, section 5.3(b), which accounts for the Brandon Shores and Wagner units as cleared capacity, in compliance with the settlement agreement that was accepted in Docket Nos. ER24-1787 and ER24-1790.</w:t>
      </w:r>
    </w:p>
    <w:p w:rsidR="00871A63" w:rsidP="005912EF" w14:paraId="1C7C3D10" w14:textId="77777777">
      <w:pPr>
        <w:pStyle w:val="ListSubhead1"/>
        <w:numPr>
          <w:ilvl w:val="0"/>
          <w:numId w:val="0"/>
        </w:numPr>
        <w:spacing w:after="0"/>
        <w:ind w:left="360"/>
        <w:rPr>
          <w:b w:val="0"/>
        </w:rPr>
      </w:pPr>
    </w:p>
    <w:p w:rsidR="00871A63" w:rsidP="00871A63" w14:paraId="4A332C36" w14:textId="5329F4F5">
      <w:pPr>
        <w:pStyle w:val="ListSubhead1"/>
        <w:spacing w:after="0"/>
        <w:rPr>
          <w:b w:val="0"/>
          <w:bCs/>
          <w:u w:val="single"/>
        </w:rPr>
      </w:pPr>
      <w:r w:rsidRPr="00871A63">
        <w:rPr>
          <w:b w:val="0"/>
          <w:bCs/>
          <w:u w:val="single"/>
        </w:rPr>
        <w:t>NERC TOP-002-05 Compliance</w:t>
      </w:r>
      <w:r>
        <w:rPr>
          <w:b w:val="0"/>
          <w:bCs/>
          <w:u w:val="single"/>
        </w:rPr>
        <w:t xml:space="preserve"> Update</w:t>
      </w:r>
    </w:p>
    <w:p w:rsidR="00871A63" w:rsidP="00871A63" w14:paraId="289794A9" w14:textId="746784EE">
      <w:pPr>
        <w:pStyle w:val="ListSubhead1"/>
        <w:numPr>
          <w:ilvl w:val="0"/>
          <w:numId w:val="0"/>
        </w:numPr>
        <w:spacing w:after="0"/>
        <w:ind w:left="360"/>
        <w:rPr>
          <w:b w:val="0"/>
          <w:bCs/>
        </w:rPr>
      </w:pPr>
      <w:r w:rsidRPr="00871A63">
        <w:rPr>
          <w:b w:val="0"/>
          <w:bCs/>
        </w:rPr>
        <w:t xml:space="preserve">Informational posting regarding changes </w:t>
      </w:r>
      <w:r>
        <w:rPr>
          <w:b w:val="0"/>
          <w:bCs/>
        </w:rPr>
        <w:t>upcoming</w:t>
      </w:r>
      <w:r w:rsidRPr="00871A63">
        <w:rPr>
          <w:b w:val="0"/>
          <w:bCs/>
        </w:rPr>
        <w:t xml:space="preserve"> NERC TOP-002-05 compliance.</w:t>
      </w:r>
    </w:p>
    <w:p w:rsidR="00495EAD" w:rsidP="00871A63" w14:paraId="6131BC9C" w14:textId="77777777">
      <w:pPr>
        <w:pStyle w:val="ListSubhead1"/>
        <w:numPr>
          <w:ilvl w:val="0"/>
          <w:numId w:val="0"/>
        </w:numPr>
        <w:spacing w:after="0"/>
        <w:ind w:left="360"/>
        <w:rPr>
          <w:b w:val="0"/>
          <w:bCs/>
        </w:rPr>
      </w:pPr>
    </w:p>
    <w:p w:rsidR="00495EAD" w:rsidP="00495EAD" w14:paraId="236AC504" w14:textId="43955041">
      <w:pPr>
        <w:pStyle w:val="ListSubhead1"/>
        <w:spacing w:after="0"/>
        <w:rPr>
          <w:b w:val="0"/>
          <w:bCs/>
          <w:u w:val="single"/>
        </w:rPr>
      </w:pPr>
      <w:r w:rsidRPr="00495EAD">
        <w:rPr>
          <w:b w:val="0"/>
          <w:bCs/>
          <w:u w:val="single"/>
        </w:rPr>
        <w:t>NERC</w:t>
      </w:r>
      <w:r w:rsidR="00913EEC">
        <w:rPr>
          <w:b w:val="0"/>
          <w:bCs/>
          <w:u w:val="single"/>
        </w:rPr>
        <w:t>’s</w:t>
      </w:r>
      <w:r w:rsidRPr="00495EAD">
        <w:rPr>
          <w:b w:val="0"/>
          <w:bCs/>
          <w:u w:val="single"/>
        </w:rPr>
        <w:t xml:space="preserve"> Cold Weather Data Collection and Analysis Filing with FERC</w:t>
      </w:r>
    </w:p>
    <w:p w:rsidR="00495EAD" w:rsidRPr="00FB06A2" w:rsidP="00FB06A2" w14:paraId="092570AD" w14:textId="17B6D658">
      <w:pPr>
        <w:pStyle w:val="ListSubhead1"/>
        <w:numPr>
          <w:ilvl w:val="0"/>
          <w:numId w:val="0"/>
        </w:numPr>
        <w:spacing w:after="0"/>
        <w:ind w:left="360"/>
        <w:rPr>
          <w:b w:val="0"/>
          <w:bCs/>
        </w:rPr>
      </w:pPr>
      <w:r w:rsidRPr="00495EAD">
        <w:rPr>
          <w:b w:val="0"/>
          <w:bCs/>
        </w:rPr>
        <w:t xml:space="preserve">Informational posting regarding NERC’s recent </w:t>
      </w:r>
      <w:r w:rsidRPr="00913EEC">
        <w:rPr>
          <w:b w:val="0"/>
          <w:bCs/>
        </w:rPr>
        <w:t>Cold Weather Data Collection and Analysis Informational Filing</w:t>
      </w:r>
      <w:r w:rsidRPr="00495EAD">
        <w:rPr>
          <w:b w:val="0"/>
          <w:bCs/>
        </w:rPr>
        <w:t xml:space="preserve"> for the 2024-2025 winter season.</w:t>
      </w:r>
      <w:r w:rsidR="00913EEC">
        <w:rPr>
          <w:b w:val="0"/>
          <w:bCs/>
        </w:rPr>
        <w:t xml:space="preserve">  Click </w:t>
      </w:r>
      <w:hyperlink r:id="rId5" w:history="1">
        <w:r w:rsidRPr="00913EEC" w:rsidR="00913EEC">
          <w:rPr>
            <w:rStyle w:val="Hyperlink"/>
            <w:b w:val="0"/>
            <w:bCs/>
          </w:rPr>
          <w:t>here</w:t>
        </w:r>
      </w:hyperlink>
      <w:r w:rsidR="00913EEC">
        <w:rPr>
          <w:b w:val="0"/>
          <w:bCs/>
        </w:rPr>
        <w:t xml:space="preserve"> for the full report.</w:t>
      </w:r>
    </w:p>
    <w:p w:rsidR="005912EF" w:rsidP="005912EF" w14:paraId="5ACEA3ED" w14:textId="77777777">
      <w:pPr>
        <w:pStyle w:val="ListSubhead1"/>
        <w:numPr>
          <w:ilvl w:val="0"/>
          <w:numId w:val="0"/>
        </w:numPr>
        <w:spacing w:after="0"/>
        <w:ind w:left="360"/>
        <w:rPr>
          <w:b w:val="0"/>
          <w:u w:val="single"/>
        </w:rPr>
      </w:pPr>
    </w:p>
    <w:p w:rsidR="005912EF" w:rsidRPr="00C93835" w:rsidP="005912EF" w14:paraId="24F6E0E4" w14:textId="77777777">
      <w:pPr>
        <w:pStyle w:val="ListSubhead1"/>
        <w:numPr>
          <w:ilvl w:val="0"/>
          <w:numId w:val="0"/>
        </w:numPr>
        <w:spacing w:after="0"/>
        <w:ind w:left="36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6" w:history="1">
        <w:r>
          <w:rPr>
            <w:rStyle w:val="Hyperlink"/>
            <w:b w:val="0"/>
          </w:rPr>
          <w:t>SOS Website</w:t>
        </w:r>
      </w:hyperlink>
    </w:p>
    <w:p w:rsidR="003C3320" w:rsidP="00314E18" w14:paraId="30513642" w14:textId="77777777">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7" w:history="1">
        <w:r>
          <w:rPr>
            <w:rStyle w:val="Hyperlink"/>
            <w:b w:val="0"/>
          </w:rPr>
          <w:t>DISRS Website</w:t>
        </w:r>
      </w:hyperlink>
    </w:p>
    <w:p w:rsidR="0072333E" w:rsidRPr="00314E18" w:rsidP="00314E18" w14:paraId="369B48DC" w14:textId="77777777">
      <w:pPr>
        <w:pStyle w:val="SecondaryHeading-Numbered"/>
        <w:numPr>
          <w:ilvl w:val="0"/>
          <w:numId w:val="0"/>
        </w:numPr>
        <w:ind w:left="360" w:hanging="360"/>
        <w:contextualSpacing/>
        <w:rPr>
          <w:b w:val="0"/>
          <w:color w:val="0000FF" w:themeColor="hyperlink"/>
          <w:u w:val="singl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6E60CF4" w14:textId="77777777" w:rsidTr="00B34CF5">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314E18" w:rsidP="00314E18" w14:paraId="092F1523" w14:textId="081ABE7D">
            <w:pPr>
              <w:pStyle w:val="DisclaimerHeading"/>
              <w:spacing w:before="40" w:after="40" w:line="220" w:lineRule="exact"/>
              <w:jc w:val="center"/>
              <w:rPr>
                <w:b w:val="0"/>
                <w:color w:val="auto"/>
                <w:sz w:val="18"/>
                <w:szCs w:val="18"/>
              </w:rPr>
            </w:pPr>
            <w:r>
              <w:rPr>
                <w:b w:val="0"/>
                <w:i w:val="0"/>
                <w:color w:val="auto"/>
                <w:sz w:val="18"/>
                <w:szCs w:val="18"/>
              </w:rPr>
              <w:t xml:space="preserve">October </w:t>
            </w:r>
            <w:r w:rsidR="009C3EB9">
              <w:rPr>
                <w:b w:val="0"/>
                <w:i w:val="0"/>
                <w:color w:val="auto"/>
                <w:sz w:val="18"/>
                <w:szCs w:val="18"/>
              </w:rPr>
              <w:t>8</w:t>
            </w:r>
            <w:r>
              <w:rPr>
                <w:b w:val="0"/>
                <w:i w:val="0"/>
                <w:color w:val="auto"/>
                <w:sz w:val="18"/>
                <w:szCs w:val="18"/>
              </w:rPr>
              <w:t>, 2025</w:t>
            </w:r>
          </w:p>
        </w:tc>
        <w:tc>
          <w:tcPr>
            <w:tcW w:w="647" w:type="dxa"/>
            <w:tcBorders>
              <w:top w:val="single" w:sz="4" w:space="0" w:color="auto"/>
              <w:left w:val="single" w:sz="4" w:space="0" w:color="auto"/>
              <w:bottom w:val="single" w:sz="4" w:space="0" w:color="auto"/>
              <w:right w:val="single" w:sz="4" w:space="0" w:color="auto"/>
            </w:tcBorders>
          </w:tcPr>
          <w:p w:rsidR="00314E18" w:rsidP="00314E18" w14:paraId="6E4A99C8" w14:textId="77777777">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314E18" w:rsidRPr="00BE4188" w:rsidP="00314E18" w14:paraId="3EFA8518" w14:textId="7777777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314E18" w:rsidRPr="00A87C2E" w:rsidP="00314E18" w14:paraId="2BD0B1E0" w14:textId="626C85C7">
            <w:pPr>
              <w:pStyle w:val="DisclaimerHeading"/>
              <w:spacing w:before="40" w:after="40" w:line="220" w:lineRule="exact"/>
              <w:jc w:val="center"/>
              <w:rPr>
                <w:b w:val="0"/>
                <w:color w:val="auto"/>
                <w:sz w:val="18"/>
                <w:szCs w:val="18"/>
              </w:rPr>
            </w:pPr>
            <w:r>
              <w:rPr>
                <w:b w:val="0"/>
                <w:color w:val="auto"/>
                <w:sz w:val="18"/>
                <w:szCs w:val="18"/>
              </w:rPr>
              <w:t xml:space="preserve">September </w:t>
            </w:r>
            <w:r w:rsidR="008D48F1">
              <w:rPr>
                <w:b w:val="0"/>
                <w:color w:val="auto"/>
                <w:sz w:val="18"/>
                <w:szCs w:val="18"/>
              </w:rPr>
              <w:t>26</w:t>
            </w:r>
            <w:r>
              <w:rPr>
                <w:b w:val="0"/>
                <w:color w:val="auto"/>
                <w:sz w:val="18"/>
                <w:szCs w:val="18"/>
              </w:rPr>
              <w:t>, 2025</w:t>
            </w:r>
          </w:p>
        </w:tc>
        <w:tc>
          <w:tcPr>
            <w:tcW w:w="1529" w:type="dxa"/>
            <w:tcBorders>
              <w:top w:val="single" w:sz="4" w:space="0" w:color="auto"/>
              <w:left w:val="single" w:sz="4" w:space="0" w:color="auto"/>
              <w:bottom w:val="single" w:sz="4" w:space="0" w:color="auto"/>
              <w:right w:val="single" w:sz="4" w:space="0" w:color="auto"/>
            </w:tcBorders>
          </w:tcPr>
          <w:p w:rsidR="00314E18" w:rsidRPr="00A87C2E" w:rsidP="00314E18" w14:paraId="0044B525" w14:textId="7FDC3B7C">
            <w:pPr>
              <w:pStyle w:val="DisclaimerHeading"/>
              <w:spacing w:before="40" w:after="40" w:line="220" w:lineRule="exact"/>
              <w:jc w:val="center"/>
              <w:rPr>
                <w:b w:val="0"/>
                <w:color w:val="auto"/>
                <w:sz w:val="18"/>
                <w:szCs w:val="18"/>
              </w:rPr>
            </w:pPr>
            <w:r>
              <w:rPr>
                <w:b w:val="0"/>
                <w:color w:val="auto"/>
                <w:sz w:val="18"/>
                <w:szCs w:val="18"/>
              </w:rPr>
              <w:t xml:space="preserve">October </w:t>
            </w:r>
            <w:r w:rsidR="009C3EB9">
              <w:rPr>
                <w:b w:val="0"/>
                <w:color w:val="auto"/>
                <w:sz w:val="18"/>
                <w:szCs w:val="18"/>
              </w:rPr>
              <w:t>1</w:t>
            </w:r>
            <w:r>
              <w:rPr>
                <w:b w:val="0"/>
                <w:color w:val="auto"/>
                <w:sz w:val="18"/>
                <w:szCs w:val="18"/>
              </w:rPr>
              <w:t>, 2025</w:t>
            </w:r>
          </w:p>
        </w:tc>
      </w:tr>
      <w:tr w14:paraId="720B17EA" w14:textId="77777777" w:rsidTr="00B34CF5">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314E18" w:rsidP="00314E18" w14:paraId="228BD58B" w14:textId="77777777">
            <w:pPr>
              <w:pStyle w:val="DisclaimerHeading"/>
              <w:spacing w:before="40" w:after="40" w:line="220" w:lineRule="exact"/>
              <w:jc w:val="center"/>
              <w:rPr>
                <w:b w:val="0"/>
                <w:color w:val="auto"/>
                <w:sz w:val="18"/>
                <w:szCs w:val="18"/>
              </w:rPr>
            </w:pPr>
            <w:r>
              <w:rPr>
                <w:b w:val="0"/>
                <w:i w:val="0"/>
                <w:color w:val="auto"/>
                <w:sz w:val="18"/>
                <w:szCs w:val="18"/>
              </w:rPr>
              <w:t>November 06, 2025</w:t>
            </w:r>
          </w:p>
        </w:tc>
        <w:tc>
          <w:tcPr>
            <w:tcW w:w="647" w:type="dxa"/>
            <w:tcBorders>
              <w:top w:val="single" w:sz="4" w:space="0" w:color="auto"/>
              <w:left w:val="single" w:sz="4" w:space="0" w:color="auto"/>
              <w:bottom w:val="single" w:sz="4" w:space="0" w:color="auto"/>
              <w:right w:val="single" w:sz="4" w:space="0" w:color="auto"/>
            </w:tcBorders>
          </w:tcPr>
          <w:p w:rsidR="00314E18" w:rsidP="00314E18" w14:paraId="698C02BF" w14:textId="77777777">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314E18" w:rsidRPr="00BE4188" w:rsidP="00314E18" w14:paraId="3B523DA4" w14:textId="7777777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314E18" w:rsidRPr="00A87C2E" w:rsidP="00314E18" w14:paraId="5D1397C4" w14:textId="77777777">
            <w:pPr>
              <w:pStyle w:val="DisclaimerHeading"/>
              <w:spacing w:before="40" w:after="40" w:line="220" w:lineRule="exact"/>
              <w:jc w:val="center"/>
              <w:rPr>
                <w:b w:val="0"/>
                <w:color w:val="auto"/>
                <w:sz w:val="18"/>
                <w:szCs w:val="18"/>
              </w:rPr>
            </w:pPr>
            <w:r>
              <w:rPr>
                <w:b w:val="0"/>
                <w:color w:val="auto"/>
                <w:sz w:val="18"/>
                <w:szCs w:val="18"/>
              </w:rPr>
              <w:t>October 27, 2025</w:t>
            </w:r>
          </w:p>
        </w:tc>
        <w:tc>
          <w:tcPr>
            <w:tcW w:w="1529" w:type="dxa"/>
            <w:tcBorders>
              <w:top w:val="single" w:sz="4" w:space="0" w:color="auto"/>
              <w:left w:val="single" w:sz="4" w:space="0" w:color="auto"/>
              <w:bottom w:val="single" w:sz="4" w:space="0" w:color="auto"/>
              <w:right w:val="single" w:sz="4" w:space="0" w:color="auto"/>
            </w:tcBorders>
          </w:tcPr>
          <w:p w:rsidR="00314E18" w:rsidRPr="00A87C2E" w:rsidP="00314E18" w14:paraId="53B21637" w14:textId="77777777">
            <w:pPr>
              <w:pStyle w:val="DisclaimerHeading"/>
              <w:spacing w:before="40" w:after="40" w:line="220" w:lineRule="exact"/>
              <w:jc w:val="center"/>
              <w:rPr>
                <w:b w:val="0"/>
                <w:color w:val="auto"/>
                <w:sz w:val="18"/>
                <w:szCs w:val="18"/>
              </w:rPr>
            </w:pPr>
            <w:r>
              <w:rPr>
                <w:b w:val="0"/>
                <w:color w:val="auto"/>
                <w:sz w:val="18"/>
                <w:szCs w:val="18"/>
              </w:rPr>
              <w:t>October 30, 2025</w:t>
            </w:r>
          </w:p>
        </w:tc>
      </w:tr>
      <w:tr w14:paraId="03FB4909" w14:textId="77777777" w:rsidTr="00B34CF5">
        <w:tblPrEx>
          <w:tblW w:w="0" w:type="auto"/>
          <w:tblLook w:val="04A0"/>
        </w:tblPrEx>
        <w:trPr>
          <w:trHeight w:val="331"/>
        </w:trPr>
        <w:tc>
          <w:tcPr>
            <w:tcW w:w="1603" w:type="dxa"/>
            <w:tcBorders>
              <w:top w:val="single" w:sz="4" w:space="0" w:color="auto"/>
              <w:right w:val="single" w:sz="4" w:space="0" w:color="auto"/>
            </w:tcBorders>
            <w:shd w:val="clear" w:color="auto" w:fill="E1F6FF"/>
          </w:tcPr>
          <w:p w:rsidR="00314E18" w:rsidP="00314E18" w14:paraId="2EA16757" w14:textId="77777777">
            <w:pPr>
              <w:pStyle w:val="DisclaimerHeading"/>
              <w:spacing w:before="40" w:after="40" w:line="220" w:lineRule="exact"/>
              <w:jc w:val="center"/>
              <w:rPr>
                <w:b w:val="0"/>
                <w:color w:val="auto"/>
                <w:sz w:val="18"/>
                <w:szCs w:val="18"/>
              </w:rPr>
            </w:pPr>
            <w:r>
              <w:rPr>
                <w:b w:val="0"/>
                <w:i w:val="0"/>
                <w:color w:val="auto"/>
                <w:sz w:val="18"/>
                <w:szCs w:val="18"/>
              </w:rPr>
              <w:t>December 04, 2025</w:t>
            </w:r>
          </w:p>
        </w:tc>
        <w:tc>
          <w:tcPr>
            <w:tcW w:w="647" w:type="dxa"/>
            <w:tcBorders>
              <w:top w:val="single" w:sz="4" w:space="0" w:color="auto"/>
              <w:left w:val="single" w:sz="4" w:space="0" w:color="auto"/>
              <w:right w:val="single" w:sz="4" w:space="0" w:color="auto"/>
            </w:tcBorders>
          </w:tcPr>
          <w:p w:rsidR="00314E18" w:rsidP="00314E18" w14:paraId="01064DD9" w14:textId="77777777">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right w:val="single" w:sz="4" w:space="0" w:color="auto"/>
            </w:tcBorders>
          </w:tcPr>
          <w:p w:rsidR="00314E18" w:rsidRPr="00BE4188" w:rsidP="00314E18" w14:paraId="69E53E1E" w14:textId="7777777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314E18" w:rsidRPr="00A87C2E" w:rsidP="00314E18" w14:paraId="1A8CFF43" w14:textId="77777777">
            <w:pPr>
              <w:pStyle w:val="DisclaimerHeading"/>
              <w:spacing w:before="40" w:after="40" w:line="220" w:lineRule="exact"/>
              <w:jc w:val="center"/>
              <w:rPr>
                <w:b w:val="0"/>
                <w:color w:val="auto"/>
                <w:sz w:val="18"/>
                <w:szCs w:val="18"/>
              </w:rPr>
            </w:pPr>
            <w:r>
              <w:rPr>
                <w:b w:val="0"/>
                <w:color w:val="auto"/>
                <w:sz w:val="18"/>
                <w:szCs w:val="18"/>
              </w:rPr>
              <w:t>November 21, 2025</w:t>
            </w:r>
          </w:p>
        </w:tc>
        <w:tc>
          <w:tcPr>
            <w:tcW w:w="1529" w:type="dxa"/>
            <w:tcBorders>
              <w:top w:val="single" w:sz="4" w:space="0" w:color="auto"/>
              <w:left w:val="single" w:sz="4" w:space="0" w:color="auto"/>
              <w:right w:val="single" w:sz="4" w:space="0" w:color="auto"/>
            </w:tcBorders>
          </w:tcPr>
          <w:p w:rsidR="00314E18" w:rsidRPr="00A87C2E" w:rsidP="00314E18" w14:paraId="2E295DAC" w14:textId="77777777">
            <w:pPr>
              <w:pStyle w:val="DisclaimerHeading"/>
              <w:spacing w:before="40" w:after="40" w:line="220" w:lineRule="exact"/>
              <w:jc w:val="center"/>
              <w:rPr>
                <w:b w:val="0"/>
                <w:color w:val="auto"/>
                <w:sz w:val="18"/>
                <w:szCs w:val="18"/>
              </w:rPr>
            </w:pPr>
            <w:r>
              <w:rPr>
                <w:b w:val="0"/>
                <w:color w:val="auto"/>
                <w:sz w:val="18"/>
                <w:szCs w:val="18"/>
              </w:rPr>
              <w:t>November 26, 2025</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8"/>
          <w:footerReference w:type="even" r:id="rId9"/>
          <w:footerReference w:type="default" r:id="rId10"/>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0561B33B"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11" w:history="1">
        <w:r w:rsidRPr="0080148F">
          <w:rPr>
            <w:rStyle w:val="Hyperlink"/>
          </w:rPr>
          <w:t>PJM’s Antitrust Guidelines for Stakeholder Meetings</w:t>
        </w:r>
      </w:hyperlink>
      <w:r w:rsidRPr="00FF5170">
        <w:t xml:space="preserve">, </w:t>
      </w:r>
      <w:r>
        <w:t xml:space="preserve">which are posted on PJM’s </w:t>
      </w:r>
      <w:hyperlink r:id="rId12" w:history="1">
        <w:r w:rsidRPr="00095E8F">
          <w:rPr>
            <w:rStyle w:val="Hyperlink"/>
          </w:rPr>
          <w:t>Committees and Groups page</w:t>
        </w:r>
      </w:hyperlink>
      <w:r>
        <w:t>.</w:t>
      </w:r>
    </w:p>
    <w:p w:rsidR="00095E8F" w:rsidP="00FF5170" w14:paraId="10258AC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3"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10057"/>
    <w:rsid w:val="00012CCB"/>
    <w:rsid w:val="00020C1F"/>
    <w:rsid w:val="00021F24"/>
    <w:rsid w:val="00022FFC"/>
    <w:rsid w:val="000232DF"/>
    <w:rsid w:val="00027F49"/>
    <w:rsid w:val="000333FF"/>
    <w:rsid w:val="000422FC"/>
    <w:rsid w:val="0004567F"/>
    <w:rsid w:val="000538D7"/>
    <w:rsid w:val="00061008"/>
    <w:rsid w:val="00066F6F"/>
    <w:rsid w:val="0006798D"/>
    <w:rsid w:val="00070B98"/>
    <w:rsid w:val="00074D4A"/>
    <w:rsid w:val="0007567F"/>
    <w:rsid w:val="00092135"/>
    <w:rsid w:val="00092B99"/>
    <w:rsid w:val="00095E8F"/>
    <w:rsid w:val="00096230"/>
    <w:rsid w:val="00097392"/>
    <w:rsid w:val="000C1696"/>
    <w:rsid w:val="000E5AFA"/>
    <w:rsid w:val="00117AF9"/>
    <w:rsid w:val="00121F58"/>
    <w:rsid w:val="001678E8"/>
    <w:rsid w:val="00170E02"/>
    <w:rsid w:val="00184FD3"/>
    <w:rsid w:val="00187C7D"/>
    <w:rsid w:val="00191828"/>
    <w:rsid w:val="001918B2"/>
    <w:rsid w:val="001930E4"/>
    <w:rsid w:val="001A4A63"/>
    <w:rsid w:val="001B2242"/>
    <w:rsid w:val="001C02AB"/>
    <w:rsid w:val="001C0CC0"/>
    <w:rsid w:val="001D3B68"/>
    <w:rsid w:val="001D4815"/>
    <w:rsid w:val="001D6046"/>
    <w:rsid w:val="001D6987"/>
    <w:rsid w:val="001E3EE7"/>
    <w:rsid w:val="001E6393"/>
    <w:rsid w:val="001E7444"/>
    <w:rsid w:val="001F5214"/>
    <w:rsid w:val="00200A1B"/>
    <w:rsid w:val="002113BD"/>
    <w:rsid w:val="00230178"/>
    <w:rsid w:val="002365D4"/>
    <w:rsid w:val="00236D5B"/>
    <w:rsid w:val="00246ED8"/>
    <w:rsid w:val="00250B80"/>
    <w:rsid w:val="0025139E"/>
    <w:rsid w:val="00260DF1"/>
    <w:rsid w:val="002762DF"/>
    <w:rsid w:val="00296E52"/>
    <w:rsid w:val="002A7091"/>
    <w:rsid w:val="002B2CB6"/>
    <w:rsid w:val="002B2F98"/>
    <w:rsid w:val="002B391B"/>
    <w:rsid w:val="002C0B49"/>
    <w:rsid w:val="002C6057"/>
    <w:rsid w:val="002F4B5A"/>
    <w:rsid w:val="002F6131"/>
    <w:rsid w:val="00304A4C"/>
    <w:rsid w:val="00305238"/>
    <w:rsid w:val="00314783"/>
    <w:rsid w:val="00314E18"/>
    <w:rsid w:val="003251CE"/>
    <w:rsid w:val="00337321"/>
    <w:rsid w:val="00355FB0"/>
    <w:rsid w:val="00362146"/>
    <w:rsid w:val="00373E3C"/>
    <w:rsid w:val="0038097B"/>
    <w:rsid w:val="003925CD"/>
    <w:rsid w:val="00394850"/>
    <w:rsid w:val="003A4071"/>
    <w:rsid w:val="003B405F"/>
    <w:rsid w:val="003B55E1"/>
    <w:rsid w:val="003B72E3"/>
    <w:rsid w:val="003C3320"/>
    <w:rsid w:val="003D5E7C"/>
    <w:rsid w:val="003D7E5C"/>
    <w:rsid w:val="003E7A73"/>
    <w:rsid w:val="003F046E"/>
    <w:rsid w:val="003F3A15"/>
    <w:rsid w:val="004200EB"/>
    <w:rsid w:val="00435903"/>
    <w:rsid w:val="0046043F"/>
    <w:rsid w:val="004738C9"/>
    <w:rsid w:val="00482AA7"/>
    <w:rsid w:val="004860E3"/>
    <w:rsid w:val="00491490"/>
    <w:rsid w:val="00491C5C"/>
    <w:rsid w:val="00494494"/>
    <w:rsid w:val="004947BB"/>
    <w:rsid w:val="00495EAD"/>
    <w:rsid w:val="004969FA"/>
    <w:rsid w:val="004A11B4"/>
    <w:rsid w:val="004A15BA"/>
    <w:rsid w:val="004C7723"/>
    <w:rsid w:val="004F3D57"/>
    <w:rsid w:val="00527104"/>
    <w:rsid w:val="005335F8"/>
    <w:rsid w:val="005402BD"/>
    <w:rsid w:val="00550901"/>
    <w:rsid w:val="00552E37"/>
    <w:rsid w:val="00553218"/>
    <w:rsid w:val="00553EE2"/>
    <w:rsid w:val="00564DEE"/>
    <w:rsid w:val="0057441E"/>
    <w:rsid w:val="005758E6"/>
    <w:rsid w:val="00575D95"/>
    <w:rsid w:val="00583595"/>
    <w:rsid w:val="00590EB1"/>
    <w:rsid w:val="005912EF"/>
    <w:rsid w:val="005A5D0D"/>
    <w:rsid w:val="005A653E"/>
    <w:rsid w:val="005D6D05"/>
    <w:rsid w:val="005F52BC"/>
    <w:rsid w:val="006024A0"/>
    <w:rsid w:val="00602967"/>
    <w:rsid w:val="00602E3F"/>
    <w:rsid w:val="006053D8"/>
    <w:rsid w:val="00606F11"/>
    <w:rsid w:val="0061632D"/>
    <w:rsid w:val="00617E03"/>
    <w:rsid w:val="00625F8E"/>
    <w:rsid w:val="00642BCB"/>
    <w:rsid w:val="00690E86"/>
    <w:rsid w:val="0069461D"/>
    <w:rsid w:val="006A503D"/>
    <w:rsid w:val="006C51D9"/>
    <w:rsid w:val="006C738F"/>
    <w:rsid w:val="006E7A87"/>
    <w:rsid w:val="006F70DF"/>
    <w:rsid w:val="006F7A52"/>
    <w:rsid w:val="00702248"/>
    <w:rsid w:val="0070636C"/>
    <w:rsid w:val="00711249"/>
    <w:rsid w:val="00712CAA"/>
    <w:rsid w:val="00716A8B"/>
    <w:rsid w:val="0072333E"/>
    <w:rsid w:val="00730F76"/>
    <w:rsid w:val="00730FA7"/>
    <w:rsid w:val="00733174"/>
    <w:rsid w:val="00744A45"/>
    <w:rsid w:val="0075340F"/>
    <w:rsid w:val="00754C6D"/>
    <w:rsid w:val="00755096"/>
    <w:rsid w:val="00767664"/>
    <w:rsid w:val="007703B4"/>
    <w:rsid w:val="00777623"/>
    <w:rsid w:val="007A34A3"/>
    <w:rsid w:val="007C1124"/>
    <w:rsid w:val="007C2502"/>
    <w:rsid w:val="007C2954"/>
    <w:rsid w:val="007C3FA5"/>
    <w:rsid w:val="007D4F70"/>
    <w:rsid w:val="007E7CAB"/>
    <w:rsid w:val="0080148F"/>
    <w:rsid w:val="008026F6"/>
    <w:rsid w:val="00813B57"/>
    <w:rsid w:val="00836FC4"/>
    <w:rsid w:val="00837B12"/>
    <w:rsid w:val="00841282"/>
    <w:rsid w:val="0084321F"/>
    <w:rsid w:val="008552A3"/>
    <w:rsid w:val="00871A63"/>
    <w:rsid w:val="00882652"/>
    <w:rsid w:val="00883E7E"/>
    <w:rsid w:val="008B3F5D"/>
    <w:rsid w:val="008C3F0F"/>
    <w:rsid w:val="008D1CC2"/>
    <w:rsid w:val="008D48F1"/>
    <w:rsid w:val="008E0E12"/>
    <w:rsid w:val="00911156"/>
    <w:rsid w:val="00913EEC"/>
    <w:rsid w:val="00914902"/>
    <w:rsid w:val="009159A2"/>
    <w:rsid w:val="00917386"/>
    <w:rsid w:val="00933089"/>
    <w:rsid w:val="0093563E"/>
    <w:rsid w:val="009360CC"/>
    <w:rsid w:val="00945BDA"/>
    <w:rsid w:val="009565B2"/>
    <w:rsid w:val="00974A0C"/>
    <w:rsid w:val="0097702E"/>
    <w:rsid w:val="00991528"/>
    <w:rsid w:val="00997EC3"/>
    <w:rsid w:val="009A5430"/>
    <w:rsid w:val="009B0D09"/>
    <w:rsid w:val="009B2B7E"/>
    <w:rsid w:val="009B632B"/>
    <w:rsid w:val="009C15C4"/>
    <w:rsid w:val="009C3EB9"/>
    <w:rsid w:val="009C7250"/>
    <w:rsid w:val="009D22CA"/>
    <w:rsid w:val="009F3A99"/>
    <w:rsid w:val="009F53F9"/>
    <w:rsid w:val="00A05391"/>
    <w:rsid w:val="00A317A9"/>
    <w:rsid w:val="00A31BE6"/>
    <w:rsid w:val="00A36FEA"/>
    <w:rsid w:val="00A3778A"/>
    <w:rsid w:val="00A41149"/>
    <w:rsid w:val="00A42981"/>
    <w:rsid w:val="00A4345A"/>
    <w:rsid w:val="00A53104"/>
    <w:rsid w:val="00A56D57"/>
    <w:rsid w:val="00A75ADE"/>
    <w:rsid w:val="00A85CC2"/>
    <w:rsid w:val="00A86205"/>
    <w:rsid w:val="00A87C2E"/>
    <w:rsid w:val="00A931C3"/>
    <w:rsid w:val="00AA12AC"/>
    <w:rsid w:val="00AB1974"/>
    <w:rsid w:val="00AB6530"/>
    <w:rsid w:val="00AC2247"/>
    <w:rsid w:val="00AD06D4"/>
    <w:rsid w:val="00AD1EA5"/>
    <w:rsid w:val="00B16021"/>
    <w:rsid w:val="00B16D95"/>
    <w:rsid w:val="00B20316"/>
    <w:rsid w:val="00B210E3"/>
    <w:rsid w:val="00B34CF5"/>
    <w:rsid w:val="00B34E3C"/>
    <w:rsid w:val="00B42FAE"/>
    <w:rsid w:val="00B62597"/>
    <w:rsid w:val="00B659F5"/>
    <w:rsid w:val="00B700B3"/>
    <w:rsid w:val="00B73B82"/>
    <w:rsid w:val="00B85B31"/>
    <w:rsid w:val="00B9105E"/>
    <w:rsid w:val="00BA301C"/>
    <w:rsid w:val="00BA6146"/>
    <w:rsid w:val="00BB531B"/>
    <w:rsid w:val="00BB6921"/>
    <w:rsid w:val="00BC0CFA"/>
    <w:rsid w:val="00BE4188"/>
    <w:rsid w:val="00BF331B"/>
    <w:rsid w:val="00C10A93"/>
    <w:rsid w:val="00C237AD"/>
    <w:rsid w:val="00C326C2"/>
    <w:rsid w:val="00C34C39"/>
    <w:rsid w:val="00C439EC"/>
    <w:rsid w:val="00C50C86"/>
    <w:rsid w:val="00C5307B"/>
    <w:rsid w:val="00C570AA"/>
    <w:rsid w:val="00C72168"/>
    <w:rsid w:val="00C757F4"/>
    <w:rsid w:val="00C75A9D"/>
    <w:rsid w:val="00C8278A"/>
    <w:rsid w:val="00C83633"/>
    <w:rsid w:val="00C85291"/>
    <w:rsid w:val="00C87352"/>
    <w:rsid w:val="00C93835"/>
    <w:rsid w:val="00CA3043"/>
    <w:rsid w:val="00CA49B9"/>
    <w:rsid w:val="00CB19DE"/>
    <w:rsid w:val="00CB475B"/>
    <w:rsid w:val="00CC1B47"/>
    <w:rsid w:val="00CE451E"/>
    <w:rsid w:val="00D06EC8"/>
    <w:rsid w:val="00D13653"/>
    <w:rsid w:val="00D136EA"/>
    <w:rsid w:val="00D251ED"/>
    <w:rsid w:val="00D26CE9"/>
    <w:rsid w:val="00D54C3B"/>
    <w:rsid w:val="00D827A6"/>
    <w:rsid w:val="00D831E4"/>
    <w:rsid w:val="00D95949"/>
    <w:rsid w:val="00DA23DE"/>
    <w:rsid w:val="00DA4253"/>
    <w:rsid w:val="00DB0FAF"/>
    <w:rsid w:val="00DB29E9"/>
    <w:rsid w:val="00DE34CF"/>
    <w:rsid w:val="00DE77B9"/>
    <w:rsid w:val="00DF1112"/>
    <w:rsid w:val="00E00047"/>
    <w:rsid w:val="00E1605D"/>
    <w:rsid w:val="00E319A6"/>
    <w:rsid w:val="00E32025"/>
    <w:rsid w:val="00E32B6B"/>
    <w:rsid w:val="00E32F39"/>
    <w:rsid w:val="00E33636"/>
    <w:rsid w:val="00E34A96"/>
    <w:rsid w:val="00E3763F"/>
    <w:rsid w:val="00E41302"/>
    <w:rsid w:val="00E44334"/>
    <w:rsid w:val="00E5387A"/>
    <w:rsid w:val="00E55E84"/>
    <w:rsid w:val="00E56B2F"/>
    <w:rsid w:val="00E6600C"/>
    <w:rsid w:val="00E82DA0"/>
    <w:rsid w:val="00E82FD3"/>
    <w:rsid w:val="00E82FFE"/>
    <w:rsid w:val="00E84368"/>
    <w:rsid w:val="00E946F8"/>
    <w:rsid w:val="00E9703D"/>
    <w:rsid w:val="00EA3D86"/>
    <w:rsid w:val="00EA5B61"/>
    <w:rsid w:val="00EB4804"/>
    <w:rsid w:val="00EB68B0"/>
    <w:rsid w:val="00EC0579"/>
    <w:rsid w:val="00EC0BD8"/>
    <w:rsid w:val="00ED1F43"/>
    <w:rsid w:val="00EE23E0"/>
    <w:rsid w:val="00EE369D"/>
    <w:rsid w:val="00EE6BCD"/>
    <w:rsid w:val="00F0619F"/>
    <w:rsid w:val="00F14117"/>
    <w:rsid w:val="00F2714C"/>
    <w:rsid w:val="00F2764A"/>
    <w:rsid w:val="00F3102F"/>
    <w:rsid w:val="00F4190F"/>
    <w:rsid w:val="00F5077C"/>
    <w:rsid w:val="00F517B2"/>
    <w:rsid w:val="00F67A6F"/>
    <w:rsid w:val="00F84C3A"/>
    <w:rsid w:val="00FA1278"/>
    <w:rsid w:val="00FA5955"/>
    <w:rsid w:val="00FB06A2"/>
    <w:rsid w:val="00FB1739"/>
    <w:rsid w:val="00FB31B5"/>
    <w:rsid w:val="00FC2B9A"/>
    <w:rsid w:val="00FF014F"/>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pjm.com/-/media/DotCom/committees-groups/pjm-antitrust-guidelinesw-for-the-stakeholder-meetings.pdf" TargetMode="External" /><Relationship Id="rId12" Type="http://schemas.openxmlformats.org/officeDocument/2006/relationships/hyperlink" Target="https://www.pjm.com/committees-and-groups" TargetMode="External" /><Relationship Id="rId13" Type="http://schemas.openxmlformats.org/officeDocument/2006/relationships/hyperlink" Target="https://www.pjm.com/about-pjm/who-we-are/code-of-conduct" TargetMode="External" /><Relationship Id="rId14" Type="http://schemas.openxmlformats.org/officeDocument/2006/relationships/image" Target="media/image2.png" /><Relationship Id="rId15" Type="http://schemas.openxmlformats.org/officeDocument/2006/relationships/hyperlink" Target="https://www.pjm.com/committees-and-groups/committees/form-facilitator-feedback.aspx" TargetMode="External" /><Relationship Id="rId16" Type="http://schemas.openxmlformats.org/officeDocument/2006/relationships/hyperlink" Target="https://learn.pjm.com/" TargetMode="External" /><Relationship Id="rId17" Type="http://schemas.openxmlformats.org/officeDocument/2006/relationships/image" Target="media/image3.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nerc.com/FilingsOrders/us/NERC%20Filings%20to%20FERC%20DL/NERC%202025%20Cold%20Weather%20Data%20Collection%20and%20Analysis%20Informational%20Filing.pdf" TargetMode="External" /><Relationship Id="rId6" Type="http://schemas.openxmlformats.org/officeDocument/2006/relationships/hyperlink" Target="https://www.pjm.com/committees-and-groups/subcommittees/sos.aspx" TargetMode="External" /><Relationship Id="rId7" Type="http://schemas.openxmlformats.org/officeDocument/2006/relationships/hyperlink" Target="https://www.pjm.com/committees-and-groups/subcommittees/disrs"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