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Pr="00B62597" w:rsidRDefault="00F40548" w:rsidP="00755096">
      <w:pPr>
        <w:pStyle w:val="MeetingDetails"/>
      </w:pPr>
      <w:r>
        <w:t>Critical Infrastructure Stakeholder Oversight</w:t>
      </w:r>
    </w:p>
    <w:p w:rsidR="00B62597" w:rsidRPr="00B62597" w:rsidRDefault="00010057" w:rsidP="00755096">
      <w:pPr>
        <w:pStyle w:val="MeetingDetails"/>
      </w:pPr>
      <w:r>
        <w:t>PJM Conference and Training Center</w:t>
      </w:r>
    </w:p>
    <w:p w:rsidR="00B62597" w:rsidRPr="00B62597" w:rsidRDefault="00E6384A" w:rsidP="00755096">
      <w:pPr>
        <w:pStyle w:val="MeetingDetails"/>
      </w:pPr>
      <w:r>
        <w:t>February 12</w:t>
      </w:r>
      <w:r w:rsidR="002B2F98">
        <w:t xml:space="preserve">, </w:t>
      </w:r>
      <w:r w:rsidR="006F7A52">
        <w:t>2020</w:t>
      </w:r>
    </w:p>
    <w:p w:rsidR="00B62597" w:rsidRPr="00B62597" w:rsidRDefault="00E6384A" w:rsidP="00755096">
      <w:pPr>
        <w:pStyle w:val="MeetingDetails"/>
        <w:rPr>
          <w:sz w:val="28"/>
          <w:u w:val="single"/>
        </w:rPr>
      </w:pPr>
      <w:r>
        <w:t>1</w:t>
      </w:r>
      <w:r w:rsidR="002B2F98">
        <w:t xml:space="preserve">:00 </w:t>
      </w:r>
      <w:r w:rsidR="00010057">
        <w:t>a</w:t>
      </w:r>
      <w:r w:rsidR="002B2F98">
        <w:t xml:space="preserve">.m. – </w:t>
      </w:r>
      <w:r>
        <w:t>4</w:t>
      </w:r>
      <w:r w:rsidR="00010057">
        <w:t xml:space="preserve">:00 </w:t>
      </w:r>
      <w:r w:rsidR="00F40548">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0" w:name="OLE_LINK5"/>
      <w:bookmarkStart w:id="1" w:name="OLE_LINK3"/>
      <w:r w:rsidRPr="00527104">
        <w:t>Adm</w:t>
      </w:r>
      <w:r w:rsidRPr="007C2954">
        <w:t>inistrati</w:t>
      </w:r>
      <w:r w:rsidRPr="00527104">
        <w:t>on (</w:t>
      </w:r>
      <w:r w:rsidR="00E6384A">
        <w:t>1</w:t>
      </w:r>
      <w:r w:rsidRPr="00527104">
        <w:t>:00-</w:t>
      </w:r>
      <w:r w:rsidR="00E6384A">
        <w:t>1</w:t>
      </w:r>
      <w:r w:rsidRPr="00527104">
        <w:t>:</w:t>
      </w:r>
      <w:r w:rsidR="00761392">
        <w:t>30</w:t>
      </w:r>
      <w:r w:rsidR="00B62597" w:rsidRPr="00527104">
        <w:t>)</w:t>
      </w:r>
    </w:p>
    <w:bookmarkEnd w:id="0"/>
    <w:bookmarkEnd w:id="1"/>
    <w:p w:rsidR="002C6057" w:rsidRPr="002C6057" w:rsidRDefault="00F25F91" w:rsidP="002C6057">
      <w:pPr>
        <w:pStyle w:val="SecondaryHeading-Numbered"/>
        <w:rPr>
          <w:b w:val="0"/>
        </w:rPr>
      </w:pPr>
      <w:r>
        <w:rPr>
          <w:b w:val="0"/>
        </w:rPr>
        <w:t>PJM will review the</w:t>
      </w:r>
      <w:r w:rsidR="00436ED6">
        <w:rPr>
          <w:b w:val="0"/>
        </w:rPr>
        <w:t xml:space="preserve"> agenda, draft minutes from the January 27 meeting, the</w:t>
      </w:r>
      <w:r>
        <w:rPr>
          <w:b w:val="0"/>
        </w:rPr>
        <w:t xml:space="preserve"> Anti-trust, Code of Conduct</w:t>
      </w:r>
      <w:r w:rsidR="00114DE1">
        <w:rPr>
          <w:b w:val="0"/>
        </w:rPr>
        <w:t>, Public Meetings/Media Participation,</w:t>
      </w:r>
      <w:r>
        <w:rPr>
          <w:b w:val="0"/>
        </w:rPr>
        <w:t xml:space="preserve"> and Identification Requirement</w:t>
      </w:r>
      <w:r w:rsidR="00114DE1">
        <w:rPr>
          <w:b w:val="0"/>
        </w:rPr>
        <w:t xml:space="preserve"> guidelines</w:t>
      </w:r>
      <w:r w:rsidR="008E244F">
        <w:rPr>
          <w:b w:val="0"/>
        </w:rPr>
        <w:t>.</w:t>
      </w:r>
      <w:r w:rsidR="00114DE1">
        <w:rPr>
          <w:b w:val="0"/>
        </w:rPr>
        <w:t xml:space="preserve"> </w:t>
      </w:r>
    </w:p>
    <w:p w:rsidR="00F25F91" w:rsidRPr="00F25F91" w:rsidRDefault="00BC3DED" w:rsidP="00F25F91">
      <w:pPr>
        <w:pStyle w:val="SecondaryHeading-Numbered"/>
        <w:rPr>
          <w:b w:val="0"/>
        </w:rPr>
      </w:pPr>
      <w:r>
        <w:rPr>
          <w:b w:val="0"/>
        </w:rPr>
        <w:t xml:space="preserve">PJM will </w:t>
      </w:r>
      <w:r w:rsidR="00761392">
        <w:rPr>
          <w:b w:val="0"/>
        </w:rPr>
        <w:t>provide an update on the February 4</w:t>
      </w:r>
      <w:r w:rsidR="00761392" w:rsidRPr="00761392">
        <w:rPr>
          <w:b w:val="0"/>
          <w:vertAlign w:val="superscript"/>
        </w:rPr>
        <w:t>th</w:t>
      </w:r>
      <w:r w:rsidR="00761392">
        <w:rPr>
          <w:b w:val="0"/>
        </w:rPr>
        <w:t xml:space="preserve"> communication at the Planning Committee </w:t>
      </w:r>
      <w:r w:rsidR="00B15603">
        <w:rPr>
          <w:b w:val="0"/>
        </w:rPr>
        <w:t>regarding the</w:t>
      </w:r>
      <w:r w:rsidR="00761392">
        <w:rPr>
          <w:b w:val="0"/>
        </w:rPr>
        <w:t xml:space="preserve"> Transmission Owners Submission of Proposed Tariff Revisions for a Limited Subset of Supplemental Projects that Require Special Planning Procedures; Docket No. ER20-841-000</w:t>
      </w:r>
      <w:r>
        <w:rPr>
          <w:b w:val="0"/>
        </w:rPr>
        <w:t>.</w:t>
      </w:r>
    </w:p>
    <w:p w:rsidR="001D3B68" w:rsidRPr="00DB29E9" w:rsidRDefault="00606F11" w:rsidP="007C2954">
      <w:pPr>
        <w:pStyle w:val="PrimaryHeading"/>
      </w:pPr>
      <w:r>
        <w:t>Education</w:t>
      </w:r>
      <w:r w:rsidR="001D3B68">
        <w:t xml:space="preserve"> (</w:t>
      </w:r>
      <w:r w:rsidR="00F25F91">
        <w:t>1</w:t>
      </w:r>
      <w:r w:rsidR="001D3B68">
        <w:t>:</w:t>
      </w:r>
      <w:r w:rsidR="00761392">
        <w:t>30</w:t>
      </w:r>
      <w:r w:rsidR="001D3B68">
        <w:t>-</w:t>
      </w:r>
      <w:r w:rsidR="00761392">
        <w:t>2</w:t>
      </w:r>
      <w:r w:rsidR="001D3B68">
        <w:t>:</w:t>
      </w:r>
      <w:r w:rsidR="00761392">
        <w:t>3</w:t>
      </w:r>
      <w:r w:rsidR="001D3B68">
        <w:t>0)</w:t>
      </w:r>
    </w:p>
    <w:p w:rsidR="00F551F5" w:rsidRPr="00FA7B1E" w:rsidRDefault="0071159D" w:rsidP="00FA7B1E">
      <w:pPr>
        <w:pStyle w:val="SecondaryHeading-Numbered"/>
        <w:rPr>
          <w:b w:val="0"/>
        </w:rPr>
      </w:pPr>
      <w:r>
        <w:rPr>
          <w:b w:val="0"/>
        </w:rPr>
        <w:t>Mr. Preston Walker, PJM,</w:t>
      </w:r>
      <w:r w:rsidR="00B97DAD">
        <w:rPr>
          <w:b w:val="0"/>
        </w:rPr>
        <w:t xml:space="preserve"> will provide education on </w:t>
      </w:r>
      <w:r w:rsidR="00F551F5">
        <w:rPr>
          <w:b w:val="0"/>
        </w:rPr>
        <w:t xml:space="preserve">NERC </w:t>
      </w:r>
      <w:r w:rsidR="00761392">
        <w:rPr>
          <w:b w:val="0"/>
        </w:rPr>
        <w:t>Reliability Standards</w:t>
      </w:r>
      <w:r w:rsidR="00B97DAD">
        <w:rPr>
          <w:b w:val="0"/>
        </w:rPr>
        <w:t xml:space="preserve">. </w:t>
      </w:r>
    </w:p>
    <w:p w:rsidR="001D3B68" w:rsidRDefault="00606F11" w:rsidP="007C2954">
      <w:pPr>
        <w:pStyle w:val="PrimaryHeading"/>
      </w:pPr>
      <w:r>
        <w:t xml:space="preserve">CBIR Process </w:t>
      </w:r>
      <w:r w:rsidR="001D3B68">
        <w:t>(</w:t>
      </w:r>
      <w:r w:rsidR="0071159D">
        <w:t>2:3</w:t>
      </w:r>
      <w:r w:rsidR="001D3B68">
        <w:t>0-</w:t>
      </w:r>
      <w:r w:rsidR="0071159D">
        <w:t>3</w:t>
      </w:r>
      <w:r w:rsidR="001D3B68">
        <w:t>:</w:t>
      </w:r>
      <w:r w:rsidR="00F25F91">
        <w:t>3</w:t>
      </w:r>
      <w:r w:rsidR="001D3B68">
        <w:t>0</w:t>
      </w:r>
      <w:r w:rsidR="001D3B68" w:rsidRPr="00DB29E9">
        <w:t>)</w:t>
      </w:r>
    </w:p>
    <w:p w:rsidR="001B2242" w:rsidRPr="00F25F91" w:rsidRDefault="006C35A5" w:rsidP="00F25F91">
      <w:pPr>
        <w:pStyle w:val="SecondaryHeading-Numbered"/>
        <w:rPr>
          <w:b w:val="0"/>
        </w:rPr>
      </w:pPr>
      <w:r>
        <w:rPr>
          <w:b w:val="0"/>
        </w:rPr>
        <w:t xml:space="preserve">Stakeholders will be asked to </w:t>
      </w:r>
      <w:r w:rsidR="00EF6880">
        <w:rPr>
          <w:b w:val="0"/>
        </w:rPr>
        <w:t xml:space="preserve">identify </w:t>
      </w:r>
      <w:r w:rsidR="00114DE1">
        <w:rPr>
          <w:b w:val="0"/>
        </w:rPr>
        <w:t>i</w:t>
      </w:r>
      <w:r w:rsidR="00F40548">
        <w:rPr>
          <w:b w:val="0"/>
        </w:rPr>
        <w:t>nterest</w:t>
      </w:r>
      <w:r w:rsidR="00EF6880">
        <w:rPr>
          <w:b w:val="0"/>
        </w:rPr>
        <w:t>s</w:t>
      </w:r>
      <w:r w:rsidR="0071159D">
        <w:rPr>
          <w:b w:val="0"/>
        </w:rPr>
        <w:t xml:space="preserve"> and design components</w:t>
      </w:r>
      <w:r w:rsidR="00EF6880">
        <w:rPr>
          <w:b w:val="0"/>
        </w:rPr>
        <w:t xml:space="preserve"> in the </w:t>
      </w:r>
      <w:r w:rsidR="00114DE1">
        <w:rPr>
          <w:b w:val="0"/>
        </w:rPr>
        <w:t>m</w:t>
      </w:r>
      <w:r w:rsidR="00EF6880">
        <w:rPr>
          <w:b w:val="0"/>
        </w:rPr>
        <w:t>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20"/>
        <w:gridCol w:w="3114"/>
        <w:gridCol w:w="3126"/>
      </w:tblGrid>
      <w:tr w:rsidR="00BB531B" w:rsidTr="00E6384A">
        <w:tc>
          <w:tcPr>
            <w:tcW w:w="9360" w:type="dxa"/>
            <w:gridSpan w:val="3"/>
          </w:tcPr>
          <w:p w:rsidR="00BB531B" w:rsidRDefault="002B2F98" w:rsidP="00B97DAD">
            <w:pPr>
              <w:pStyle w:val="PrimaryHeading"/>
              <w:ind w:left="-108"/>
            </w:pPr>
            <w:r>
              <w:t>Future Agenda Items (</w:t>
            </w:r>
            <w:r w:rsidR="0071159D">
              <w:t>3</w:t>
            </w:r>
            <w:r w:rsidR="00BB531B">
              <w:t>:</w:t>
            </w:r>
            <w:r w:rsidR="00E6384A">
              <w:t>30-</w:t>
            </w:r>
            <w:r w:rsidR="0071159D">
              <w:t>4</w:t>
            </w:r>
            <w:r w:rsidR="00B97DAD">
              <w:t>:00</w:t>
            </w:r>
            <w:r w:rsidR="00BB531B">
              <w:t>)</w:t>
            </w:r>
          </w:p>
        </w:tc>
      </w:tr>
      <w:tr w:rsidR="00BB531B" w:rsidTr="00E6384A">
        <w:trPr>
          <w:trHeight w:val="296"/>
        </w:trPr>
        <w:tc>
          <w:tcPr>
            <w:tcW w:w="9360" w:type="dxa"/>
            <w:gridSpan w:val="3"/>
          </w:tcPr>
          <w:p w:rsidR="00BB531B" w:rsidRDefault="00BB531B" w:rsidP="00BB531B">
            <w:pPr>
              <w:pStyle w:val="AttendeesList"/>
            </w:pPr>
          </w:p>
        </w:tc>
      </w:tr>
      <w:tr w:rsidR="00BB531B" w:rsidTr="00E6384A">
        <w:tc>
          <w:tcPr>
            <w:tcW w:w="9360" w:type="dxa"/>
            <w:gridSpan w:val="3"/>
          </w:tcPr>
          <w:p w:rsidR="00BB531B" w:rsidRDefault="00606F11" w:rsidP="00AC2247">
            <w:pPr>
              <w:pStyle w:val="PrimaryHeading"/>
              <w:ind w:left="-108"/>
            </w:pPr>
            <w:r>
              <w:t>Future Meeting Dates</w:t>
            </w:r>
          </w:p>
        </w:tc>
      </w:tr>
      <w:tr w:rsidR="002B2F98" w:rsidTr="00E6384A">
        <w:tc>
          <w:tcPr>
            <w:tcW w:w="3120" w:type="dxa"/>
            <w:vAlign w:val="center"/>
          </w:tcPr>
          <w:p w:rsidR="002B2F98" w:rsidRPr="00B62597" w:rsidRDefault="00F40548" w:rsidP="00F40548">
            <w:pPr>
              <w:pStyle w:val="AttendeesList"/>
            </w:pPr>
            <w:r>
              <w:t>March 3</w:t>
            </w:r>
            <w:r w:rsidR="002B2F98">
              <w:t xml:space="preserve">, </w:t>
            </w:r>
            <w:r w:rsidR="00AC2247">
              <w:t>2020</w:t>
            </w:r>
          </w:p>
        </w:tc>
        <w:tc>
          <w:tcPr>
            <w:tcW w:w="3114" w:type="dxa"/>
            <w:vAlign w:val="center"/>
          </w:tcPr>
          <w:p w:rsidR="002B2F98" w:rsidRPr="00B62597" w:rsidRDefault="00F40548" w:rsidP="002B1C3B">
            <w:pPr>
              <w:pStyle w:val="AttendeesList"/>
            </w:pPr>
            <w:r>
              <w:t>9:00 a.m. – 12:00 p.m.</w:t>
            </w:r>
          </w:p>
        </w:tc>
        <w:tc>
          <w:tcPr>
            <w:tcW w:w="3126" w:type="dxa"/>
            <w:vAlign w:val="center"/>
          </w:tcPr>
          <w:p w:rsidR="002B2F98" w:rsidRPr="00B62597" w:rsidRDefault="00010057" w:rsidP="002B1C3B">
            <w:pPr>
              <w:pStyle w:val="AttendeesList"/>
            </w:pPr>
            <w:r>
              <w:t>PJM Conference &amp; Training Center/ WebEx</w:t>
            </w:r>
          </w:p>
        </w:tc>
      </w:tr>
      <w:tr w:rsidR="002B2F98" w:rsidTr="00E6384A">
        <w:tc>
          <w:tcPr>
            <w:tcW w:w="3120" w:type="dxa"/>
            <w:vAlign w:val="center"/>
          </w:tcPr>
          <w:p w:rsidR="002B2F98" w:rsidRPr="00B62597" w:rsidRDefault="00EF6880" w:rsidP="00EF6880">
            <w:pPr>
              <w:pStyle w:val="AttendeesList"/>
            </w:pPr>
            <w:r>
              <w:t>April 3,</w:t>
            </w:r>
            <w:r w:rsidR="002B2F98">
              <w:t xml:space="preserve"> </w:t>
            </w:r>
            <w:r w:rsidR="00AC2247">
              <w:t>2020</w:t>
            </w:r>
          </w:p>
        </w:tc>
        <w:tc>
          <w:tcPr>
            <w:tcW w:w="3114" w:type="dxa"/>
            <w:vAlign w:val="center"/>
          </w:tcPr>
          <w:p w:rsidR="002B2F98" w:rsidRPr="00B62597" w:rsidRDefault="00EF6880" w:rsidP="00EF6880">
            <w:pPr>
              <w:pStyle w:val="AttendeesList"/>
            </w:pPr>
            <w:r>
              <w:t>1</w:t>
            </w:r>
            <w:r w:rsidR="00010057">
              <w:t xml:space="preserve">:00 </w:t>
            </w:r>
            <w:r>
              <w:t>p</w:t>
            </w:r>
            <w:r w:rsidR="00010057">
              <w:t>.m.</w:t>
            </w:r>
            <w:r>
              <w:t xml:space="preserve"> – 4:00 p.m.</w:t>
            </w:r>
          </w:p>
        </w:tc>
        <w:tc>
          <w:tcPr>
            <w:tcW w:w="3126" w:type="dxa"/>
            <w:vAlign w:val="center"/>
          </w:tcPr>
          <w:p w:rsidR="002B2F98" w:rsidRPr="00B62597" w:rsidRDefault="00010057" w:rsidP="002B1C3B">
            <w:pPr>
              <w:pStyle w:val="AttendeesList"/>
            </w:pPr>
            <w:r>
              <w:t>PJM Conference &amp; Training Center/ WebEx</w:t>
            </w:r>
          </w:p>
        </w:tc>
      </w:tr>
      <w:tr w:rsidR="002B2F98" w:rsidTr="00E6384A">
        <w:tc>
          <w:tcPr>
            <w:tcW w:w="3120" w:type="dxa"/>
            <w:vAlign w:val="center"/>
          </w:tcPr>
          <w:p w:rsidR="002B2F98" w:rsidRPr="00B62597" w:rsidRDefault="00EF6880" w:rsidP="00EF6880">
            <w:pPr>
              <w:pStyle w:val="AttendeesList"/>
            </w:pPr>
            <w:r>
              <w:t>April</w:t>
            </w:r>
            <w:r w:rsidR="002B2F98">
              <w:t xml:space="preserve"> </w:t>
            </w:r>
            <w:r>
              <w:t>28</w:t>
            </w:r>
            <w:r w:rsidR="002B2F98">
              <w:t xml:space="preserve">, </w:t>
            </w:r>
            <w:r w:rsidR="00AC2247">
              <w:t>2020</w:t>
            </w:r>
          </w:p>
        </w:tc>
        <w:tc>
          <w:tcPr>
            <w:tcW w:w="3114" w:type="dxa"/>
            <w:vAlign w:val="center"/>
          </w:tcPr>
          <w:p w:rsidR="002B2F98" w:rsidRPr="00B62597" w:rsidRDefault="00EF6880" w:rsidP="00EF6880">
            <w:pPr>
              <w:pStyle w:val="AttendeesList"/>
            </w:pPr>
            <w:r>
              <w:t>1:00 p.m. – 4:00 p.m.</w:t>
            </w:r>
          </w:p>
        </w:tc>
        <w:tc>
          <w:tcPr>
            <w:tcW w:w="3126" w:type="dxa"/>
            <w:vAlign w:val="center"/>
          </w:tcPr>
          <w:p w:rsidR="002B2F98" w:rsidRPr="00B62597" w:rsidRDefault="00010057" w:rsidP="002B1C3B">
            <w:pPr>
              <w:pStyle w:val="AttendeesList"/>
            </w:pPr>
            <w:r>
              <w:t>PJM Conference &amp; Training Center/ WebEx</w:t>
            </w:r>
          </w:p>
        </w:tc>
      </w:tr>
      <w:tr w:rsidR="00E6384A" w:rsidTr="00E6384A">
        <w:tc>
          <w:tcPr>
            <w:tcW w:w="3120" w:type="dxa"/>
            <w:vAlign w:val="center"/>
          </w:tcPr>
          <w:p w:rsidR="00E6384A" w:rsidRDefault="00E6384A" w:rsidP="00EF6880">
            <w:pPr>
              <w:pStyle w:val="AttendeesList"/>
            </w:pPr>
            <w:r>
              <w:t>May 22, 2020</w:t>
            </w:r>
          </w:p>
        </w:tc>
        <w:tc>
          <w:tcPr>
            <w:tcW w:w="3114" w:type="dxa"/>
            <w:vAlign w:val="center"/>
          </w:tcPr>
          <w:p w:rsidR="00E6384A" w:rsidRDefault="00E6384A" w:rsidP="00E6384A">
            <w:pPr>
              <w:pStyle w:val="AttendeesList"/>
            </w:pPr>
            <w:r>
              <w:t>1:00 p.m. – 3:00 p.m.</w:t>
            </w:r>
          </w:p>
        </w:tc>
        <w:tc>
          <w:tcPr>
            <w:tcW w:w="3126" w:type="dxa"/>
            <w:vAlign w:val="center"/>
          </w:tcPr>
          <w:p w:rsidR="00E6384A" w:rsidRDefault="00E6384A" w:rsidP="002B1C3B">
            <w:pPr>
              <w:pStyle w:val="AttendeesList"/>
            </w:pPr>
            <w:r>
              <w:t>PJM Conference &amp; Training Center/ WebEx</w:t>
            </w:r>
          </w:p>
        </w:tc>
      </w:tr>
      <w:tr w:rsidR="00E6384A" w:rsidTr="00E6384A">
        <w:tc>
          <w:tcPr>
            <w:tcW w:w="3120" w:type="dxa"/>
            <w:vAlign w:val="center"/>
          </w:tcPr>
          <w:p w:rsidR="00E6384A" w:rsidRDefault="00E6384A" w:rsidP="00E6384A">
            <w:pPr>
              <w:pStyle w:val="AttendeesList"/>
            </w:pPr>
            <w:r>
              <w:t>June 19, 2020</w:t>
            </w:r>
          </w:p>
        </w:tc>
        <w:tc>
          <w:tcPr>
            <w:tcW w:w="3114" w:type="dxa"/>
            <w:vAlign w:val="center"/>
          </w:tcPr>
          <w:p w:rsidR="00E6384A" w:rsidRDefault="00E6384A" w:rsidP="00E6384A">
            <w:pPr>
              <w:pStyle w:val="AttendeesList"/>
            </w:pPr>
            <w:r>
              <w:t>1:00 p.m. – 4:00 p.m.</w:t>
            </w:r>
          </w:p>
        </w:tc>
        <w:tc>
          <w:tcPr>
            <w:tcW w:w="3126" w:type="dxa"/>
            <w:vAlign w:val="center"/>
          </w:tcPr>
          <w:p w:rsidR="00E6384A" w:rsidRDefault="00E6384A" w:rsidP="00E6384A">
            <w:pPr>
              <w:pStyle w:val="AttendeesList"/>
            </w:pPr>
            <w:r>
              <w:t>PJM Conference &amp; Training Center/ WebEx</w:t>
            </w:r>
          </w:p>
        </w:tc>
      </w:tr>
      <w:tr w:rsidR="00E6384A" w:rsidTr="00E6384A">
        <w:tc>
          <w:tcPr>
            <w:tcW w:w="3120" w:type="dxa"/>
            <w:vAlign w:val="center"/>
          </w:tcPr>
          <w:p w:rsidR="00E6384A" w:rsidRPr="00B62597" w:rsidRDefault="00E6384A" w:rsidP="00E6384A">
            <w:pPr>
              <w:pStyle w:val="AttendeesList"/>
            </w:pPr>
          </w:p>
        </w:tc>
        <w:tc>
          <w:tcPr>
            <w:tcW w:w="3114" w:type="dxa"/>
            <w:vAlign w:val="center"/>
          </w:tcPr>
          <w:p w:rsidR="00E6384A" w:rsidRDefault="00E6384A" w:rsidP="00E6384A">
            <w:pPr>
              <w:pStyle w:val="AttendeesList"/>
            </w:pPr>
          </w:p>
        </w:tc>
        <w:tc>
          <w:tcPr>
            <w:tcW w:w="3126" w:type="dxa"/>
            <w:vAlign w:val="center"/>
          </w:tcPr>
          <w:p w:rsidR="00E6384A" w:rsidRDefault="00E6384A" w:rsidP="00E6384A">
            <w:pPr>
              <w:pStyle w:val="AttendeesList"/>
            </w:pPr>
          </w:p>
        </w:tc>
      </w:tr>
    </w:tbl>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62597" w:rsidRDefault="00882652" w:rsidP="00337321">
      <w:pPr>
        <w:pStyle w:val="Author"/>
      </w:pPr>
      <w:r>
        <w:t xml:space="preserve">Author: </w:t>
      </w:r>
      <w:r w:rsidR="00F074E0">
        <w:t>C. Stotesbury</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rsidR="00114DE1" w:rsidRDefault="00114DE1" w:rsidP="00027F49">
      <w:pPr>
        <w:pStyle w:val="DisclaimerBodyCopy"/>
      </w:pPr>
    </w:p>
    <w:p w:rsidR="00027F49" w:rsidRDefault="00027F49" w:rsidP="00027F49">
      <w:pPr>
        <w:pStyle w:val="DisclosureBody"/>
      </w:pPr>
    </w:p>
    <w:p w:rsidR="00027F49" w:rsidRDefault="00027F49" w:rsidP="008E244F">
      <w:pPr>
        <w:pStyle w:val="DisclaimerHeading"/>
        <w:jc w:val="center"/>
      </w:pPr>
      <w:r w:rsidRPr="008F77F0">
        <w:rPr>
          <w:noProof/>
        </w:rPr>
        <w:drawing>
          <wp:inline distT="0" distB="0" distL="0" distR="0" wp14:anchorId="65452CD9" wp14:editId="29D6780B">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29250" cy="1352550"/>
                    </a:xfrm>
                    <a:prstGeom prst="rect">
                      <a:avLst/>
                    </a:prstGeom>
                  </pic:spPr>
                </pic:pic>
              </a:graphicData>
            </a:graphic>
          </wp:inline>
        </w:drawing>
      </w:r>
    </w:p>
    <w:p w:rsidR="00027F49" w:rsidRDefault="00027F49" w:rsidP="00027F49">
      <w:pPr>
        <w:pStyle w:val="DisclaimerHeading"/>
      </w:pPr>
    </w:p>
    <w:p w:rsidR="00027F49" w:rsidRPr="009C15C4" w:rsidRDefault="00027F49" w:rsidP="008E244F">
      <w:pPr>
        <w:jc w:val="center"/>
      </w:pPr>
      <w:r w:rsidRPr="00581A41">
        <w:rPr>
          <w:noProof/>
        </w:rPr>
        <w:drawing>
          <wp:inline distT="0" distB="0" distL="0" distR="0" wp14:anchorId="23C81776" wp14:editId="4E38DF0F">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rsidR="00027F49" w:rsidRPr="009C15C4" w:rsidRDefault="00027F49" w:rsidP="00027F49"/>
    <w:p w:rsidR="009C15C4" w:rsidRPr="009C15C4" w:rsidRDefault="009C15C4" w:rsidP="009C15C4">
      <w:bookmarkStart w:id="2" w:name="_GoBack"/>
      <w:bookmarkEnd w:id="2"/>
    </w:p>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1C3B" w:rsidRPr="0025139E" w:rsidRDefault="002B1C3B"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2B1C3B" w:rsidRPr="0025139E" w:rsidRDefault="002B1C3B"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even" r:id="rId13"/>
      <w:headerReference w:type="default" r:id="rId14"/>
      <w:footerReference w:type="even" r:id="rId15"/>
      <w:footerReference w:type="default" r:id="rId16"/>
      <w:headerReference w:type="first" r:id="rId17"/>
      <w:footerReference w:type="first" r:id="rId18"/>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C3B" w:rsidRDefault="002B1C3B" w:rsidP="00B62597">
      <w:pPr>
        <w:spacing w:after="0" w:line="240" w:lineRule="auto"/>
      </w:pPr>
      <w:r>
        <w:separator/>
      </w:r>
    </w:p>
  </w:endnote>
  <w:endnote w:type="continuationSeparator" w:id="0">
    <w:p w:rsidR="002B1C3B" w:rsidRDefault="002B1C3B"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1C3B" w:rsidRDefault="002B1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E244F">
      <w:rPr>
        <w:rStyle w:val="PageNumber"/>
        <w:noProof/>
      </w:rPr>
      <w:t>2</w:t>
    </w:r>
    <w:r>
      <w:rPr>
        <w:rStyle w:val="PageNumber"/>
      </w:rPr>
      <w:fldChar w:fldCharType="end"/>
    </w:r>
  </w:p>
  <w:bookmarkStart w:id="3" w:name="OLE_LINK1"/>
  <w:p w:rsidR="002B1C3B" w:rsidRPr="001678E8" w:rsidRDefault="002B1C3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5A5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3"/>
    <w:r>
      <w:rPr>
        <w:rFonts w:ascii="Arial Narrow" w:hAnsi="Arial Narrow"/>
        <w:sz w:val="20"/>
      </w:rPr>
      <w:t>20</w:t>
    </w:r>
    <w:r>
      <w:rPr>
        <w:rFonts w:ascii="Arial Narrow" w:hAnsi="Arial Narrow"/>
        <w:sz w:val="20"/>
      </w:rPr>
      <w:tab/>
      <w:t>Public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C3B" w:rsidRDefault="002B1C3B" w:rsidP="00B62597">
      <w:pPr>
        <w:spacing w:after="0" w:line="240" w:lineRule="auto"/>
      </w:pPr>
      <w:r>
        <w:separator/>
      </w:r>
    </w:p>
  </w:footnote>
  <w:footnote w:type="continuationSeparator" w:id="0">
    <w:p w:rsidR="002B1C3B" w:rsidRDefault="002B1C3B"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2B1C3B" w:rsidRPr="001D3B68" w:rsidRDefault="002B1C3B"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AF"/>
    <w:rsid w:val="00010057"/>
    <w:rsid w:val="00027F49"/>
    <w:rsid w:val="000333FF"/>
    <w:rsid w:val="00092135"/>
    <w:rsid w:val="00114DE1"/>
    <w:rsid w:val="001678E8"/>
    <w:rsid w:val="001B2242"/>
    <w:rsid w:val="001C0CC0"/>
    <w:rsid w:val="001D3B68"/>
    <w:rsid w:val="002113BD"/>
    <w:rsid w:val="00296275"/>
    <w:rsid w:val="002A1C35"/>
    <w:rsid w:val="002B1C3B"/>
    <w:rsid w:val="002B2F98"/>
    <w:rsid w:val="002C6057"/>
    <w:rsid w:val="00305238"/>
    <w:rsid w:val="003251CE"/>
    <w:rsid w:val="00337321"/>
    <w:rsid w:val="003B55E1"/>
    <w:rsid w:val="003D7E5C"/>
    <w:rsid w:val="003E7A73"/>
    <w:rsid w:val="00436ED6"/>
    <w:rsid w:val="0046043F"/>
    <w:rsid w:val="00491490"/>
    <w:rsid w:val="00494494"/>
    <w:rsid w:val="004969FA"/>
    <w:rsid w:val="00527104"/>
    <w:rsid w:val="00564DEE"/>
    <w:rsid w:val="0057441E"/>
    <w:rsid w:val="005A5D0D"/>
    <w:rsid w:val="005D6D05"/>
    <w:rsid w:val="00602967"/>
    <w:rsid w:val="00606F11"/>
    <w:rsid w:val="00686521"/>
    <w:rsid w:val="006C35A5"/>
    <w:rsid w:val="006F7A52"/>
    <w:rsid w:val="0071159D"/>
    <w:rsid w:val="00712CAA"/>
    <w:rsid w:val="00716A8B"/>
    <w:rsid w:val="00744A45"/>
    <w:rsid w:val="00754C6D"/>
    <w:rsid w:val="00755096"/>
    <w:rsid w:val="00761392"/>
    <w:rsid w:val="007703B4"/>
    <w:rsid w:val="007A34A3"/>
    <w:rsid w:val="007C2954"/>
    <w:rsid w:val="007D4F70"/>
    <w:rsid w:val="007E7CAB"/>
    <w:rsid w:val="00837B12"/>
    <w:rsid w:val="00841282"/>
    <w:rsid w:val="00882652"/>
    <w:rsid w:val="008E244F"/>
    <w:rsid w:val="00917386"/>
    <w:rsid w:val="00991528"/>
    <w:rsid w:val="009A5430"/>
    <w:rsid w:val="009C15C4"/>
    <w:rsid w:val="009F53F9"/>
    <w:rsid w:val="00A05391"/>
    <w:rsid w:val="00A317A9"/>
    <w:rsid w:val="00A41149"/>
    <w:rsid w:val="00AC2247"/>
    <w:rsid w:val="00B15603"/>
    <w:rsid w:val="00B16D95"/>
    <w:rsid w:val="00B20316"/>
    <w:rsid w:val="00B34E3C"/>
    <w:rsid w:val="00B61CAF"/>
    <w:rsid w:val="00B62597"/>
    <w:rsid w:val="00B97DAD"/>
    <w:rsid w:val="00BA6146"/>
    <w:rsid w:val="00BB531B"/>
    <w:rsid w:val="00BC3DED"/>
    <w:rsid w:val="00BF331B"/>
    <w:rsid w:val="00C439EC"/>
    <w:rsid w:val="00C5307B"/>
    <w:rsid w:val="00C72168"/>
    <w:rsid w:val="00C757F4"/>
    <w:rsid w:val="00C75A9D"/>
    <w:rsid w:val="00CA49B9"/>
    <w:rsid w:val="00CB19DE"/>
    <w:rsid w:val="00CB475B"/>
    <w:rsid w:val="00CC1B47"/>
    <w:rsid w:val="00D06EC8"/>
    <w:rsid w:val="00D136EA"/>
    <w:rsid w:val="00D251ED"/>
    <w:rsid w:val="00D831E4"/>
    <w:rsid w:val="00D95949"/>
    <w:rsid w:val="00DB29E9"/>
    <w:rsid w:val="00DE34CF"/>
    <w:rsid w:val="00E32B6B"/>
    <w:rsid w:val="00E4354A"/>
    <w:rsid w:val="00E5387A"/>
    <w:rsid w:val="00E55E84"/>
    <w:rsid w:val="00E6384A"/>
    <w:rsid w:val="00E84E76"/>
    <w:rsid w:val="00EB68B0"/>
    <w:rsid w:val="00EC0127"/>
    <w:rsid w:val="00EF6880"/>
    <w:rsid w:val="00F074E0"/>
    <w:rsid w:val="00F25F91"/>
    <w:rsid w:val="00F40548"/>
    <w:rsid w:val="00F4190F"/>
    <w:rsid w:val="00F551F5"/>
    <w:rsid w:val="00FA7B1E"/>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BA9738"/>
  <w15:docId w15:val="{A2A8A1B0-5775-4595-9B88-A07AD309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arn.pjm.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arn.pj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jm.com/committees-and-groups/committees/form-facilitator-feedback.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tec\Downloads\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Call).dotx</Template>
  <TotalTime>68</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Stotesbury</dc:creator>
  <cp:lastModifiedBy>Stotesbury, Christina J.</cp:lastModifiedBy>
  <cp:revision>6</cp:revision>
  <cp:lastPrinted>2015-02-05T19:57:00Z</cp:lastPrinted>
  <dcterms:created xsi:type="dcterms:W3CDTF">2020-02-04T21:58:00Z</dcterms:created>
  <dcterms:modified xsi:type="dcterms:W3CDTF">2020-02-07T22:30:00Z</dcterms:modified>
</cp:coreProperties>
</file>