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955329" w:rsidP="00755096">
      <w:pPr>
        <w:pStyle w:val="MeetingDetails"/>
      </w:pPr>
      <w:r>
        <w:t xml:space="preserve">Planning Committee Special Session: </w:t>
      </w:r>
      <w:r w:rsidR="00F40548">
        <w:t>Critical Infrastructure Stakeholder Oversight</w:t>
      </w:r>
    </w:p>
    <w:p w:rsidR="00B62597" w:rsidRPr="00B62597" w:rsidRDefault="00010057" w:rsidP="00755096">
      <w:pPr>
        <w:pStyle w:val="MeetingDetails"/>
      </w:pPr>
      <w:r>
        <w:t xml:space="preserve">PJM </w:t>
      </w:r>
      <w:r w:rsidR="00B60BD6">
        <w:t>WebEx Meeting</w:t>
      </w:r>
    </w:p>
    <w:p w:rsidR="00B62597" w:rsidRPr="00B62597" w:rsidRDefault="00F90A87" w:rsidP="00755096">
      <w:pPr>
        <w:pStyle w:val="MeetingDetails"/>
      </w:pPr>
      <w:r>
        <w:t>May 21</w:t>
      </w:r>
      <w:r w:rsidR="002B2F98">
        <w:t xml:space="preserve">, </w:t>
      </w:r>
      <w:r w:rsidR="006F7A52">
        <w:t>2020</w:t>
      </w:r>
    </w:p>
    <w:p w:rsidR="00B62597" w:rsidRPr="00B62597" w:rsidRDefault="00F90A87" w:rsidP="00755096">
      <w:pPr>
        <w:pStyle w:val="MeetingDetails"/>
        <w:rPr>
          <w:sz w:val="28"/>
          <w:u w:val="single"/>
        </w:rPr>
      </w:pPr>
      <w:r>
        <w:t>9</w:t>
      </w:r>
      <w:r w:rsidR="002B2F98">
        <w:t xml:space="preserve">:00 </w:t>
      </w:r>
      <w:r>
        <w:t>a</w:t>
      </w:r>
      <w:r w:rsidR="002B2F98">
        <w:t xml:space="preserve">.m. – </w:t>
      </w:r>
      <w:r>
        <w:t>12</w:t>
      </w:r>
      <w:r w:rsidR="00010057">
        <w:t xml:space="preserve">:00 </w:t>
      </w:r>
      <w:r w:rsidR="00F40548">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F90A87">
        <w:t>9</w:t>
      </w:r>
      <w:r w:rsidRPr="00527104">
        <w:t>:00-</w:t>
      </w:r>
      <w:r w:rsidR="00F90A87">
        <w:t>9</w:t>
      </w:r>
      <w:r w:rsidRPr="00527104">
        <w:t>:</w:t>
      </w:r>
      <w:r w:rsidR="00FA16B7">
        <w:t>15</w:t>
      </w:r>
      <w:r w:rsidR="00B62597" w:rsidRPr="00527104">
        <w:t>)</w:t>
      </w:r>
    </w:p>
    <w:bookmarkEnd w:id="0"/>
    <w:bookmarkEnd w:id="1"/>
    <w:p w:rsidR="002C6057" w:rsidRDefault="00F25F91" w:rsidP="002C6057">
      <w:pPr>
        <w:pStyle w:val="SecondaryHeading-Numbered"/>
        <w:rPr>
          <w:b w:val="0"/>
        </w:rPr>
      </w:pPr>
      <w:r>
        <w:rPr>
          <w:b w:val="0"/>
        </w:rPr>
        <w:t xml:space="preserve">PJM will review </w:t>
      </w:r>
      <w:r w:rsidR="009C0508">
        <w:rPr>
          <w:b w:val="0"/>
        </w:rPr>
        <w:t xml:space="preserve">the </w:t>
      </w:r>
      <w:r w:rsidR="00436ED6">
        <w:rPr>
          <w:b w:val="0"/>
        </w:rPr>
        <w:t xml:space="preserve">draft minutes from the </w:t>
      </w:r>
      <w:r w:rsidR="00703ED0">
        <w:rPr>
          <w:b w:val="0"/>
        </w:rPr>
        <w:t>April</w:t>
      </w:r>
      <w:r w:rsidR="002B3CA5">
        <w:rPr>
          <w:b w:val="0"/>
        </w:rPr>
        <w:t xml:space="preserve"> </w:t>
      </w:r>
      <w:r w:rsidR="008B0169">
        <w:rPr>
          <w:b w:val="0"/>
        </w:rPr>
        <w:t>28</w:t>
      </w:r>
      <w:r w:rsidR="00436ED6">
        <w:rPr>
          <w:b w:val="0"/>
        </w:rPr>
        <w:t xml:space="preserve"> meeting, the</w:t>
      </w:r>
      <w:r>
        <w:rPr>
          <w:b w:val="0"/>
        </w:rPr>
        <w:t xml:space="preserve"> Anti-trust, Code of Conduct</w:t>
      </w:r>
      <w:r w:rsidR="00114DE1">
        <w:rPr>
          <w:b w:val="0"/>
        </w:rPr>
        <w:t>, Public Meetings/Media Participation,</w:t>
      </w:r>
      <w:r>
        <w:rPr>
          <w:b w:val="0"/>
        </w:rPr>
        <w:t xml:space="preserve"> and Identification Requirement</w:t>
      </w:r>
      <w:r w:rsidR="00114DE1">
        <w:rPr>
          <w:b w:val="0"/>
        </w:rPr>
        <w:t xml:space="preserve"> guidelines</w:t>
      </w:r>
      <w:r w:rsidR="008E244F">
        <w:rPr>
          <w:b w:val="0"/>
        </w:rPr>
        <w:t>.</w:t>
      </w:r>
      <w:r w:rsidR="00114DE1">
        <w:rPr>
          <w:b w:val="0"/>
        </w:rPr>
        <w:t xml:space="preserve"> </w:t>
      </w:r>
    </w:p>
    <w:p w:rsidR="001D3B68" w:rsidRDefault="008B0169" w:rsidP="007C2954">
      <w:pPr>
        <w:pStyle w:val="PrimaryHeading"/>
      </w:pPr>
      <w:r>
        <w:t>Issue Updates</w:t>
      </w:r>
      <w:r w:rsidR="00F90A87">
        <w:t xml:space="preserve"> and </w:t>
      </w:r>
      <w:r w:rsidR="00606F11">
        <w:t xml:space="preserve">CBIR Process </w:t>
      </w:r>
      <w:r w:rsidR="001D3B68">
        <w:t>(</w:t>
      </w:r>
      <w:r w:rsidR="00FA16B7">
        <w:t>9</w:t>
      </w:r>
      <w:r w:rsidR="0071159D">
        <w:t>:</w:t>
      </w:r>
      <w:r w:rsidR="00FA16B7">
        <w:t>15</w:t>
      </w:r>
      <w:r w:rsidR="001D3B68">
        <w:t>-</w:t>
      </w:r>
      <w:r w:rsidR="00FA16B7">
        <w:t>11</w:t>
      </w:r>
      <w:r w:rsidR="001D3B68">
        <w:t>:</w:t>
      </w:r>
      <w:r w:rsidR="00F25F91">
        <w:t>3</w:t>
      </w:r>
      <w:r w:rsidR="001D3B68">
        <w:t>0</w:t>
      </w:r>
      <w:r w:rsidR="001D3B68" w:rsidRPr="00DB29E9">
        <w:t>)</w:t>
      </w:r>
    </w:p>
    <w:p w:rsidR="00FA16B7" w:rsidRDefault="00FA16B7" w:rsidP="00F25F91">
      <w:pPr>
        <w:pStyle w:val="SecondaryHeading-Numbered"/>
        <w:rPr>
          <w:b w:val="0"/>
        </w:rPr>
      </w:pPr>
      <w:r>
        <w:rPr>
          <w:b w:val="0"/>
        </w:rPr>
        <w:t xml:space="preserve">PJM will review the </w:t>
      </w:r>
      <w:r w:rsidR="006012A0">
        <w:rPr>
          <w:b w:val="0"/>
        </w:rPr>
        <w:t>updated work p</w:t>
      </w:r>
      <w:r>
        <w:rPr>
          <w:b w:val="0"/>
        </w:rPr>
        <w:t>lan</w:t>
      </w:r>
      <w:r w:rsidR="006012A0">
        <w:rPr>
          <w:b w:val="0"/>
        </w:rPr>
        <w:t>.</w:t>
      </w:r>
      <w:r>
        <w:rPr>
          <w:b w:val="0"/>
        </w:rPr>
        <w:t xml:space="preserve"> </w:t>
      </w:r>
    </w:p>
    <w:p w:rsidR="00F90A87" w:rsidRDefault="00F90A87" w:rsidP="00F25F91">
      <w:pPr>
        <w:pStyle w:val="SecondaryHeading-Numbered"/>
        <w:rPr>
          <w:b w:val="0"/>
        </w:rPr>
      </w:pPr>
      <w:r>
        <w:rPr>
          <w:b w:val="0"/>
        </w:rPr>
        <w:t xml:space="preserve">PJM will </w:t>
      </w:r>
      <w:r w:rsidR="006012A0">
        <w:rPr>
          <w:b w:val="0"/>
        </w:rPr>
        <w:t>review</w:t>
      </w:r>
      <w:r>
        <w:rPr>
          <w:b w:val="0"/>
        </w:rPr>
        <w:t xml:space="preserve"> the </w:t>
      </w:r>
      <w:r w:rsidR="003E6719">
        <w:rPr>
          <w:b w:val="0"/>
        </w:rPr>
        <w:t>revised</w:t>
      </w:r>
      <w:r>
        <w:rPr>
          <w:b w:val="0"/>
        </w:rPr>
        <w:t xml:space="preserve"> issue charge that was approved at the May 12 Planning Committee</w:t>
      </w:r>
      <w:r w:rsidR="003E6719">
        <w:rPr>
          <w:b w:val="0"/>
        </w:rPr>
        <w:t xml:space="preserve"> meeting</w:t>
      </w:r>
      <w:r>
        <w:rPr>
          <w:b w:val="0"/>
        </w:rPr>
        <w:t xml:space="preserve">. </w:t>
      </w:r>
    </w:p>
    <w:p w:rsidR="001B2242" w:rsidRDefault="006C35A5" w:rsidP="00F25F91">
      <w:pPr>
        <w:pStyle w:val="SecondaryHeading-Numbered"/>
        <w:rPr>
          <w:b w:val="0"/>
        </w:rPr>
      </w:pPr>
      <w:r>
        <w:rPr>
          <w:b w:val="0"/>
        </w:rPr>
        <w:t xml:space="preserve">Stakeholders will be asked to </w:t>
      </w:r>
      <w:r w:rsidR="00EF6880">
        <w:rPr>
          <w:b w:val="0"/>
        </w:rPr>
        <w:t xml:space="preserve">identify </w:t>
      </w:r>
      <w:r w:rsidR="002904D6">
        <w:rPr>
          <w:b w:val="0"/>
        </w:rPr>
        <w:t>solution options</w:t>
      </w:r>
      <w:r w:rsidR="006C2A82">
        <w:rPr>
          <w:b w:val="0"/>
        </w:rPr>
        <w:t>, and begin building package</w:t>
      </w:r>
      <w:r w:rsidR="00304931">
        <w:rPr>
          <w:b w:val="0"/>
        </w:rPr>
        <w:t xml:space="preserve"> proposals</w:t>
      </w:r>
      <w:r w:rsidR="002904D6">
        <w:rPr>
          <w:b w:val="0"/>
        </w:rPr>
        <w:t xml:space="preserve"> </w:t>
      </w:r>
      <w:r w:rsidR="00EF6880">
        <w:rPr>
          <w:b w:val="0"/>
        </w:rPr>
        <w:t xml:space="preserve">in the </w:t>
      </w:r>
      <w:r w:rsidR="00114DE1">
        <w:rPr>
          <w:b w:val="0"/>
        </w:rPr>
        <w:t>m</w:t>
      </w:r>
      <w:r w:rsidR="00EF6880">
        <w:rPr>
          <w:b w:val="0"/>
        </w:rPr>
        <w:t>atrix</w:t>
      </w:r>
      <w:r w:rsidR="00E84981">
        <w:rPr>
          <w:b w:val="0"/>
        </w:rPr>
        <w:t xml:space="preserve"> in two parts:</w:t>
      </w:r>
    </w:p>
    <w:p w:rsidR="00C64C64" w:rsidRDefault="00C64C64" w:rsidP="00C64C64">
      <w:pPr>
        <w:pStyle w:val="SecondaryHeading-Numbered"/>
        <w:numPr>
          <w:ilvl w:val="1"/>
          <w:numId w:val="11"/>
        </w:numPr>
        <w:rPr>
          <w:b w:val="0"/>
        </w:rPr>
      </w:pPr>
      <w:r w:rsidRPr="00763ECC">
        <w:t>Avoidance</w:t>
      </w:r>
      <w:r>
        <w:rPr>
          <w:b w:val="0"/>
        </w:rPr>
        <w:t xml:space="preserve"> of </w:t>
      </w:r>
      <w:r w:rsidR="008B0169">
        <w:rPr>
          <w:b w:val="0"/>
        </w:rPr>
        <w:t>future</w:t>
      </w:r>
      <w:r w:rsidR="00F90A87">
        <w:rPr>
          <w:b w:val="0"/>
        </w:rPr>
        <w:t xml:space="preserve"> </w:t>
      </w:r>
      <w:r>
        <w:rPr>
          <w:b w:val="0"/>
        </w:rPr>
        <w:t>CIP-014-2 facilities</w:t>
      </w:r>
    </w:p>
    <w:p w:rsidR="00C64C64" w:rsidRPr="00F25F91" w:rsidRDefault="00C64C64" w:rsidP="00C64C64">
      <w:pPr>
        <w:pStyle w:val="SecondaryHeading-Numbered"/>
        <w:numPr>
          <w:ilvl w:val="1"/>
          <w:numId w:val="11"/>
        </w:numPr>
        <w:rPr>
          <w:b w:val="0"/>
        </w:rPr>
      </w:pPr>
      <w:r w:rsidRPr="00763ECC">
        <w:t>Mitigation</w:t>
      </w:r>
      <w:r>
        <w:rPr>
          <w:b w:val="0"/>
        </w:rPr>
        <w:t xml:space="preserve"> of </w:t>
      </w:r>
      <w:r w:rsidR="00F90A87">
        <w:rPr>
          <w:b w:val="0"/>
        </w:rPr>
        <w:t xml:space="preserve">future </w:t>
      </w:r>
      <w:r w:rsidR="00763ECC">
        <w:rPr>
          <w:b w:val="0"/>
        </w:rPr>
        <w:t>CIP-014-2 facilities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20"/>
        <w:gridCol w:w="3114"/>
        <w:gridCol w:w="3126"/>
      </w:tblGrid>
      <w:tr w:rsidR="00BB531B" w:rsidTr="00E6384A">
        <w:tc>
          <w:tcPr>
            <w:tcW w:w="9360" w:type="dxa"/>
            <w:gridSpan w:val="3"/>
          </w:tcPr>
          <w:p w:rsidR="00BB531B" w:rsidRDefault="002B2F98" w:rsidP="0031142C">
            <w:pPr>
              <w:pStyle w:val="PrimaryHeading"/>
              <w:ind w:left="-108"/>
            </w:pPr>
            <w:r>
              <w:t>Future Agenda Items (</w:t>
            </w:r>
            <w:r w:rsidR="0031142C">
              <w:t>11</w:t>
            </w:r>
            <w:r w:rsidR="00BB531B">
              <w:t>:</w:t>
            </w:r>
            <w:r w:rsidR="00E6384A">
              <w:t>30-</w:t>
            </w:r>
            <w:r w:rsidR="0031142C">
              <w:t>12</w:t>
            </w:r>
            <w:r w:rsidR="00B97DAD">
              <w:t>:00</w:t>
            </w:r>
            <w:r w:rsidR="00BB531B">
              <w:t>)</w:t>
            </w:r>
          </w:p>
        </w:tc>
      </w:tr>
      <w:tr w:rsidR="00BB531B" w:rsidTr="00E6384A">
        <w:trPr>
          <w:trHeight w:val="296"/>
        </w:trPr>
        <w:tc>
          <w:tcPr>
            <w:tcW w:w="9360" w:type="dxa"/>
            <w:gridSpan w:val="3"/>
          </w:tcPr>
          <w:p w:rsidR="00BB531B" w:rsidRDefault="00BB531B" w:rsidP="00BB531B">
            <w:pPr>
              <w:pStyle w:val="AttendeesList"/>
            </w:pPr>
          </w:p>
        </w:tc>
      </w:tr>
      <w:tr w:rsidR="00BB531B" w:rsidTr="00E6384A">
        <w:tc>
          <w:tcPr>
            <w:tcW w:w="9360" w:type="dxa"/>
            <w:gridSpan w:val="3"/>
          </w:tcPr>
          <w:p w:rsidR="00BB531B" w:rsidRDefault="00606F11" w:rsidP="00AC2247">
            <w:pPr>
              <w:pStyle w:val="PrimaryHeading"/>
              <w:ind w:left="-108"/>
            </w:pPr>
            <w:r>
              <w:t>Future Meeting Dates</w:t>
            </w:r>
          </w:p>
        </w:tc>
      </w:tr>
      <w:tr w:rsidR="00E6384A" w:rsidTr="00E6384A">
        <w:tc>
          <w:tcPr>
            <w:tcW w:w="3120" w:type="dxa"/>
            <w:vAlign w:val="center"/>
          </w:tcPr>
          <w:p w:rsidR="00E6384A" w:rsidRDefault="00E6384A" w:rsidP="00E6384A">
            <w:pPr>
              <w:pStyle w:val="AttendeesList"/>
            </w:pPr>
            <w:r>
              <w:t>June 19, 2020</w:t>
            </w:r>
          </w:p>
        </w:tc>
        <w:tc>
          <w:tcPr>
            <w:tcW w:w="3114" w:type="dxa"/>
            <w:vAlign w:val="center"/>
          </w:tcPr>
          <w:p w:rsidR="00E6384A" w:rsidRDefault="00E6384A" w:rsidP="00E6384A">
            <w:pPr>
              <w:pStyle w:val="AttendeesList"/>
            </w:pPr>
            <w:r>
              <w:t>1:00 p.m. – 4:00 p.m.</w:t>
            </w:r>
          </w:p>
        </w:tc>
        <w:tc>
          <w:tcPr>
            <w:tcW w:w="3126" w:type="dxa"/>
            <w:vAlign w:val="center"/>
          </w:tcPr>
          <w:p w:rsidR="00E6384A" w:rsidRDefault="00E6384A" w:rsidP="00E6384A">
            <w:pPr>
              <w:pStyle w:val="AttendeesList"/>
            </w:pPr>
            <w:r>
              <w:t>WebEx</w:t>
            </w:r>
          </w:p>
        </w:tc>
      </w:tr>
      <w:tr w:rsidR="0031142C" w:rsidTr="00E6384A">
        <w:tc>
          <w:tcPr>
            <w:tcW w:w="3120" w:type="dxa"/>
            <w:vAlign w:val="center"/>
          </w:tcPr>
          <w:p w:rsidR="0031142C" w:rsidRDefault="006012A0" w:rsidP="00E6384A">
            <w:pPr>
              <w:pStyle w:val="AttendeesList"/>
            </w:pPr>
            <w:r>
              <w:t>July 17, 2020</w:t>
            </w:r>
          </w:p>
        </w:tc>
        <w:tc>
          <w:tcPr>
            <w:tcW w:w="3114" w:type="dxa"/>
            <w:vAlign w:val="center"/>
          </w:tcPr>
          <w:p w:rsidR="0031142C" w:rsidRDefault="006012A0" w:rsidP="00E6384A">
            <w:pPr>
              <w:pStyle w:val="AttendeesList"/>
            </w:pPr>
            <w:r>
              <w:t>1:00 p.m. – 3:00 p.m.</w:t>
            </w:r>
          </w:p>
        </w:tc>
        <w:tc>
          <w:tcPr>
            <w:tcW w:w="3126" w:type="dxa"/>
            <w:vAlign w:val="center"/>
          </w:tcPr>
          <w:p w:rsidR="0031142C" w:rsidRDefault="006012A0" w:rsidP="00E6384A">
            <w:pPr>
              <w:pStyle w:val="AttendeesList"/>
            </w:pPr>
            <w:r>
              <w:t>WebEx</w:t>
            </w:r>
          </w:p>
        </w:tc>
      </w:tr>
      <w:tr w:rsidR="0031142C" w:rsidTr="00E6384A">
        <w:tc>
          <w:tcPr>
            <w:tcW w:w="3120" w:type="dxa"/>
            <w:vAlign w:val="center"/>
          </w:tcPr>
          <w:p w:rsidR="0031142C" w:rsidRDefault="006012A0" w:rsidP="00E6384A">
            <w:pPr>
              <w:pStyle w:val="AttendeesList"/>
            </w:pPr>
            <w:r>
              <w:t>August 14, 2020</w:t>
            </w:r>
          </w:p>
        </w:tc>
        <w:tc>
          <w:tcPr>
            <w:tcW w:w="3114" w:type="dxa"/>
            <w:vAlign w:val="center"/>
          </w:tcPr>
          <w:p w:rsidR="0031142C" w:rsidRDefault="006012A0" w:rsidP="00E6384A">
            <w:pPr>
              <w:pStyle w:val="AttendeesList"/>
            </w:pPr>
            <w:r>
              <w:t>1:00 p.m. – 3:00 p.m.</w:t>
            </w:r>
          </w:p>
        </w:tc>
        <w:tc>
          <w:tcPr>
            <w:tcW w:w="3126" w:type="dxa"/>
            <w:vAlign w:val="center"/>
          </w:tcPr>
          <w:p w:rsidR="0031142C" w:rsidRDefault="006012A0" w:rsidP="00E6384A">
            <w:pPr>
              <w:pStyle w:val="AttendeesList"/>
            </w:pPr>
            <w:r>
              <w:t>WebEx</w:t>
            </w:r>
          </w:p>
        </w:tc>
      </w:tr>
      <w:tr w:rsidR="00E6384A" w:rsidTr="00E6384A">
        <w:tc>
          <w:tcPr>
            <w:tcW w:w="3120" w:type="dxa"/>
            <w:vAlign w:val="center"/>
          </w:tcPr>
          <w:p w:rsidR="00E6384A" w:rsidRPr="00B62597" w:rsidRDefault="006012A0" w:rsidP="00E6384A">
            <w:pPr>
              <w:pStyle w:val="AttendeesList"/>
            </w:pPr>
            <w:r>
              <w:t>September 22, 2020</w:t>
            </w:r>
          </w:p>
        </w:tc>
        <w:tc>
          <w:tcPr>
            <w:tcW w:w="3114" w:type="dxa"/>
            <w:vAlign w:val="center"/>
          </w:tcPr>
          <w:p w:rsidR="00E6384A" w:rsidRDefault="006012A0" w:rsidP="00E6384A">
            <w:pPr>
              <w:pStyle w:val="AttendeesList"/>
            </w:pPr>
            <w:r>
              <w:t>9:00 a.m. – 12:00 p.m.</w:t>
            </w:r>
          </w:p>
        </w:tc>
        <w:tc>
          <w:tcPr>
            <w:tcW w:w="3126" w:type="dxa"/>
            <w:vAlign w:val="center"/>
          </w:tcPr>
          <w:p w:rsidR="00E6384A" w:rsidRDefault="006012A0" w:rsidP="00E6384A">
            <w:pPr>
              <w:pStyle w:val="AttendeesList"/>
            </w:pPr>
            <w:r>
              <w:t>WebEx</w:t>
            </w:r>
          </w:p>
        </w:tc>
      </w:tr>
    </w:tbl>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E84981" w:rsidRDefault="00E84981" w:rsidP="00337321">
      <w:pPr>
        <w:pStyle w:val="Author"/>
      </w:pPr>
    </w:p>
    <w:p w:rsidR="00E84981" w:rsidRDefault="00E84981" w:rsidP="00337321">
      <w:pPr>
        <w:pStyle w:val="Author"/>
      </w:pPr>
      <w:bookmarkStart w:id="2" w:name="_GoBack"/>
      <w:bookmarkEnd w:id="2"/>
    </w:p>
    <w:p w:rsidR="00E84981" w:rsidRDefault="00E84981" w:rsidP="00337321">
      <w:pPr>
        <w:pStyle w:val="Author"/>
      </w:pPr>
    </w:p>
    <w:p w:rsidR="00E84981" w:rsidRDefault="00E84981" w:rsidP="00337321">
      <w:pPr>
        <w:pStyle w:val="Author"/>
      </w:pPr>
    </w:p>
    <w:p w:rsidR="00B62597" w:rsidRDefault="00882652" w:rsidP="00337321">
      <w:pPr>
        <w:pStyle w:val="Author"/>
      </w:pPr>
      <w:r>
        <w:t xml:space="preserve">Author: </w:t>
      </w:r>
      <w:r w:rsidR="00F074E0">
        <w:t>C. Stotesbury</w:t>
      </w:r>
    </w:p>
    <w:p w:rsidR="00EC002E" w:rsidRDefault="00EC002E"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114DE1" w:rsidRDefault="00114DE1" w:rsidP="00027F49">
      <w:pPr>
        <w:pStyle w:val="DisclaimerBodyCopy"/>
      </w:pPr>
    </w:p>
    <w:p w:rsidR="00027F49" w:rsidRDefault="00027F49" w:rsidP="00027F49">
      <w:pPr>
        <w:pStyle w:val="DisclosureBody"/>
      </w:pPr>
    </w:p>
    <w:p w:rsidR="00027F49" w:rsidRDefault="00027F49" w:rsidP="008E244F">
      <w:pPr>
        <w:pStyle w:val="DisclaimerHeading"/>
        <w:jc w:val="center"/>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027F49" w:rsidRPr="009C15C4" w:rsidRDefault="00027F49" w:rsidP="008E244F">
      <w:pPr>
        <w:jc w:val="center"/>
      </w:pPr>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p w:rsidR="00027F49" w:rsidRPr="009C15C4" w:rsidRDefault="00027F49" w:rsidP="00027F49"/>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B1C3B" w:rsidRPr="0025139E" w:rsidRDefault="002B1C3B"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2B1C3B" w:rsidRPr="0025139E" w:rsidRDefault="002B1C3B"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even" r:id="rId13"/>
      <w:headerReference w:type="default" r:id="rId14"/>
      <w:footerReference w:type="even" r:id="rId15"/>
      <w:footerReference w:type="default" r:id="rId16"/>
      <w:headerReference w:type="first" r:id="rId17"/>
      <w:footerReference w:type="first" r:id="rId18"/>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C3B" w:rsidRDefault="002B1C3B" w:rsidP="00B62597">
      <w:pPr>
        <w:spacing w:after="0" w:line="240" w:lineRule="auto"/>
      </w:pPr>
      <w:r>
        <w:separator/>
      </w:r>
    </w:p>
  </w:endnote>
  <w:endnote w:type="continuationSeparator" w:id="0">
    <w:p w:rsidR="002B1C3B" w:rsidRDefault="002B1C3B"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3B" w:rsidRDefault="002B1C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B1C3B" w:rsidRDefault="002B1C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3B" w:rsidRDefault="002B1C3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1261D">
      <w:rPr>
        <w:rStyle w:val="PageNumber"/>
        <w:noProof/>
      </w:rPr>
      <w:t>1</w:t>
    </w:r>
    <w:r>
      <w:rPr>
        <w:rStyle w:val="PageNumber"/>
      </w:rPr>
      <w:fldChar w:fldCharType="end"/>
    </w:r>
  </w:p>
  <w:bookmarkStart w:id="3" w:name="OLE_LINK1"/>
  <w:p w:rsidR="002B1C3B" w:rsidRPr="001678E8" w:rsidRDefault="002B1C3B">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5A52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Pr>
        <w:rFonts w:ascii="Arial Narrow" w:hAnsi="Arial Narrow"/>
        <w:sz w:val="20"/>
      </w:rPr>
      <w:t>20</w:t>
    </w:r>
    <w:r>
      <w:rPr>
        <w:rFonts w:ascii="Arial Narrow" w:hAnsi="Arial Narrow"/>
        <w:sz w:val="20"/>
      </w:rPr>
      <w:tab/>
      <w:t>Public</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3B" w:rsidRDefault="002B1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C3B" w:rsidRDefault="002B1C3B" w:rsidP="00B62597">
      <w:pPr>
        <w:spacing w:after="0" w:line="240" w:lineRule="auto"/>
      </w:pPr>
      <w:r>
        <w:separator/>
      </w:r>
    </w:p>
  </w:footnote>
  <w:footnote w:type="continuationSeparator" w:id="0">
    <w:p w:rsidR="002B1C3B" w:rsidRDefault="002B1C3B"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3B" w:rsidRDefault="002B1C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3B" w:rsidRDefault="002B1C3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2B1C3B" w:rsidRPr="001D3B68" w:rsidRDefault="002B1C3B"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3B" w:rsidRDefault="002B1C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CAF"/>
    <w:rsid w:val="00000945"/>
    <w:rsid w:val="00010057"/>
    <w:rsid w:val="00027F49"/>
    <w:rsid w:val="000333FF"/>
    <w:rsid w:val="00092135"/>
    <w:rsid w:val="000A6CA2"/>
    <w:rsid w:val="000F3021"/>
    <w:rsid w:val="00114DE1"/>
    <w:rsid w:val="001661DA"/>
    <w:rsid w:val="001678E8"/>
    <w:rsid w:val="001911A2"/>
    <w:rsid w:val="00192EF5"/>
    <w:rsid w:val="001B2242"/>
    <w:rsid w:val="001C0CC0"/>
    <w:rsid w:val="001D3B68"/>
    <w:rsid w:val="002077B8"/>
    <w:rsid w:val="002113BD"/>
    <w:rsid w:val="00230008"/>
    <w:rsid w:val="002904D6"/>
    <w:rsid w:val="00296275"/>
    <w:rsid w:val="002A1C35"/>
    <w:rsid w:val="002B1C3B"/>
    <w:rsid w:val="002B2F98"/>
    <w:rsid w:val="002B3CA5"/>
    <w:rsid w:val="002C6057"/>
    <w:rsid w:val="002E6271"/>
    <w:rsid w:val="00304931"/>
    <w:rsid w:val="00305238"/>
    <w:rsid w:val="0031142C"/>
    <w:rsid w:val="003251CE"/>
    <w:rsid w:val="00337321"/>
    <w:rsid w:val="003B55E1"/>
    <w:rsid w:val="003D7E5C"/>
    <w:rsid w:val="003E6719"/>
    <w:rsid w:val="003E7A73"/>
    <w:rsid w:val="003F7665"/>
    <w:rsid w:val="00436ED6"/>
    <w:rsid w:val="0046043F"/>
    <w:rsid w:val="00491490"/>
    <w:rsid w:val="00494494"/>
    <w:rsid w:val="004969FA"/>
    <w:rsid w:val="004F32EB"/>
    <w:rsid w:val="004F4D74"/>
    <w:rsid w:val="00523DCC"/>
    <w:rsid w:val="00527104"/>
    <w:rsid w:val="00564DEE"/>
    <w:rsid w:val="0057441E"/>
    <w:rsid w:val="005A5D0D"/>
    <w:rsid w:val="005D6D05"/>
    <w:rsid w:val="006012A0"/>
    <w:rsid w:val="00602967"/>
    <w:rsid w:val="00606F11"/>
    <w:rsid w:val="0062504C"/>
    <w:rsid w:val="00686521"/>
    <w:rsid w:val="006B1A17"/>
    <w:rsid w:val="006C2A82"/>
    <w:rsid w:val="006C35A5"/>
    <w:rsid w:val="006F7750"/>
    <w:rsid w:val="006F7A52"/>
    <w:rsid w:val="00703ED0"/>
    <w:rsid w:val="0071159D"/>
    <w:rsid w:val="0071261D"/>
    <w:rsid w:val="00712CAA"/>
    <w:rsid w:val="00716A8B"/>
    <w:rsid w:val="00731F2F"/>
    <w:rsid w:val="00744A45"/>
    <w:rsid w:val="00754C6D"/>
    <w:rsid w:val="00755096"/>
    <w:rsid w:val="00761080"/>
    <w:rsid w:val="00761392"/>
    <w:rsid w:val="00763ECC"/>
    <w:rsid w:val="007703B4"/>
    <w:rsid w:val="007A34A3"/>
    <w:rsid w:val="007B21A2"/>
    <w:rsid w:val="007C2954"/>
    <w:rsid w:val="007D4F70"/>
    <w:rsid w:val="007D53B5"/>
    <w:rsid w:val="007E7CAB"/>
    <w:rsid w:val="00837B12"/>
    <w:rsid w:val="00841282"/>
    <w:rsid w:val="008675C2"/>
    <w:rsid w:val="00882652"/>
    <w:rsid w:val="008B0169"/>
    <w:rsid w:val="008E244F"/>
    <w:rsid w:val="00917386"/>
    <w:rsid w:val="00931E13"/>
    <w:rsid w:val="00955329"/>
    <w:rsid w:val="00991528"/>
    <w:rsid w:val="009A5430"/>
    <w:rsid w:val="009C0508"/>
    <w:rsid w:val="009C15C4"/>
    <w:rsid w:val="009F53F9"/>
    <w:rsid w:val="00A05391"/>
    <w:rsid w:val="00A317A9"/>
    <w:rsid w:val="00A41149"/>
    <w:rsid w:val="00AC2247"/>
    <w:rsid w:val="00AC4910"/>
    <w:rsid w:val="00AE12E4"/>
    <w:rsid w:val="00B15603"/>
    <w:rsid w:val="00B16D95"/>
    <w:rsid w:val="00B20316"/>
    <w:rsid w:val="00B34E3C"/>
    <w:rsid w:val="00B60BD6"/>
    <w:rsid w:val="00B61CAF"/>
    <w:rsid w:val="00B62334"/>
    <w:rsid w:val="00B62597"/>
    <w:rsid w:val="00B97DAD"/>
    <w:rsid w:val="00BA6146"/>
    <w:rsid w:val="00BB531B"/>
    <w:rsid w:val="00BC3DED"/>
    <w:rsid w:val="00BE645C"/>
    <w:rsid w:val="00BF331B"/>
    <w:rsid w:val="00C439EC"/>
    <w:rsid w:val="00C47601"/>
    <w:rsid w:val="00C5307B"/>
    <w:rsid w:val="00C64C64"/>
    <w:rsid w:val="00C72168"/>
    <w:rsid w:val="00C757F4"/>
    <w:rsid w:val="00C75A9D"/>
    <w:rsid w:val="00CA49B9"/>
    <w:rsid w:val="00CB19DE"/>
    <w:rsid w:val="00CB475B"/>
    <w:rsid w:val="00CC1B47"/>
    <w:rsid w:val="00CF13CF"/>
    <w:rsid w:val="00D06EC8"/>
    <w:rsid w:val="00D136EA"/>
    <w:rsid w:val="00D251ED"/>
    <w:rsid w:val="00D82625"/>
    <w:rsid w:val="00D831E4"/>
    <w:rsid w:val="00D95949"/>
    <w:rsid w:val="00DB29E9"/>
    <w:rsid w:val="00DE34CF"/>
    <w:rsid w:val="00DF13C7"/>
    <w:rsid w:val="00E32B6B"/>
    <w:rsid w:val="00E4354A"/>
    <w:rsid w:val="00E5387A"/>
    <w:rsid w:val="00E55E84"/>
    <w:rsid w:val="00E56417"/>
    <w:rsid w:val="00E6384A"/>
    <w:rsid w:val="00E70E09"/>
    <w:rsid w:val="00E70F6F"/>
    <w:rsid w:val="00E84981"/>
    <w:rsid w:val="00E84E76"/>
    <w:rsid w:val="00EB68B0"/>
    <w:rsid w:val="00EC002E"/>
    <w:rsid w:val="00EC0127"/>
    <w:rsid w:val="00EF6880"/>
    <w:rsid w:val="00F074E0"/>
    <w:rsid w:val="00F07787"/>
    <w:rsid w:val="00F25F91"/>
    <w:rsid w:val="00F40548"/>
    <w:rsid w:val="00F4190F"/>
    <w:rsid w:val="00F551F5"/>
    <w:rsid w:val="00F90A87"/>
    <w:rsid w:val="00FA16B7"/>
    <w:rsid w:val="00FA7B1E"/>
    <w:rsid w:val="00FB10F6"/>
    <w:rsid w:val="00FC2B9A"/>
    <w:rsid w:val="00FF2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1B6BFE1"/>
  <w15:docId w15:val="{A2A8A1B0-5775-4595-9B88-A07AD3097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earn.pjm.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tec\Downloads\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0</TotalTime>
  <Pages>2</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 Stotesbury</dc:creator>
  <cp:lastModifiedBy>Stotesbury, Christina J.</cp:lastModifiedBy>
  <cp:revision>2</cp:revision>
  <cp:lastPrinted>2015-02-05T19:57:00Z</cp:lastPrinted>
  <dcterms:created xsi:type="dcterms:W3CDTF">2020-05-18T20:21:00Z</dcterms:created>
  <dcterms:modified xsi:type="dcterms:W3CDTF">2020-05-18T20:21:00Z</dcterms:modified>
</cp:coreProperties>
</file>