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p>
    <w:p w:rsidR="00B62597" w:rsidRPr="00B62597" w:rsidRDefault="007B21D6" w:rsidP="00755096">
      <w:pPr>
        <w:pStyle w:val="MeetingDetails"/>
      </w:pPr>
      <w:r>
        <w:t>J</w:t>
      </w:r>
      <w:r w:rsidR="004527BF">
        <w:t>uly</w:t>
      </w:r>
      <w:r>
        <w:t xml:space="preserve"> 1</w:t>
      </w:r>
      <w:r w:rsidR="004527BF">
        <w:t>7</w:t>
      </w:r>
      <w:r>
        <w:t>,</w:t>
      </w:r>
      <w:r w:rsidR="002B2F98">
        <w:t xml:space="preserve"> </w:t>
      </w:r>
      <w:r w:rsidR="006F7A52">
        <w:t>2020</w:t>
      </w:r>
    </w:p>
    <w:p w:rsidR="00B62597" w:rsidRPr="00B62597" w:rsidRDefault="007B21D6" w:rsidP="00755096">
      <w:pPr>
        <w:pStyle w:val="MeetingDetails"/>
        <w:rPr>
          <w:sz w:val="28"/>
          <w:u w:val="single"/>
        </w:rPr>
      </w:pPr>
      <w:r>
        <w:t>1</w:t>
      </w:r>
      <w:r w:rsidR="002B2F98">
        <w:t xml:space="preserve">:00 </w:t>
      </w:r>
      <w:r>
        <w:t>p</w:t>
      </w:r>
      <w:r w:rsidR="002B2F98">
        <w:t xml:space="preserve">.m. – </w:t>
      </w:r>
      <w:r w:rsidR="004527BF">
        <w:t>3</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B21D6">
        <w:t>1</w:t>
      </w:r>
      <w:r w:rsidRPr="00527104">
        <w:t>:00-</w:t>
      </w:r>
      <w:r w:rsidR="007B21D6">
        <w:t>1</w:t>
      </w:r>
      <w:r w:rsidRPr="00527104">
        <w:t>:</w:t>
      </w:r>
      <w:r w:rsidR="00FA16B7">
        <w:t>1</w:t>
      </w:r>
      <w:r w:rsidR="004527BF">
        <w:t>0</w:t>
      </w:r>
      <w:r w:rsidR="00B62597" w:rsidRPr="00527104">
        <w:t>)</w:t>
      </w:r>
    </w:p>
    <w:bookmarkEnd w:id="0"/>
    <w:bookmarkEnd w:id="1"/>
    <w:p w:rsid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F672D0">
        <w:rPr>
          <w:b w:val="0"/>
        </w:rPr>
        <w:t>June 19</w:t>
      </w:r>
      <w:r w:rsidR="00436ED6">
        <w:rPr>
          <w:b w:val="0"/>
        </w:rPr>
        <w:t xml:space="preserve">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A63C30" w:rsidRPr="00A63C30" w:rsidRDefault="00A63C30" w:rsidP="00A63C30">
      <w:pPr>
        <w:pStyle w:val="SecondaryHeading-Numbered"/>
        <w:rPr>
          <w:b w:val="0"/>
        </w:rPr>
      </w:pPr>
      <w:r>
        <w:rPr>
          <w:b w:val="0"/>
        </w:rPr>
        <w:t>PJM will review the work plan.</w:t>
      </w:r>
    </w:p>
    <w:p w:rsidR="00CA7FDD" w:rsidRPr="00CA7FDD" w:rsidRDefault="00606F11" w:rsidP="00CA7FDD">
      <w:pPr>
        <w:pStyle w:val="PrimaryHeading"/>
      </w:pPr>
      <w:r>
        <w:t xml:space="preserve">CBIR Process </w:t>
      </w:r>
      <w:r w:rsidR="001D3B68">
        <w:t>(</w:t>
      </w:r>
      <w:r w:rsidR="007B21D6">
        <w:t>1</w:t>
      </w:r>
      <w:r w:rsidR="0071159D">
        <w:t>:</w:t>
      </w:r>
      <w:r w:rsidR="00FA16B7">
        <w:t>15</w:t>
      </w:r>
      <w:r w:rsidR="001D3B68">
        <w:t>-</w:t>
      </w:r>
      <w:r w:rsidR="004527BF">
        <w:t>2</w:t>
      </w:r>
      <w:r w:rsidR="001D3B68">
        <w:t>:</w:t>
      </w:r>
      <w:r w:rsidR="00F25F91">
        <w:t>3</w:t>
      </w:r>
      <w:r w:rsidR="001D3B68">
        <w:t>0</w:t>
      </w:r>
      <w:r w:rsidR="001D3B68" w:rsidRPr="00DB29E9">
        <w:t>)</w:t>
      </w:r>
    </w:p>
    <w:p w:rsidR="00247AB5" w:rsidRDefault="00CA7FDD" w:rsidP="00F25F91">
      <w:pPr>
        <w:pStyle w:val="SecondaryHeading-Numbered"/>
        <w:rPr>
          <w:b w:val="0"/>
        </w:rPr>
      </w:pPr>
      <w:r>
        <w:rPr>
          <w:b w:val="0"/>
        </w:rPr>
        <w:t>Aaron Berner</w:t>
      </w:r>
      <w:r w:rsidR="00247AB5">
        <w:rPr>
          <w:b w:val="0"/>
        </w:rPr>
        <w:t xml:space="preserve"> will </w:t>
      </w:r>
      <w:r>
        <w:rPr>
          <w:b w:val="0"/>
        </w:rPr>
        <w:t>present additional information on the proposed package</w:t>
      </w:r>
      <w:r w:rsidR="00D33EB0">
        <w:rPr>
          <w:b w:val="0"/>
        </w:rPr>
        <w:t xml:space="preserve"> </w:t>
      </w:r>
      <w:r w:rsidR="00247AB5">
        <w:rPr>
          <w:b w:val="0"/>
        </w:rPr>
        <w:t xml:space="preserve">to address the </w:t>
      </w:r>
      <w:r w:rsidR="00D33EB0">
        <w:rPr>
          <w:b w:val="0"/>
        </w:rPr>
        <w:t>Avoidance</w:t>
      </w:r>
      <w:r w:rsidR="00247AB5">
        <w:rPr>
          <w:b w:val="0"/>
        </w:rPr>
        <w:t xml:space="preserve"> of future CIP-014-2 facilities. </w:t>
      </w:r>
    </w:p>
    <w:p w:rsidR="00CA7FDD" w:rsidRDefault="00CA7FDD" w:rsidP="00F25F91">
      <w:pPr>
        <w:pStyle w:val="SecondaryHeading-Numbered"/>
        <w:rPr>
          <w:b w:val="0"/>
        </w:rPr>
      </w:pPr>
      <w:r>
        <w:rPr>
          <w:b w:val="0"/>
        </w:rPr>
        <w:t xml:space="preserve">Mark Holman will review engagement with regional entities to </w:t>
      </w:r>
      <w:r w:rsidR="007E60B0">
        <w:rPr>
          <w:b w:val="0"/>
        </w:rPr>
        <w:t>address</w:t>
      </w:r>
      <w:r>
        <w:rPr>
          <w:b w:val="0"/>
        </w:rPr>
        <w:t xml:space="preserve"> confidentiality concerns. </w:t>
      </w:r>
      <w:bookmarkStart w:id="2" w:name="_GoBack"/>
      <w:bookmarkEnd w:id="2"/>
    </w:p>
    <w:p w:rsidR="00CA7FDD" w:rsidRDefault="00CA7FDD" w:rsidP="00F25F91">
      <w:pPr>
        <w:pStyle w:val="SecondaryHeading-Numbered"/>
        <w:rPr>
          <w:b w:val="0"/>
        </w:rPr>
      </w:pPr>
      <w:r>
        <w:rPr>
          <w:b w:val="0"/>
        </w:rPr>
        <w:t xml:space="preserve">Aaron Berner will provide an update on </w:t>
      </w:r>
      <w:r w:rsidR="00B21581">
        <w:rPr>
          <w:b w:val="0"/>
        </w:rPr>
        <w:t>PJM</w:t>
      </w:r>
      <w:r>
        <w:rPr>
          <w:b w:val="0"/>
        </w:rPr>
        <w:t xml:space="preserve"> efforts to address the Mitigation of future CIP-014-2 facilities. </w:t>
      </w:r>
    </w:p>
    <w:p w:rsidR="001B2242" w:rsidRDefault="006C35A5" w:rsidP="00F25F91">
      <w:pPr>
        <w:pStyle w:val="SecondaryHeading-Numbered"/>
        <w:rPr>
          <w:b w:val="0"/>
        </w:rPr>
      </w:pPr>
      <w:r>
        <w:rPr>
          <w:b w:val="0"/>
        </w:rPr>
        <w:t xml:space="preserve">Stakeholders will be asked to </w:t>
      </w:r>
      <w:r w:rsidR="00EF6880">
        <w:rPr>
          <w:b w:val="0"/>
        </w:rPr>
        <w:t xml:space="preserve">identify </w:t>
      </w:r>
      <w:r w:rsidR="00D33EB0">
        <w:rPr>
          <w:b w:val="0"/>
        </w:rPr>
        <w:t xml:space="preserve">additional </w:t>
      </w:r>
      <w:r w:rsidR="002904D6">
        <w:rPr>
          <w:b w:val="0"/>
        </w:rPr>
        <w:t>solution options</w:t>
      </w:r>
      <w:r w:rsidR="006C2A82">
        <w:rPr>
          <w:b w:val="0"/>
        </w:rPr>
        <w:t xml:space="preserve">, and </w:t>
      </w:r>
      <w:r w:rsidR="00A257D3">
        <w:rPr>
          <w:b w:val="0"/>
        </w:rPr>
        <w:t>build</w:t>
      </w:r>
      <w:r w:rsidR="006C2A82">
        <w:rPr>
          <w:b w:val="0"/>
        </w:rPr>
        <w:t xml:space="preserve"> package</w:t>
      </w:r>
      <w:r w:rsidR="00304931">
        <w:rPr>
          <w:b w:val="0"/>
        </w:rPr>
        <w:t xml:space="preserve"> proposals</w:t>
      </w:r>
      <w:r w:rsidR="002904D6">
        <w:rPr>
          <w:b w:val="0"/>
        </w:rPr>
        <w:t xml:space="preserve"> </w:t>
      </w:r>
      <w:r w:rsidR="00EF6880">
        <w:rPr>
          <w:b w:val="0"/>
        </w:rPr>
        <w:t xml:space="preserve">in the </w:t>
      </w:r>
      <w:r w:rsidR="00114DE1">
        <w:rPr>
          <w:b w:val="0"/>
        </w:rPr>
        <w:t>m</w:t>
      </w:r>
      <w:r w:rsidR="00EF6880">
        <w:rPr>
          <w:b w:val="0"/>
        </w:rPr>
        <w:t>atrix</w:t>
      </w:r>
      <w:r w:rsidR="00E84981">
        <w:rPr>
          <w:b w:val="0"/>
        </w:rPr>
        <w:t xml:space="preserve"> in two parts:</w:t>
      </w:r>
    </w:p>
    <w:p w:rsidR="00C64C64" w:rsidRDefault="00C64C64" w:rsidP="00C64C64">
      <w:pPr>
        <w:pStyle w:val="SecondaryHeading-Numbered"/>
        <w:numPr>
          <w:ilvl w:val="1"/>
          <w:numId w:val="11"/>
        </w:numPr>
        <w:rPr>
          <w:b w:val="0"/>
        </w:rPr>
      </w:pPr>
      <w:r w:rsidRPr="00763ECC">
        <w:t>Avoidance</w:t>
      </w:r>
      <w:r>
        <w:rPr>
          <w:b w:val="0"/>
        </w:rPr>
        <w:t xml:space="preserve"> of </w:t>
      </w:r>
      <w:r w:rsidR="008B0169">
        <w:rPr>
          <w:b w:val="0"/>
        </w:rPr>
        <w:t>future</w:t>
      </w:r>
      <w:r w:rsidR="00F90A87">
        <w:rPr>
          <w:b w:val="0"/>
        </w:rPr>
        <w:t xml:space="preserve"> </w:t>
      </w:r>
      <w:r>
        <w:rPr>
          <w:b w:val="0"/>
        </w:rPr>
        <w:t>CIP-014-2 facilities</w:t>
      </w:r>
    </w:p>
    <w:p w:rsidR="00C64C64" w:rsidRPr="00F25F91" w:rsidRDefault="00C64C64" w:rsidP="00C64C64">
      <w:pPr>
        <w:pStyle w:val="SecondaryHeading-Numbered"/>
        <w:numPr>
          <w:ilvl w:val="1"/>
          <w:numId w:val="11"/>
        </w:numPr>
        <w:rPr>
          <w:b w:val="0"/>
        </w:rPr>
      </w:pPr>
      <w:r w:rsidRPr="00763ECC">
        <w:t>Mitigation</w:t>
      </w:r>
      <w:r>
        <w:rPr>
          <w:b w:val="0"/>
        </w:rPr>
        <w:t xml:space="preserve"> of </w:t>
      </w:r>
      <w:r w:rsidR="00F90A87">
        <w:rPr>
          <w:b w:val="0"/>
        </w:rPr>
        <w:t xml:space="preserve">future </w:t>
      </w:r>
      <w:r w:rsidR="00763ECC">
        <w:rPr>
          <w:b w:val="0"/>
        </w:rPr>
        <w:t>CIP-014-2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4527BF">
            <w:pPr>
              <w:pStyle w:val="PrimaryHeading"/>
              <w:ind w:left="-108"/>
            </w:pPr>
            <w:r>
              <w:t>Future Agenda Items (</w:t>
            </w:r>
            <w:r w:rsidR="004527BF">
              <w:t>2</w:t>
            </w:r>
            <w:r w:rsidR="00BB531B">
              <w:t>:</w:t>
            </w:r>
            <w:r w:rsidR="00E6384A">
              <w:t>30-</w:t>
            </w:r>
            <w:r w:rsidR="004527BF">
              <w:t>3</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31142C" w:rsidTr="00E6384A">
        <w:tc>
          <w:tcPr>
            <w:tcW w:w="3120" w:type="dxa"/>
            <w:vAlign w:val="center"/>
          </w:tcPr>
          <w:p w:rsidR="0031142C" w:rsidRDefault="006012A0" w:rsidP="00E6384A">
            <w:pPr>
              <w:pStyle w:val="AttendeesList"/>
            </w:pPr>
            <w:r>
              <w:t>August 14, 2020</w:t>
            </w:r>
          </w:p>
        </w:tc>
        <w:tc>
          <w:tcPr>
            <w:tcW w:w="3114" w:type="dxa"/>
            <w:vAlign w:val="center"/>
          </w:tcPr>
          <w:p w:rsidR="0031142C" w:rsidRDefault="006012A0" w:rsidP="00E6384A">
            <w:pPr>
              <w:pStyle w:val="AttendeesList"/>
            </w:pPr>
            <w:r>
              <w:t>1:00 p.m. – 3:00 p.m.</w:t>
            </w:r>
          </w:p>
        </w:tc>
        <w:tc>
          <w:tcPr>
            <w:tcW w:w="3126" w:type="dxa"/>
            <w:vAlign w:val="center"/>
          </w:tcPr>
          <w:p w:rsidR="0031142C" w:rsidRDefault="006012A0" w:rsidP="00E6384A">
            <w:pPr>
              <w:pStyle w:val="AttendeesList"/>
            </w:pPr>
            <w:r>
              <w:t>WebEx</w:t>
            </w:r>
          </w:p>
        </w:tc>
      </w:tr>
      <w:tr w:rsidR="00E6384A" w:rsidTr="00E6384A">
        <w:tc>
          <w:tcPr>
            <w:tcW w:w="3120" w:type="dxa"/>
            <w:vAlign w:val="center"/>
          </w:tcPr>
          <w:p w:rsidR="00E6384A" w:rsidRPr="00B62597" w:rsidRDefault="006012A0" w:rsidP="00E6384A">
            <w:pPr>
              <w:pStyle w:val="AttendeesList"/>
            </w:pPr>
            <w:r>
              <w:t>September 22, 2020</w:t>
            </w:r>
          </w:p>
        </w:tc>
        <w:tc>
          <w:tcPr>
            <w:tcW w:w="3114" w:type="dxa"/>
            <w:vAlign w:val="center"/>
          </w:tcPr>
          <w:p w:rsidR="00E6384A" w:rsidRDefault="006012A0" w:rsidP="00E6384A">
            <w:pPr>
              <w:pStyle w:val="AttendeesList"/>
            </w:pPr>
            <w:r>
              <w:t>9:00 a.m. – 12:00 p.m.</w:t>
            </w:r>
          </w:p>
        </w:tc>
        <w:tc>
          <w:tcPr>
            <w:tcW w:w="3126" w:type="dxa"/>
            <w:vAlign w:val="center"/>
          </w:tcPr>
          <w:p w:rsidR="00E6384A" w:rsidRDefault="006012A0" w:rsidP="00E6384A">
            <w:pPr>
              <w:pStyle w:val="AttendeesList"/>
            </w:pPr>
            <w:r>
              <w:t>WebEx</w:t>
            </w: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E84981" w:rsidRDefault="00E84981" w:rsidP="00337321">
      <w:pPr>
        <w:pStyle w:val="Author"/>
      </w:pPr>
    </w:p>
    <w:p w:rsidR="00B62597" w:rsidRDefault="00882652" w:rsidP="00337321">
      <w:pPr>
        <w:pStyle w:val="Author"/>
      </w:pPr>
      <w:r>
        <w:lastRenderedPageBreak/>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60B0">
      <w:rPr>
        <w:rStyle w:val="PageNumber"/>
        <w:noProof/>
      </w:rPr>
      <w:t>1</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00945"/>
    <w:rsid w:val="00010057"/>
    <w:rsid w:val="00027F49"/>
    <w:rsid w:val="000333FF"/>
    <w:rsid w:val="00092135"/>
    <w:rsid w:val="000A6CA2"/>
    <w:rsid w:val="000F3021"/>
    <w:rsid w:val="00114DE1"/>
    <w:rsid w:val="001661DA"/>
    <w:rsid w:val="001678E8"/>
    <w:rsid w:val="001911A2"/>
    <w:rsid w:val="00192EF5"/>
    <w:rsid w:val="001B1ED5"/>
    <w:rsid w:val="001B2242"/>
    <w:rsid w:val="001C0CC0"/>
    <w:rsid w:val="001D3B68"/>
    <w:rsid w:val="002077B8"/>
    <w:rsid w:val="002113BD"/>
    <w:rsid w:val="00230008"/>
    <w:rsid w:val="00247AB5"/>
    <w:rsid w:val="002904D6"/>
    <w:rsid w:val="00296275"/>
    <w:rsid w:val="002A1C35"/>
    <w:rsid w:val="002B1C3B"/>
    <w:rsid w:val="002B2F98"/>
    <w:rsid w:val="002B3CA5"/>
    <w:rsid w:val="002C6057"/>
    <w:rsid w:val="002E6271"/>
    <w:rsid w:val="00304931"/>
    <w:rsid w:val="00305238"/>
    <w:rsid w:val="0031142C"/>
    <w:rsid w:val="003251CE"/>
    <w:rsid w:val="00337321"/>
    <w:rsid w:val="003B55E1"/>
    <w:rsid w:val="003D7E5C"/>
    <w:rsid w:val="003E6719"/>
    <w:rsid w:val="003E7A73"/>
    <w:rsid w:val="003F7665"/>
    <w:rsid w:val="00436ED6"/>
    <w:rsid w:val="004527BF"/>
    <w:rsid w:val="0046043F"/>
    <w:rsid w:val="00491490"/>
    <w:rsid w:val="00494494"/>
    <w:rsid w:val="004969FA"/>
    <w:rsid w:val="004F32EB"/>
    <w:rsid w:val="004F4D74"/>
    <w:rsid w:val="00523DCC"/>
    <w:rsid w:val="00527104"/>
    <w:rsid w:val="00550EBE"/>
    <w:rsid w:val="00564DEE"/>
    <w:rsid w:val="0057441E"/>
    <w:rsid w:val="005A5D0D"/>
    <w:rsid w:val="005D6D05"/>
    <w:rsid w:val="006012A0"/>
    <w:rsid w:val="00602967"/>
    <w:rsid w:val="00606F11"/>
    <w:rsid w:val="0062504C"/>
    <w:rsid w:val="00686521"/>
    <w:rsid w:val="006B1A17"/>
    <w:rsid w:val="006C2A82"/>
    <w:rsid w:val="006C35A5"/>
    <w:rsid w:val="006F7750"/>
    <w:rsid w:val="006F7A52"/>
    <w:rsid w:val="00703ED0"/>
    <w:rsid w:val="0071159D"/>
    <w:rsid w:val="0071261D"/>
    <w:rsid w:val="00712CAA"/>
    <w:rsid w:val="00716A8B"/>
    <w:rsid w:val="00724AC3"/>
    <w:rsid w:val="00731F2F"/>
    <w:rsid w:val="00744A45"/>
    <w:rsid w:val="00754C6D"/>
    <w:rsid w:val="00755096"/>
    <w:rsid w:val="00761080"/>
    <w:rsid w:val="00761392"/>
    <w:rsid w:val="00763ECC"/>
    <w:rsid w:val="007703B4"/>
    <w:rsid w:val="007A34A3"/>
    <w:rsid w:val="007B21A2"/>
    <w:rsid w:val="007B21D6"/>
    <w:rsid w:val="007C2954"/>
    <w:rsid w:val="007D4F70"/>
    <w:rsid w:val="007D53B5"/>
    <w:rsid w:val="007E60B0"/>
    <w:rsid w:val="007E7CAB"/>
    <w:rsid w:val="00837B12"/>
    <w:rsid w:val="00841282"/>
    <w:rsid w:val="008675C2"/>
    <w:rsid w:val="00882652"/>
    <w:rsid w:val="008B0169"/>
    <w:rsid w:val="008E244F"/>
    <w:rsid w:val="00917386"/>
    <w:rsid w:val="00931E13"/>
    <w:rsid w:val="00955329"/>
    <w:rsid w:val="00991528"/>
    <w:rsid w:val="009A5430"/>
    <w:rsid w:val="009C0508"/>
    <w:rsid w:val="009C15C4"/>
    <w:rsid w:val="009F53F9"/>
    <w:rsid w:val="00A05391"/>
    <w:rsid w:val="00A257D3"/>
    <w:rsid w:val="00A317A9"/>
    <w:rsid w:val="00A41149"/>
    <w:rsid w:val="00A63C30"/>
    <w:rsid w:val="00AC2247"/>
    <w:rsid w:val="00AC4910"/>
    <w:rsid w:val="00AE12E4"/>
    <w:rsid w:val="00B15603"/>
    <w:rsid w:val="00B16D95"/>
    <w:rsid w:val="00B20316"/>
    <w:rsid w:val="00B21581"/>
    <w:rsid w:val="00B34E3C"/>
    <w:rsid w:val="00B60BD6"/>
    <w:rsid w:val="00B61CAF"/>
    <w:rsid w:val="00B62334"/>
    <w:rsid w:val="00B62597"/>
    <w:rsid w:val="00B97DAD"/>
    <w:rsid w:val="00BA6146"/>
    <w:rsid w:val="00BB531B"/>
    <w:rsid w:val="00BC3DED"/>
    <w:rsid w:val="00BE645C"/>
    <w:rsid w:val="00BF331B"/>
    <w:rsid w:val="00C439EC"/>
    <w:rsid w:val="00C47601"/>
    <w:rsid w:val="00C5307B"/>
    <w:rsid w:val="00C64C64"/>
    <w:rsid w:val="00C72168"/>
    <w:rsid w:val="00C757F4"/>
    <w:rsid w:val="00C75A9D"/>
    <w:rsid w:val="00CA49B9"/>
    <w:rsid w:val="00CA7FDD"/>
    <w:rsid w:val="00CB19DE"/>
    <w:rsid w:val="00CB475B"/>
    <w:rsid w:val="00CC1B47"/>
    <w:rsid w:val="00CF13CF"/>
    <w:rsid w:val="00D06EC8"/>
    <w:rsid w:val="00D136EA"/>
    <w:rsid w:val="00D251ED"/>
    <w:rsid w:val="00D33EB0"/>
    <w:rsid w:val="00D82625"/>
    <w:rsid w:val="00D831E4"/>
    <w:rsid w:val="00D95949"/>
    <w:rsid w:val="00DB29E9"/>
    <w:rsid w:val="00DE34CF"/>
    <w:rsid w:val="00DF13C7"/>
    <w:rsid w:val="00E32B6B"/>
    <w:rsid w:val="00E4354A"/>
    <w:rsid w:val="00E5387A"/>
    <w:rsid w:val="00E55E84"/>
    <w:rsid w:val="00E56417"/>
    <w:rsid w:val="00E6384A"/>
    <w:rsid w:val="00E70E09"/>
    <w:rsid w:val="00E70F6F"/>
    <w:rsid w:val="00E84981"/>
    <w:rsid w:val="00E84E76"/>
    <w:rsid w:val="00EB68B0"/>
    <w:rsid w:val="00EC002E"/>
    <w:rsid w:val="00EC0127"/>
    <w:rsid w:val="00EE3A40"/>
    <w:rsid w:val="00EF6880"/>
    <w:rsid w:val="00F074E0"/>
    <w:rsid w:val="00F07787"/>
    <w:rsid w:val="00F25F91"/>
    <w:rsid w:val="00F40548"/>
    <w:rsid w:val="00F4190F"/>
    <w:rsid w:val="00F551F5"/>
    <w:rsid w:val="00F672D0"/>
    <w:rsid w:val="00F90A87"/>
    <w:rsid w:val="00FA16B7"/>
    <w:rsid w:val="00FA7B1E"/>
    <w:rsid w:val="00FB10F6"/>
    <w:rsid w:val="00FC2B9A"/>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FC6E19"/>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109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4</cp:revision>
  <cp:lastPrinted>2015-02-05T19:57:00Z</cp:lastPrinted>
  <dcterms:created xsi:type="dcterms:W3CDTF">2020-07-13T13:55:00Z</dcterms:created>
  <dcterms:modified xsi:type="dcterms:W3CDTF">2020-07-13T20:20:00Z</dcterms:modified>
</cp:coreProperties>
</file>