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DF8C" w14:textId="77777777"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14:paraId="4DD9BEAC" w14:textId="1A86D100" w:rsidR="00B62597" w:rsidRPr="00B62597" w:rsidRDefault="00D038B8" w:rsidP="00755096">
      <w:pPr>
        <w:pStyle w:val="MeetingDetails"/>
      </w:pPr>
      <w:r>
        <w:t>Planning Committee Special Session: Storage as a Transmission Asset</w:t>
      </w:r>
      <w:r w:rsidR="00505A34">
        <w:t xml:space="preserve"> (SATA) </w:t>
      </w:r>
    </w:p>
    <w:p w14:paraId="3574AAE5" w14:textId="77777777" w:rsidR="00B62597" w:rsidRPr="00B62597" w:rsidRDefault="00010057" w:rsidP="00755096">
      <w:pPr>
        <w:pStyle w:val="MeetingDetails"/>
      </w:pPr>
      <w:r>
        <w:t xml:space="preserve">PJM </w:t>
      </w:r>
      <w:r w:rsidR="00D038B8">
        <w:t>WebEx Meeting</w:t>
      </w:r>
    </w:p>
    <w:p w14:paraId="57CCE7EF" w14:textId="20D31300" w:rsidR="00B62597" w:rsidRPr="00B62597" w:rsidRDefault="000F1E39" w:rsidP="00755096">
      <w:pPr>
        <w:pStyle w:val="MeetingDetails"/>
      </w:pPr>
      <w:r>
        <w:t>August</w:t>
      </w:r>
      <w:r w:rsidR="00010057">
        <w:t xml:space="preserve"> </w:t>
      </w:r>
      <w:r w:rsidR="008A086A">
        <w:t>6</w:t>
      </w:r>
      <w:r w:rsidR="002B2F98">
        <w:t xml:space="preserve">, </w:t>
      </w:r>
      <w:r w:rsidR="006F7A52">
        <w:t>2020</w:t>
      </w:r>
    </w:p>
    <w:p w14:paraId="6AEAA65F" w14:textId="77777777" w:rsidR="00B62597" w:rsidRPr="00B62597" w:rsidRDefault="00D038B8"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14:paraId="46FD6F97" w14:textId="77777777" w:rsidR="00B62597" w:rsidRPr="00B62597" w:rsidRDefault="00B62597" w:rsidP="00B62597">
      <w:pPr>
        <w:spacing w:after="0" w:line="240" w:lineRule="auto"/>
        <w:rPr>
          <w:rFonts w:ascii="Arial Narrow" w:eastAsia="Times New Roman" w:hAnsi="Arial Narrow" w:cs="Times New Roman"/>
          <w:sz w:val="24"/>
          <w:szCs w:val="20"/>
        </w:rPr>
      </w:pPr>
    </w:p>
    <w:p w14:paraId="03AECF0C" w14:textId="071CFF53"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D038B8">
        <w:t>1</w:t>
      </w:r>
      <w:r w:rsidRPr="00527104">
        <w:t>:00-</w:t>
      </w:r>
      <w:r w:rsidR="00D038B8">
        <w:t>1</w:t>
      </w:r>
      <w:r w:rsidRPr="00527104">
        <w:t>:</w:t>
      </w:r>
      <w:r w:rsidR="00A412F6">
        <w:t>15</w:t>
      </w:r>
      <w:r w:rsidR="00B62597" w:rsidRPr="00527104">
        <w:t>)</w:t>
      </w:r>
    </w:p>
    <w:bookmarkEnd w:id="1"/>
    <w:bookmarkEnd w:id="2"/>
    <w:p w14:paraId="6449B502" w14:textId="3B3D6BAB" w:rsidR="00D038B8" w:rsidRDefault="00633AB2" w:rsidP="00D038B8">
      <w:pPr>
        <w:pStyle w:val="SecondaryHeading-Numbered"/>
        <w:rPr>
          <w:b w:val="0"/>
        </w:rPr>
      </w:pPr>
      <w:r>
        <w:rPr>
          <w:b w:val="0"/>
        </w:rPr>
        <w:t xml:space="preserve">Amanda Long </w:t>
      </w:r>
      <w:r w:rsidR="00D038B8">
        <w:rPr>
          <w:b w:val="0"/>
        </w:rPr>
        <w:t>will</w:t>
      </w:r>
      <w:r>
        <w:rPr>
          <w:b w:val="0"/>
        </w:rPr>
        <w:t xml:space="preserve"> provide announcements and </w:t>
      </w:r>
      <w:r w:rsidR="00D038B8">
        <w:rPr>
          <w:b w:val="0"/>
        </w:rPr>
        <w:t>review the Anti-trust, Code of Conduct, Public Meetings/Media Participation, and Identification Requirement guidelines</w:t>
      </w:r>
    </w:p>
    <w:p w14:paraId="1876F270" w14:textId="7F1A21BB" w:rsidR="00CE157D" w:rsidRPr="00D038B8" w:rsidRDefault="00633AB2" w:rsidP="00D038B8">
      <w:pPr>
        <w:pStyle w:val="SecondaryHeading-Numbered"/>
        <w:rPr>
          <w:b w:val="0"/>
        </w:rPr>
      </w:pPr>
      <w:r>
        <w:rPr>
          <w:b w:val="0"/>
        </w:rPr>
        <w:t xml:space="preserve">Michele Greening </w:t>
      </w:r>
      <w:r w:rsidR="0010697C">
        <w:rPr>
          <w:b w:val="0"/>
        </w:rPr>
        <w:t xml:space="preserve">will </w:t>
      </w:r>
      <w:r w:rsidR="008A086A">
        <w:rPr>
          <w:b w:val="0"/>
        </w:rPr>
        <w:t xml:space="preserve">review </w:t>
      </w:r>
      <w:r w:rsidR="00A412F6">
        <w:rPr>
          <w:b w:val="0"/>
        </w:rPr>
        <w:t>the work plan</w:t>
      </w:r>
    </w:p>
    <w:p w14:paraId="640B6143" w14:textId="5D69E632" w:rsidR="00EA2ED2" w:rsidRDefault="00A412F6" w:rsidP="00A412F6">
      <w:pPr>
        <w:pStyle w:val="PrimaryHeading"/>
      </w:pPr>
      <w:r>
        <w:t>CBIR Process (</w:t>
      </w:r>
      <w:r w:rsidR="000F1E39">
        <w:t>1:15</w:t>
      </w:r>
      <w:r>
        <w:t>-</w:t>
      </w:r>
      <w:r w:rsidR="00A6409E">
        <w:t>4:00</w:t>
      </w:r>
      <w:r>
        <w:t>)</w:t>
      </w:r>
    </w:p>
    <w:p w14:paraId="196811C8" w14:textId="084A8323" w:rsidR="00A412F6" w:rsidRDefault="00571FEF" w:rsidP="00571FEF">
      <w:pPr>
        <w:pStyle w:val="ListSubhead1"/>
        <w:rPr>
          <w:b w:val="0"/>
        </w:rPr>
      </w:pPr>
      <w:r w:rsidRPr="00571FEF">
        <w:rPr>
          <w:b w:val="0"/>
        </w:rPr>
        <w:t xml:space="preserve">Michele Greening will lead a discussion on the CBIR process for identifying </w:t>
      </w:r>
      <w:r w:rsidR="004B7F8C">
        <w:rPr>
          <w:b w:val="0"/>
        </w:rPr>
        <w:t>interests and design components</w:t>
      </w:r>
      <w:r w:rsidRPr="00571FEF">
        <w:rPr>
          <w:b w:val="0"/>
        </w:rPr>
        <w:t xml:space="preserve">  </w:t>
      </w:r>
    </w:p>
    <w:p w14:paraId="326D341E" w14:textId="17B82BC2" w:rsidR="00571FEF" w:rsidRPr="007A4E3B" w:rsidRDefault="007A4E3B" w:rsidP="007A4E3B">
      <w:pPr>
        <w:pStyle w:val="ListSubhead1"/>
        <w:numPr>
          <w:ilvl w:val="1"/>
          <w:numId w:val="11"/>
        </w:numPr>
        <w:rPr>
          <w:b w:val="0"/>
        </w:rPr>
      </w:pPr>
      <w:r>
        <w:rPr>
          <w:b w:val="0"/>
        </w:rPr>
        <w:t>PJM</w:t>
      </w:r>
      <w:r w:rsidR="000F1E39">
        <w:rPr>
          <w:b w:val="0"/>
        </w:rPr>
        <w:t xml:space="preserve"> will review any edits or add</w:t>
      </w:r>
      <w:r>
        <w:rPr>
          <w:b w:val="0"/>
        </w:rPr>
        <w:t xml:space="preserve">itions to the current interests. </w:t>
      </w:r>
      <w:r w:rsidR="00571FEF" w:rsidRPr="007A4E3B">
        <w:rPr>
          <w:b w:val="0"/>
        </w:rPr>
        <w:t xml:space="preserve">Stakeholders will be asked to identify </w:t>
      </w:r>
      <w:r w:rsidR="000F1E39" w:rsidRPr="007A4E3B">
        <w:rPr>
          <w:b w:val="0"/>
        </w:rPr>
        <w:t xml:space="preserve">additional </w:t>
      </w:r>
      <w:r w:rsidR="00571FEF" w:rsidRPr="007A4E3B">
        <w:rPr>
          <w:b w:val="0"/>
        </w:rPr>
        <w:t>interests</w:t>
      </w:r>
    </w:p>
    <w:p w14:paraId="0B137AD5" w14:textId="77777777" w:rsidR="007A4E3B" w:rsidRDefault="007A4E3B" w:rsidP="00571FEF">
      <w:pPr>
        <w:pStyle w:val="SecondaryHeading-Numbered"/>
        <w:numPr>
          <w:ilvl w:val="1"/>
          <w:numId w:val="11"/>
        </w:numPr>
        <w:rPr>
          <w:b w:val="0"/>
        </w:rPr>
      </w:pPr>
      <w:r>
        <w:rPr>
          <w:b w:val="0"/>
        </w:rPr>
        <w:t xml:space="preserve">PJM will review any edits or additions to the current design components and discuss the design component details. </w:t>
      </w:r>
    </w:p>
    <w:p w14:paraId="02477DEF" w14:textId="2F9F3DD2" w:rsidR="000F1E39" w:rsidRDefault="000F1E39" w:rsidP="00571FEF">
      <w:pPr>
        <w:pStyle w:val="SecondaryHeading-Numbered"/>
        <w:numPr>
          <w:ilvl w:val="1"/>
          <w:numId w:val="11"/>
        </w:numPr>
        <w:rPr>
          <w:b w:val="0"/>
        </w:rPr>
      </w:pPr>
      <w:r>
        <w:rPr>
          <w:b w:val="0"/>
        </w:rPr>
        <w:t>Stakeholders will be asked to identify additional design components and be asked to prioritize the components in order of importance</w:t>
      </w:r>
    </w:p>
    <w:p w14:paraId="0FE59359" w14:textId="566F5C18" w:rsidR="00571FEF" w:rsidRDefault="000F1E39" w:rsidP="00571FEF">
      <w:pPr>
        <w:pStyle w:val="SecondaryHeading-Numbered"/>
        <w:numPr>
          <w:ilvl w:val="1"/>
          <w:numId w:val="11"/>
        </w:numPr>
        <w:rPr>
          <w:b w:val="0"/>
        </w:rPr>
      </w:pPr>
      <w:r>
        <w:rPr>
          <w:b w:val="0"/>
        </w:rPr>
        <w:t>PJM will review the status quo of the design components</w:t>
      </w:r>
    </w:p>
    <w:p w14:paraId="34095266" w14:textId="25ED2066" w:rsidR="00A6409E" w:rsidRPr="007A4E3B" w:rsidRDefault="004B7F8C" w:rsidP="007A4E3B">
      <w:pPr>
        <w:pStyle w:val="SecondaryHeading-Numbered"/>
        <w:numPr>
          <w:ilvl w:val="1"/>
          <w:numId w:val="11"/>
        </w:numPr>
        <w:rPr>
          <w:b w:val="0"/>
        </w:rPr>
      </w:pPr>
      <w:r>
        <w:rPr>
          <w:b w:val="0"/>
        </w:rPr>
        <w:t xml:space="preserve">Stakeholders will be asked to identify </w:t>
      </w:r>
      <w:r w:rsidR="007A4E3B">
        <w:rPr>
          <w:b w:val="0"/>
        </w:rPr>
        <w:t xml:space="preserve">potential solution </w:t>
      </w:r>
      <w:r>
        <w:rPr>
          <w:b w:val="0"/>
        </w:rPr>
        <w:t>options for the design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4"/>
        <w:gridCol w:w="3111"/>
        <w:gridCol w:w="3125"/>
      </w:tblGrid>
      <w:tr w:rsidR="00BB531B" w14:paraId="2DD97014" w14:textId="77777777" w:rsidTr="00BB19FA">
        <w:tc>
          <w:tcPr>
            <w:tcW w:w="9360" w:type="dxa"/>
            <w:gridSpan w:val="3"/>
          </w:tcPr>
          <w:p w14:paraId="239F35A3" w14:textId="5AD78B40" w:rsidR="00BB531B" w:rsidRDefault="002B2F98" w:rsidP="00A6409E">
            <w:pPr>
              <w:pStyle w:val="PrimaryHeading"/>
              <w:ind w:left="-108"/>
            </w:pPr>
            <w:r>
              <w:t>Future Agenda Items (</w:t>
            </w:r>
            <w:r w:rsidR="00EA2ED2">
              <w:t>4:00</w:t>
            </w:r>
            <w:r w:rsidR="00BB531B">
              <w:t>)</w:t>
            </w:r>
          </w:p>
        </w:tc>
      </w:tr>
      <w:tr w:rsidR="00BB531B" w14:paraId="245CCE0D" w14:textId="77777777" w:rsidTr="00BB19FA">
        <w:trPr>
          <w:trHeight w:val="296"/>
        </w:trPr>
        <w:tc>
          <w:tcPr>
            <w:tcW w:w="9360" w:type="dxa"/>
            <w:gridSpan w:val="3"/>
          </w:tcPr>
          <w:p w14:paraId="09AD7C25" w14:textId="77777777" w:rsidR="00BB531B" w:rsidRDefault="00BB531B" w:rsidP="00BB531B">
            <w:pPr>
              <w:pStyle w:val="AttendeesList"/>
            </w:pPr>
          </w:p>
          <w:p w14:paraId="5F8058DA" w14:textId="77777777" w:rsidR="00EA2ED2" w:rsidRDefault="00EA2ED2" w:rsidP="00BB531B">
            <w:pPr>
              <w:pStyle w:val="AttendeesList"/>
            </w:pPr>
          </w:p>
          <w:p w14:paraId="59DD92FD" w14:textId="77777777" w:rsidR="00EA2ED2" w:rsidRDefault="00EA2ED2" w:rsidP="00EA2ED2">
            <w:pPr>
              <w:pStyle w:val="AttendeesList"/>
            </w:pPr>
          </w:p>
        </w:tc>
      </w:tr>
      <w:tr w:rsidR="00BB531B" w14:paraId="61F2802F" w14:textId="77777777" w:rsidTr="00BB19FA">
        <w:tc>
          <w:tcPr>
            <w:tcW w:w="9360" w:type="dxa"/>
            <w:gridSpan w:val="3"/>
          </w:tcPr>
          <w:p w14:paraId="17598FE8" w14:textId="77777777" w:rsidR="00BB531B" w:rsidRDefault="00606F11" w:rsidP="00AC2247">
            <w:pPr>
              <w:pStyle w:val="PrimaryHeading"/>
              <w:ind w:left="-108"/>
            </w:pPr>
            <w:r>
              <w:t>Future Meeting Dates</w:t>
            </w:r>
          </w:p>
        </w:tc>
      </w:tr>
      <w:tr w:rsidR="002B2F98" w14:paraId="33E292CA" w14:textId="77777777" w:rsidTr="00BB19FA">
        <w:tc>
          <w:tcPr>
            <w:tcW w:w="3124" w:type="dxa"/>
            <w:vAlign w:val="center"/>
          </w:tcPr>
          <w:p w14:paraId="5A44155F" w14:textId="77777777" w:rsidR="002B2F98" w:rsidRPr="00B62597" w:rsidRDefault="00EA2ED2" w:rsidP="00EA2ED2">
            <w:pPr>
              <w:pStyle w:val="AttendeesList"/>
            </w:pPr>
            <w:r>
              <w:t>August 24</w:t>
            </w:r>
            <w:r w:rsidR="002B2F98">
              <w:t xml:space="preserve">, </w:t>
            </w:r>
            <w:r w:rsidR="00AC2247">
              <w:t>2020</w:t>
            </w:r>
          </w:p>
        </w:tc>
        <w:tc>
          <w:tcPr>
            <w:tcW w:w="3111" w:type="dxa"/>
            <w:vAlign w:val="center"/>
          </w:tcPr>
          <w:p w14:paraId="00F4B88E" w14:textId="77777777" w:rsidR="002B2F98" w:rsidRPr="00B62597" w:rsidRDefault="00EA2ED2" w:rsidP="00BB19FA">
            <w:pPr>
              <w:pStyle w:val="AttendeesList"/>
            </w:pPr>
            <w:r>
              <w:t>1</w:t>
            </w:r>
            <w:r w:rsidR="00010057">
              <w:t xml:space="preserve">:00 </w:t>
            </w:r>
            <w:r w:rsidR="00BB19FA">
              <w:t>p</w:t>
            </w:r>
            <w:r w:rsidR="00010057">
              <w:t>.m.</w:t>
            </w:r>
          </w:p>
        </w:tc>
        <w:tc>
          <w:tcPr>
            <w:tcW w:w="3125" w:type="dxa"/>
            <w:vAlign w:val="center"/>
          </w:tcPr>
          <w:p w14:paraId="4758C74C" w14:textId="77777777" w:rsidR="002B2F98" w:rsidRPr="00B62597" w:rsidRDefault="00010057" w:rsidP="00ED56D5">
            <w:pPr>
              <w:pStyle w:val="AttendeesList"/>
            </w:pPr>
            <w:r>
              <w:t>WebEx</w:t>
            </w:r>
          </w:p>
        </w:tc>
      </w:tr>
      <w:tr w:rsidR="002B2F98" w14:paraId="3C5C0188" w14:textId="77777777" w:rsidTr="00BB19FA">
        <w:tc>
          <w:tcPr>
            <w:tcW w:w="3124" w:type="dxa"/>
            <w:vAlign w:val="center"/>
          </w:tcPr>
          <w:p w14:paraId="16262F12" w14:textId="77777777" w:rsidR="002B2F98" w:rsidRPr="00B62597" w:rsidRDefault="00EA2ED2" w:rsidP="00EA2ED2">
            <w:pPr>
              <w:pStyle w:val="AttendeesList"/>
            </w:pPr>
            <w:r>
              <w:t>September</w:t>
            </w:r>
            <w:r w:rsidR="002B2F98">
              <w:t xml:space="preserve"> </w:t>
            </w:r>
            <w:r>
              <w:t>25</w:t>
            </w:r>
            <w:r w:rsidR="002B2F98">
              <w:t xml:space="preserve">, </w:t>
            </w:r>
            <w:r w:rsidR="00AC2247">
              <w:t>2020</w:t>
            </w:r>
          </w:p>
        </w:tc>
        <w:tc>
          <w:tcPr>
            <w:tcW w:w="3111" w:type="dxa"/>
            <w:vAlign w:val="center"/>
          </w:tcPr>
          <w:p w14:paraId="51E8774A" w14:textId="77777777" w:rsidR="002B2F98" w:rsidRPr="00B62597" w:rsidRDefault="00BB19FA" w:rsidP="00ED56D5">
            <w:pPr>
              <w:pStyle w:val="AttendeesList"/>
            </w:pPr>
            <w:r>
              <w:t>9</w:t>
            </w:r>
            <w:r w:rsidR="00010057">
              <w:t>:00 a.m.</w:t>
            </w:r>
          </w:p>
        </w:tc>
        <w:tc>
          <w:tcPr>
            <w:tcW w:w="3125" w:type="dxa"/>
            <w:vAlign w:val="center"/>
          </w:tcPr>
          <w:p w14:paraId="5E354319" w14:textId="77777777" w:rsidR="002B2F98" w:rsidRPr="00B62597" w:rsidRDefault="00010057" w:rsidP="00ED56D5">
            <w:pPr>
              <w:pStyle w:val="AttendeesList"/>
            </w:pPr>
            <w:r>
              <w:t>WebEx</w:t>
            </w:r>
          </w:p>
        </w:tc>
      </w:tr>
      <w:tr w:rsidR="00BB19FA" w14:paraId="0E10D629" w14:textId="77777777" w:rsidTr="00BB19FA">
        <w:tc>
          <w:tcPr>
            <w:tcW w:w="3124" w:type="dxa"/>
            <w:vAlign w:val="center"/>
          </w:tcPr>
          <w:p w14:paraId="30B38404" w14:textId="77777777" w:rsidR="00BB19FA" w:rsidRDefault="00BB19FA" w:rsidP="00BB19FA">
            <w:pPr>
              <w:pStyle w:val="AttendeesList"/>
            </w:pPr>
            <w:r>
              <w:t>October 22, 2020</w:t>
            </w:r>
          </w:p>
        </w:tc>
        <w:tc>
          <w:tcPr>
            <w:tcW w:w="3111" w:type="dxa"/>
            <w:vAlign w:val="center"/>
          </w:tcPr>
          <w:p w14:paraId="71DC5D79" w14:textId="77777777" w:rsidR="00BB19FA" w:rsidRDefault="00BB19FA" w:rsidP="00BB19FA">
            <w:pPr>
              <w:pStyle w:val="AttendeesList"/>
            </w:pPr>
            <w:r>
              <w:t>1:00 p.m.</w:t>
            </w:r>
          </w:p>
        </w:tc>
        <w:tc>
          <w:tcPr>
            <w:tcW w:w="3125" w:type="dxa"/>
            <w:vAlign w:val="center"/>
          </w:tcPr>
          <w:p w14:paraId="2DFAEADC" w14:textId="77777777" w:rsidR="00BB19FA" w:rsidRPr="00B62597" w:rsidRDefault="00BB19FA" w:rsidP="00BB19FA">
            <w:pPr>
              <w:pStyle w:val="AttendeesList"/>
            </w:pPr>
            <w:r>
              <w:t>WebEx</w:t>
            </w:r>
          </w:p>
        </w:tc>
      </w:tr>
      <w:tr w:rsidR="00BB19FA" w14:paraId="573F91B4" w14:textId="77777777" w:rsidTr="00BB19FA">
        <w:tc>
          <w:tcPr>
            <w:tcW w:w="3124" w:type="dxa"/>
            <w:vAlign w:val="center"/>
          </w:tcPr>
          <w:p w14:paraId="36F4AD60" w14:textId="77777777" w:rsidR="00BB19FA" w:rsidRPr="00B62597" w:rsidRDefault="00BB19FA" w:rsidP="00BB19FA">
            <w:pPr>
              <w:pStyle w:val="AttendeesList"/>
            </w:pPr>
          </w:p>
        </w:tc>
        <w:tc>
          <w:tcPr>
            <w:tcW w:w="3111" w:type="dxa"/>
            <w:vAlign w:val="center"/>
          </w:tcPr>
          <w:p w14:paraId="63AC047B" w14:textId="77777777" w:rsidR="00BB19FA" w:rsidRDefault="00BB19FA" w:rsidP="00BB19FA">
            <w:pPr>
              <w:pStyle w:val="AttendeesList"/>
            </w:pPr>
          </w:p>
        </w:tc>
        <w:tc>
          <w:tcPr>
            <w:tcW w:w="3125" w:type="dxa"/>
            <w:vAlign w:val="center"/>
          </w:tcPr>
          <w:p w14:paraId="5934BCE5" w14:textId="77777777" w:rsidR="00BB19FA" w:rsidRDefault="00BB19FA" w:rsidP="00BB19FA">
            <w:pPr>
              <w:pStyle w:val="AttendeesList"/>
            </w:pPr>
          </w:p>
        </w:tc>
      </w:tr>
    </w:tbl>
    <w:p w14:paraId="026D2B3C" w14:textId="6B4AB1A1" w:rsidR="00A412F6" w:rsidRDefault="00882652" w:rsidP="002576AA">
      <w:pPr>
        <w:pStyle w:val="Author"/>
      </w:pPr>
      <w:r>
        <w:t xml:space="preserve">Author: </w:t>
      </w:r>
      <w:r w:rsidR="00BB19FA">
        <w:t>A.Long</w:t>
      </w:r>
    </w:p>
    <w:p w14:paraId="4970110B" w14:textId="21145601" w:rsidR="00BB19FA" w:rsidRPr="00A412F6" w:rsidRDefault="00A412F6" w:rsidP="00A412F6">
      <w:pPr>
        <w:rPr>
          <w:rFonts w:ascii="Arial Narrow" w:eastAsia="Times New Roman" w:hAnsi="Arial Narrow" w:cs="Times New Roman"/>
          <w:sz w:val="16"/>
          <w:szCs w:val="16"/>
        </w:rPr>
      </w:pPr>
      <w:r>
        <w:br w:type="page"/>
      </w:r>
    </w:p>
    <w:p w14:paraId="312056F1" w14:textId="77777777" w:rsidR="00B62597" w:rsidRPr="00B62597" w:rsidRDefault="001C0CC0" w:rsidP="00DB29E9">
      <w:pPr>
        <w:pStyle w:val="DisclaimerHeading"/>
      </w:pPr>
      <w:r>
        <w:lastRenderedPageBreak/>
        <w:t>Anti</w:t>
      </w:r>
      <w:r w:rsidR="00B62597" w:rsidRPr="00B62597">
        <w:t>trust:</w:t>
      </w:r>
    </w:p>
    <w:p w14:paraId="40B4339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C2C291B" w14:textId="77777777" w:rsidR="00B62597" w:rsidRPr="00B62597" w:rsidRDefault="00B62597" w:rsidP="00B62597">
      <w:pPr>
        <w:spacing w:after="0" w:line="240" w:lineRule="auto"/>
        <w:rPr>
          <w:rFonts w:ascii="Arial Narrow" w:eastAsia="Times New Roman" w:hAnsi="Arial Narrow" w:cs="Times New Roman"/>
          <w:sz w:val="16"/>
          <w:szCs w:val="16"/>
        </w:rPr>
      </w:pPr>
    </w:p>
    <w:p w14:paraId="2531D750" w14:textId="77777777" w:rsidR="00B62597" w:rsidRPr="00B62597" w:rsidRDefault="00B62597" w:rsidP="00337321">
      <w:pPr>
        <w:pStyle w:val="DisclosureTitle"/>
      </w:pPr>
      <w:r w:rsidRPr="00B62597">
        <w:t>Code of Conduct:</w:t>
      </w:r>
    </w:p>
    <w:p w14:paraId="041DDE2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DF1EBC" w14:textId="77777777" w:rsidR="00B62597" w:rsidRPr="00B62597" w:rsidRDefault="00B62597" w:rsidP="00B62597">
      <w:pPr>
        <w:spacing w:after="0" w:line="240" w:lineRule="auto"/>
        <w:rPr>
          <w:rFonts w:ascii="Arial Narrow" w:eastAsia="Times New Roman" w:hAnsi="Arial Narrow" w:cs="Times New Roman"/>
          <w:sz w:val="18"/>
          <w:szCs w:val="18"/>
        </w:rPr>
      </w:pPr>
    </w:p>
    <w:p w14:paraId="72AAD31B" w14:textId="77777777" w:rsidR="00B62597" w:rsidRPr="00B62597" w:rsidRDefault="00B62597" w:rsidP="00337321">
      <w:pPr>
        <w:pStyle w:val="DisclosureTitle"/>
      </w:pPr>
      <w:r w:rsidRPr="00B62597">
        <w:t xml:space="preserve">Public Meetings/Media Participation: </w:t>
      </w:r>
    </w:p>
    <w:p w14:paraId="1E71B7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B9CA3E0" w14:textId="77777777" w:rsidR="00027F49" w:rsidRDefault="00027F49" w:rsidP="00027F49">
      <w:pPr>
        <w:pStyle w:val="DisclaimerHeading"/>
        <w:spacing w:before="240"/>
      </w:pPr>
      <w:r>
        <w:t>Participant Identification in WebEx:</w:t>
      </w:r>
    </w:p>
    <w:p w14:paraId="13478C90"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3AE82F07"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7860FAA7" w14:textId="77777777" w:rsidR="00027F49" w:rsidRDefault="00027F49" w:rsidP="00027F49">
      <w:pPr>
        <w:pStyle w:val="DisclosureBody"/>
      </w:pPr>
    </w:p>
    <w:p w14:paraId="3B7CD413" w14:textId="77777777" w:rsidR="00027F49" w:rsidRDefault="006024A0" w:rsidP="00027F49">
      <w:pPr>
        <w:pStyle w:val="DisclaimerHeading"/>
      </w:pPr>
      <w:r w:rsidRPr="006024A0">
        <w:rPr>
          <w:noProof/>
        </w:rPr>
        <w:drawing>
          <wp:inline distT="0" distB="0" distL="0" distR="0" wp14:anchorId="48E88A88" wp14:editId="1C1768F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14:paraId="3EE0BD09" w14:textId="77777777" w:rsidR="00027F49" w:rsidRDefault="00027F49" w:rsidP="00027F49">
      <w:pPr>
        <w:pStyle w:val="DisclaimerHeading"/>
      </w:pPr>
    </w:p>
    <w:p w14:paraId="4EC0DDD5" w14:textId="77777777" w:rsidR="00027F49" w:rsidRPr="009C15C4" w:rsidRDefault="006024A0" w:rsidP="00027F49">
      <w:r w:rsidRPr="006024A0">
        <w:rPr>
          <w:noProof/>
        </w:rPr>
        <w:drawing>
          <wp:inline distT="0" distB="0" distL="0" distR="0" wp14:anchorId="49217762" wp14:editId="23EDCD49">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14:paraId="580B0CDE" w14:textId="77777777" w:rsidR="00027F49" w:rsidRPr="009C15C4" w:rsidRDefault="00027F49" w:rsidP="00027F49"/>
    <w:p w14:paraId="3AF98E58" w14:textId="77777777" w:rsidR="009C15C4" w:rsidRPr="009C15C4" w:rsidRDefault="009C15C4" w:rsidP="009C15C4"/>
    <w:p w14:paraId="12D69CD0" w14:textId="77777777" w:rsidR="009C15C4" w:rsidRPr="009C15C4" w:rsidRDefault="009C15C4" w:rsidP="009C15C4"/>
    <w:p w14:paraId="4E4A9F0B" w14:textId="77777777" w:rsidR="009C15C4" w:rsidRPr="009C15C4" w:rsidRDefault="009C15C4" w:rsidP="009C15C4"/>
    <w:p w14:paraId="1FC44DC7"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EFB031E" wp14:editId="7EB3A2E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B031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1C5BD" w14:textId="77777777" w:rsidR="003F0D57" w:rsidRDefault="003F0D57" w:rsidP="00B62597">
      <w:pPr>
        <w:spacing w:after="0" w:line="240" w:lineRule="auto"/>
      </w:pPr>
      <w:r>
        <w:separator/>
      </w:r>
    </w:p>
  </w:endnote>
  <w:endnote w:type="continuationSeparator" w:id="0">
    <w:p w14:paraId="35860EBC" w14:textId="77777777" w:rsidR="003F0D57" w:rsidRDefault="003F0D5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1EE4"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7DCCF" w14:textId="77777777" w:rsidR="003C17E2" w:rsidRDefault="00E75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865D" w14:textId="36976138"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5D19">
      <w:rPr>
        <w:rStyle w:val="PageNumber"/>
        <w:noProof/>
      </w:rPr>
      <w:t>1</w:t>
    </w:r>
    <w:r>
      <w:rPr>
        <w:rStyle w:val="PageNumber"/>
      </w:rPr>
      <w:fldChar w:fldCharType="end"/>
    </w:r>
  </w:p>
  <w:bookmarkStart w:id="3" w:name="OLE_LINK1"/>
  <w:p w14:paraId="4DD5736D"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A7560D" wp14:editId="089D04B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86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FFC90" w14:textId="77777777" w:rsidR="003F0D57" w:rsidRDefault="003F0D57" w:rsidP="00B62597">
      <w:pPr>
        <w:spacing w:after="0" w:line="240" w:lineRule="auto"/>
      </w:pPr>
      <w:r>
        <w:separator/>
      </w:r>
    </w:p>
  </w:footnote>
  <w:footnote w:type="continuationSeparator" w:id="0">
    <w:p w14:paraId="4D5B802F" w14:textId="77777777" w:rsidR="003F0D57" w:rsidRDefault="003F0D5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3E2A"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0FC0660" wp14:editId="5F8D3BA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C066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836915F" wp14:editId="7073B9AF">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tplc="C31EC836">
        <w:start w:val="1"/>
        <w:numFmt w:val="lowerLetter"/>
        <w:pStyle w:val="ListSubhead1"/>
        <w:lvlText w:val="%1."/>
        <w:lvlJc w:val="left"/>
        <w:pPr>
          <w:ind w:left="432" w:hanging="72"/>
        </w:pPr>
        <w:rPr>
          <w:rFonts w:hint="default"/>
        </w:rPr>
      </w:lvl>
    </w:lvlOverride>
    <w:lvlOverride w:ilvl="1">
      <w:lvl w:ilvl="1" w:tplc="038E9E0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32DF"/>
    <w:rsid w:val="00027F49"/>
    <w:rsid w:val="000333FF"/>
    <w:rsid w:val="00092135"/>
    <w:rsid w:val="000C6523"/>
    <w:rsid w:val="000F1E39"/>
    <w:rsid w:val="0010697C"/>
    <w:rsid w:val="001678E8"/>
    <w:rsid w:val="001B2242"/>
    <w:rsid w:val="001C0CC0"/>
    <w:rsid w:val="001D3B68"/>
    <w:rsid w:val="002113BD"/>
    <w:rsid w:val="002576AA"/>
    <w:rsid w:val="002B2F98"/>
    <w:rsid w:val="002C6057"/>
    <w:rsid w:val="002F6261"/>
    <w:rsid w:val="00305238"/>
    <w:rsid w:val="003251CE"/>
    <w:rsid w:val="00337321"/>
    <w:rsid w:val="00361292"/>
    <w:rsid w:val="003728D7"/>
    <w:rsid w:val="003B55E1"/>
    <w:rsid w:val="003D7E5C"/>
    <w:rsid w:val="003E7A73"/>
    <w:rsid w:val="003F0D57"/>
    <w:rsid w:val="0046043F"/>
    <w:rsid w:val="00475BBE"/>
    <w:rsid w:val="00491490"/>
    <w:rsid w:val="00494494"/>
    <w:rsid w:val="004969FA"/>
    <w:rsid w:val="004B7F8C"/>
    <w:rsid w:val="00505A34"/>
    <w:rsid w:val="00527104"/>
    <w:rsid w:val="00564DEE"/>
    <w:rsid w:val="00571FEF"/>
    <w:rsid w:val="0057441E"/>
    <w:rsid w:val="005A5D0D"/>
    <w:rsid w:val="005D5C2D"/>
    <w:rsid w:val="005D6D05"/>
    <w:rsid w:val="006024A0"/>
    <w:rsid w:val="00602967"/>
    <w:rsid w:val="00606F11"/>
    <w:rsid w:val="00633AB2"/>
    <w:rsid w:val="00644E89"/>
    <w:rsid w:val="006C3EC1"/>
    <w:rsid w:val="006F7A52"/>
    <w:rsid w:val="00712CAA"/>
    <w:rsid w:val="00716A8B"/>
    <w:rsid w:val="00744A45"/>
    <w:rsid w:val="00754C6D"/>
    <w:rsid w:val="00755096"/>
    <w:rsid w:val="007703B4"/>
    <w:rsid w:val="00783F2B"/>
    <w:rsid w:val="007A34A3"/>
    <w:rsid w:val="007A40B7"/>
    <w:rsid w:val="007A4E3B"/>
    <w:rsid w:val="007C2954"/>
    <w:rsid w:val="007D4F70"/>
    <w:rsid w:val="007E7CAB"/>
    <w:rsid w:val="00837B12"/>
    <w:rsid w:val="00841282"/>
    <w:rsid w:val="008552A3"/>
    <w:rsid w:val="008675A5"/>
    <w:rsid w:val="00882652"/>
    <w:rsid w:val="008927A9"/>
    <w:rsid w:val="008A086A"/>
    <w:rsid w:val="00917386"/>
    <w:rsid w:val="00991528"/>
    <w:rsid w:val="009A5430"/>
    <w:rsid w:val="009C15C4"/>
    <w:rsid w:val="009F45AB"/>
    <w:rsid w:val="009F53F9"/>
    <w:rsid w:val="00A05391"/>
    <w:rsid w:val="00A317A9"/>
    <w:rsid w:val="00A41149"/>
    <w:rsid w:val="00A412F6"/>
    <w:rsid w:val="00A6409E"/>
    <w:rsid w:val="00AC2247"/>
    <w:rsid w:val="00B16D95"/>
    <w:rsid w:val="00B20316"/>
    <w:rsid w:val="00B34E3C"/>
    <w:rsid w:val="00B62597"/>
    <w:rsid w:val="00BA6146"/>
    <w:rsid w:val="00BB19FA"/>
    <w:rsid w:val="00BB531B"/>
    <w:rsid w:val="00BF331B"/>
    <w:rsid w:val="00C401B7"/>
    <w:rsid w:val="00C439EC"/>
    <w:rsid w:val="00C5307B"/>
    <w:rsid w:val="00C6337A"/>
    <w:rsid w:val="00C72168"/>
    <w:rsid w:val="00C757F4"/>
    <w:rsid w:val="00C75A9D"/>
    <w:rsid w:val="00CA49B9"/>
    <w:rsid w:val="00CB19DE"/>
    <w:rsid w:val="00CB475B"/>
    <w:rsid w:val="00CC1B47"/>
    <w:rsid w:val="00CE157D"/>
    <w:rsid w:val="00CE29F7"/>
    <w:rsid w:val="00D038B8"/>
    <w:rsid w:val="00D06EC8"/>
    <w:rsid w:val="00D136EA"/>
    <w:rsid w:val="00D251ED"/>
    <w:rsid w:val="00D26E1B"/>
    <w:rsid w:val="00D831E4"/>
    <w:rsid w:val="00D95949"/>
    <w:rsid w:val="00DB29E9"/>
    <w:rsid w:val="00DE34CF"/>
    <w:rsid w:val="00E32B6B"/>
    <w:rsid w:val="00E5387A"/>
    <w:rsid w:val="00E55E84"/>
    <w:rsid w:val="00E75D19"/>
    <w:rsid w:val="00EA2ED2"/>
    <w:rsid w:val="00EB68B0"/>
    <w:rsid w:val="00F247C7"/>
    <w:rsid w:val="00F4190F"/>
    <w:rsid w:val="00FB038F"/>
    <w:rsid w:val="00FC2B9A"/>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3818A"/>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40556">
      <w:bodyDiv w:val="1"/>
      <w:marLeft w:val="0"/>
      <w:marRight w:val="0"/>
      <w:marTop w:val="0"/>
      <w:marBottom w:val="0"/>
      <w:divBdr>
        <w:top w:val="none" w:sz="0" w:space="0" w:color="auto"/>
        <w:left w:val="none" w:sz="0" w:space="0" w:color="auto"/>
        <w:bottom w:val="none" w:sz="0" w:space="0" w:color="auto"/>
        <w:right w:val="none" w:sz="0" w:space="0" w:color="auto"/>
      </w:divBdr>
    </w:div>
    <w:div w:id="10938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a\AppData\Local\Microsoft\Windows\INetCache\IE\QDEID3H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2</TotalTime>
  <Pages>2</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Amanda</dc:creator>
  <cp:lastModifiedBy>Long, Amanda</cp:lastModifiedBy>
  <cp:revision>2</cp:revision>
  <cp:lastPrinted>2015-02-05T19:57:00Z</cp:lastPrinted>
  <dcterms:created xsi:type="dcterms:W3CDTF">2020-07-31T19:57:00Z</dcterms:created>
  <dcterms:modified xsi:type="dcterms:W3CDTF">2020-07-31T19:57:00Z</dcterms:modified>
</cp:coreProperties>
</file>