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F91BDF" w:rsidP="00B022A8">
      <w:pPr>
        <w:pStyle w:val="MeetingDetails"/>
      </w:pPr>
      <w:r>
        <w:t xml:space="preserve"> </w:t>
      </w:r>
      <w:r w:rsidR="00407BFB">
        <w:t>February</w:t>
      </w:r>
      <w:r w:rsidR="00531518">
        <w:t xml:space="preserve"> </w:t>
      </w:r>
      <w:r w:rsidR="00B022A8" w:rsidRPr="004366FE">
        <w:t>Planning Committee</w:t>
      </w:r>
      <w:r w:rsidR="00A47D2B">
        <w:t xml:space="preserve"> </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407BFB" w:rsidP="00B022A8">
      <w:pPr>
        <w:pStyle w:val="MeetingDetails"/>
      </w:pPr>
      <w:r>
        <w:t>February 8</w:t>
      </w:r>
      <w:r w:rsidR="00613FA9">
        <w:t>, 2022</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613FA9">
        <w:t>0</w:t>
      </w:r>
      <w:r w:rsidR="00F36382">
        <w:t>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RPr="007C6862" w:rsidRDefault="00B022A8" w:rsidP="001636EA">
      <w:pPr>
        <w:pStyle w:val="ListSubhead1"/>
        <w:numPr>
          <w:ilvl w:val="0"/>
          <w:numId w:val="3"/>
        </w:numPr>
        <w:rPr>
          <w:b w:val="0"/>
        </w:rPr>
      </w:pPr>
      <w:r w:rsidRPr="007C6862">
        <w:rPr>
          <w:b w:val="0"/>
        </w:rPr>
        <w:t xml:space="preserve">Approve draft minutes from the </w:t>
      </w:r>
      <w:r w:rsidR="00407BFB" w:rsidRPr="007C6862">
        <w:rPr>
          <w:b w:val="0"/>
        </w:rPr>
        <w:t>January 11</w:t>
      </w:r>
      <w:r w:rsidR="007803FD" w:rsidRPr="007C6862">
        <w:rPr>
          <w:b w:val="0"/>
        </w:rPr>
        <w:t>, 2</w:t>
      </w:r>
      <w:r w:rsidRPr="007C6862">
        <w:rPr>
          <w:b w:val="0"/>
        </w:rPr>
        <w:t>0</w:t>
      </w:r>
      <w:r w:rsidR="007674B5" w:rsidRPr="007C6862">
        <w:rPr>
          <w:b w:val="0"/>
        </w:rPr>
        <w:t>2</w:t>
      </w:r>
      <w:r w:rsidR="00407BFB" w:rsidRPr="007C6862">
        <w:rPr>
          <w:b w:val="0"/>
        </w:rPr>
        <w:t>2</w:t>
      </w:r>
      <w:r w:rsidRPr="007C6862">
        <w:rPr>
          <w:b w:val="0"/>
        </w:rPr>
        <w:t xml:space="preserve"> PC meeting</w:t>
      </w:r>
      <w:r w:rsidR="00351CE1" w:rsidRPr="007C6862">
        <w:rPr>
          <w:b w:val="0"/>
        </w:rPr>
        <w:t>.</w:t>
      </w:r>
    </w:p>
    <w:p w:rsidR="007C6862" w:rsidRDefault="007C6862" w:rsidP="001636EA">
      <w:pPr>
        <w:pStyle w:val="ListSubhead1"/>
        <w:numPr>
          <w:ilvl w:val="0"/>
          <w:numId w:val="3"/>
        </w:numPr>
        <w:rPr>
          <w:b w:val="0"/>
        </w:rPr>
      </w:pPr>
      <w:r w:rsidRPr="007C6862">
        <w:rPr>
          <w:b w:val="0"/>
        </w:rPr>
        <w:t>Amanda Egan, PJM, will review an update to the Voting Application to retire the use of weak encryption.</w:t>
      </w:r>
    </w:p>
    <w:p w:rsidR="00DF0D60" w:rsidRPr="007C6862" w:rsidRDefault="00DF0D60" w:rsidP="001636EA">
      <w:pPr>
        <w:pStyle w:val="ListSubhead1"/>
        <w:numPr>
          <w:ilvl w:val="0"/>
          <w:numId w:val="3"/>
        </w:numPr>
        <w:rPr>
          <w:b w:val="0"/>
        </w:rPr>
      </w:pPr>
      <w:r>
        <w:rPr>
          <w:b w:val="0"/>
        </w:rPr>
        <w:t>Susan McGill, PJM</w:t>
      </w:r>
      <w:r w:rsidR="0035141B">
        <w:rPr>
          <w:b w:val="0"/>
        </w:rPr>
        <w:t>,</w:t>
      </w:r>
      <w:r>
        <w:rPr>
          <w:b w:val="0"/>
        </w:rPr>
        <w:t xml:space="preserve"> will review the concept of </w:t>
      </w:r>
      <w:r w:rsidRPr="00DF0D60">
        <w:rPr>
          <w:b w:val="0"/>
        </w:rPr>
        <w:t xml:space="preserve">Browserless/API 2 Factor Authentication </w:t>
      </w:r>
      <w:r>
        <w:rPr>
          <w:b w:val="0"/>
        </w:rPr>
        <w:t>Public Key Infrastructure (PKI) and proposed PKI production implementation schedule.</w:t>
      </w:r>
    </w:p>
    <w:p w:rsidR="00A47D2B" w:rsidRPr="00900742" w:rsidRDefault="00B022A8"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613FA9">
        <w:t>10:00</w:t>
      </w:r>
      <w:r w:rsidR="00931359">
        <w:t>)</w:t>
      </w:r>
    </w:p>
    <w:p w:rsidR="00520A29" w:rsidRPr="00520A29" w:rsidRDefault="00520A29" w:rsidP="00520A29">
      <w:pPr>
        <w:pStyle w:val="SecondaryHeading-Numbered"/>
        <w:numPr>
          <w:ilvl w:val="0"/>
          <w:numId w:val="3"/>
        </w:numPr>
        <w:spacing w:after="0"/>
        <w:rPr>
          <w:u w:val="single"/>
        </w:rPr>
      </w:pPr>
      <w:r w:rsidRPr="00520A29">
        <w:rPr>
          <w:u w:val="single"/>
        </w:rPr>
        <w:t>Interconnection Process Reform - Transition</w:t>
      </w:r>
    </w:p>
    <w:p w:rsidR="00520A29" w:rsidRPr="00520A29" w:rsidRDefault="00520A29" w:rsidP="00520A29">
      <w:pPr>
        <w:pStyle w:val="ListSubhead1"/>
        <w:numPr>
          <w:ilvl w:val="0"/>
          <w:numId w:val="10"/>
        </w:numPr>
        <w:rPr>
          <w:b w:val="0"/>
        </w:rPr>
      </w:pPr>
      <w:r w:rsidRPr="00520A29">
        <w:rPr>
          <w:b w:val="0"/>
        </w:rPr>
        <w:t xml:space="preserve">Jack Thomas, PJM, will provide a review of the transition packages (PJM and National Grid Renewables) from the work done at the Interconnection Process Reform Task Force. </w:t>
      </w:r>
    </w:p>
    <w:p w:rsidR="00520A29" w:rsidRPr="00520A29" w:rsidRDefault="00520A29" w:rsidP="00520A29">
      <w:pPr>
        <w:pStyle w:val="ListSubhead1"/>
        <w:numPr>
          <w:ilvl w:val="0"/>
          <w:numId w:val="10"/>
        </w:numPr>
        <w:rPr>
          <w:b w:val="0"/>
        </w:rPr>
      </w:pPr>
      <w:r w:rsidRPr="00520A29">
        <w:rPr>
          <w:b w:val="0"/>
        </w:rPr>
        <w:t>Christian Alva, Bitter Ridge Wind Farm LLC, will discuss a proposed alternative supported by Bitter Ridge Wind Farm LLC, Tri Global Energy, Hecate Energy, Leeward Energy.</w:t>
      </w:r>
    </w:p>
    <w:p w:rsidR="001636EA" w:rsidRPr="00520A29" w:rsidRDefault="00520A29" w:rsidP="00520A29">
      <w:pPr>
        <w:pStyle w:val="ListSubhead1"/>
        <w:numPr>
          <w:ilvl w:val="0"/>
          <w:numId w:val="0"/>
        </w:numPr>
        <w:ind w:left="360"/>
      </w:pPr>
      <w:r w:rsidRPr="00520A29">
        <w:t>The committee will be asked to vote on the transition package(s) at today’s meeting.</w:t>
      </w:r>
    </w:p>
    <w:p w:rsidR="001636EA" w:rsidRPr="001636EA" w:rsidRDefault="00F45386" w:rsidP="001636EA">
      <w:pPr>
        <w:pStyle w:val="SecondaryHeading-Numbered"/>
        <w:numPr>
          <w:ilvl w:val="0"/>
          <w:numId w:val="0"/>
        </w:numPr>
        <w:spacing w:after="0"/>
        <w:ind w:left="360"/>
      </w:pPr>
      <w:hyperlink r:id="rId8" w:history="1">
        <w:r w:rsidR="001636EA" w:rsidRPr="001636EA">
          <w:rPr>
            <w:rStyle w:val="Hyperlink"/>
          </w:rPr>
          <w:t>Issue Tracking:  Interconnection Process Reform</w:t>
        </w:r>
      </w:hyperlink>
    </w:p>
    <w:p w:rsidR="00407BFB" w:rsidRDefault="001636EA" w:rsidP="001636EA">
      <w:pPr>
        <w:pStyle w:val="ListSubhead1"/>
        <w:numPr>
          <w:ilvl w:val="0"/>
          <w:numId w:val="0"/>
        </w:numPr>
        <w:spacing w:after="0"/>
        <w:ind w:left="360"/>
        <w:rPr>
          <w:rStyle w:val="Hyperlink"/>
          <w:b w:val="0"/>
        </w:rPr>
      </w:pPr>
      <w:r>
        <w:rPr>
          <w:b w:val="0"/>
        </w:rPr>
        <w:t>M</w:t>
      </w:r>
      <w:r w:rsidR="00407BFB" w:rsidRPr="003B4499">
        <w:rPr>
          <w:b w:val="0"/>
        </w:rPr>
        <w:t>aterials</w:t>
      </w:r>
      <w:r w:rsidR="00407BFB">
        <w:rPr>
          <w:b w:val="0"/>
        </w:rPr>
        <w:t xml:space="preserve"> </w:t>
      </w:r>
      <w:r w:rsidR="00407BFB" w:rsidRPr="003B4499">
        <w:rPr>
          <w:b w:val="0"/>
        </w:rPr>
        <w:t>for task force</w:t>
      </w:r>
      <w:r w:rsidR="00407BFB">
        <w:rPr>
          <w:b w:val="0"/>
        </w:rPr>
        <w:t xml:space="preserve"> can be found</w:t>
      </w:r>
      <w:r w:rsidR="00407BFB" w:rsidRPr="003B4499">
        <w:rPr>
          <w:b w:val="0"/>
        </w:rPr>
        <w:t xml:space="preserve"> </w:t>
      </w:r>
      <w:hyperlink r:id="rId9" w:history="1">
        <w:r w:rsidR="00407BFB" w:rsidRPr="003B4499">
          <w:rPr>
            <w:rStyle w:val="Hyperlink"/>
            <w:b w:val="0"/>
          </w:rPr>
          <w:t>here</w:t>
        </w:r>
      </w:hyperlink>
      <w:r w:rsidR="00407BFB">
        <w:rPr>
          <w:rStyle w:val="Hyperlink"/>
          <w:b w:val="0"/>
        </w:rPr>
        <w:t>.</w:t>
      </w:r>
    </w:p>
    <w:p w:rsidR="00407BFB" w:rsidRDefault="00407BFB" w:rsidP="00407BFB">
      <w:pPr>
        <w:pStyle w:val="ListSubhead1"/>
        <w:numPr>
          <w:ilvl w:val="0"/>
          <w:numId w:val="0"/>
        </w:numPr>
        <w:spacing w:after="0"/>
        <w:ind w:left="360"/>
        <w:rPr>
          <w:b w:val="0"/>
        </w:rPr>
      </w:pPr>
    </w:p>
    <w:p w:rsidR="00407BFB" w:rsidRPr="00094B0C" w:rsidRDefault="00407BFB" w:rsidP="00407BFB">
      <w:pPr>
        <w:pStyle w:val="SecondaryHeading-Numbered"/>
        <w:numPr>
          <w:ilvl w:val="0"/>
          <w:numId w:val="3"/>
        </w:numPr>
        <w:spacing w:after="0"/>
        <w:rPr>
          <w:u w:val="single"/>
        </w:rPr>
      </w:pPr>
      <w:r w:rsidRPr="00094B0C">
        <w:rPr>
          <w:u w:val="single"/>
        </w:rPr>
        <w:t>TO/TOP Matrix V16</w:t>
      </w:r>
    </w:p>
    <w:p w:rsidR="00F8098B" w:rsidRDefault="00407BFB" w:rsidP="00407BFB">
      <w:pPr>
        <w:pStyle w:val="ListSubhead1"/>
        <w:numPr>
          <w:ilvl w:val="0"/>
          <w:numId w:val="0"/>
        </w:numPr>
        <w:spacing w:after="0"/>
        <w:ind w:left="360"/>
      </w:pPr>
      <w:r>
        <w:rPr>
          <w:b w:val="0"/>
        </w:rPr>
        <w:t>Gizella Mali</w:t>
      </w:r>
      <w:r w:rsidRPr="00C50E58">
        <w:rPr>
          <w:b w:val="0"/>
        </w:rPr>
        <w:t xml:space="preserve">, PJM, will </w:t>
      </w:r>
      <w:r>
        <w:rPr>
          <w:b w:val="0"/>
        </w:rPr>
        <w:t>review</w:t>
      </w:r>
      <w:r w:rsidRPr="00C50E58">
        <w:rPr>
          <w:b w:val="0"/>
        </w:rPr>
        <w:t xml:space="preserve"> the proposed chan</w:t>
      </w:r>
      <w:r>
        <w:rPr>
          <w:b w:val="0"/>
        </w:rPr>
        <w:t xml:space="preserve">ges to the TO/TOP Matrix. </w:t>
      </w:r>
      <w:r w:rsidRPr="00407BFB">
        <w:t>The committee will be requested to provide a recommendation to the TOA-AC to approve the Draft TO/TOP Matrix V16 at today’s meeting.</w:t>
      </w:r>
    </w:p>
    <w:p w:rsidR="00915FDD" w:rsidRDefault="00915FDD" w:rsidP="00407BFB">
      <w:pPr>
        <w:pStyle w:val="ListSubhead1"/>
        <w:numPr>
          <w:ilvl w:val="0"/>
          <w:numId w:val="0"/>
        </w:numPr>
        <w:spacing w:after="0"/>
        <w:ind w:left="360"/>
      </w:pPr>
    </w:p>
    <w:p w:rsidR="00094B0C" w:rsidRPr="007C6862" w:rsidRDefault="00B022A8" w:rsidP="007C6862">
      <w:pPr>
        <w:pStyle w:val="PrimaryHeading"/>
        <w:tabs>
          <w:tab w:val="left" w:pos="6602"/>
        </w:tabs>
        <w:rPr>
          <w:color w:val="auto"/>
        </w:rPr>
      </w:pPr>
      <w:r w:rsidRPr="00A47D1C">
        <w:t xml:space="preserve">First Reads </w:t>
      </w:r>
      <w:r w:rsidR="00542C4D" w:rsidRPr="00A47D1C">
        <w:t>(</w:t>
      </w:r>
      <w:r w:rsidR="00613FA9">
        <w:t>10:00 – 1</w:t>
      </w:r>
      <w:r w:rsidR="00915FDD">
        <w:t>0</w:t>
      </w:r>
      <w:r w:rsidR="00613FA9">
        <w:t>:</w:t>
      </w:r>
      <w:r w:rsidR="000C0285">
        <w:t>3</w:t>
      </w:r>
      <w:r w:rsidR="00613FA9">
        <w:t>0</w:t>
      </w:r>
      <w:r w:rsidR="00141AA2">
        <w:t>)</w:t>
      </w:r>
      <w:r w:rsidR="00531518" w:rsidRPr="00A47D1C">
        <w:rPr>
          <w:color w:val="auto"/>
        </w:rPr>
        <w:tab/>
      </w:r>
    </w:p>
    <w:p w:rsidR="001552B3" w:rsidRDefault="001552B3" w:rsidP="001552B3">
      <w:pPr>
        <w:pStyle w:val="SecondaryHeading-Numbered"/>
        <w:numPr>
          <w:ilvl w:val="0"/>
          <w:numId w:val="3"/>
        </w:numPr>
        <w:spacing w:after="0"/>
        <w:rPr>
          <w:b/>
        </w:rPr>
      </w:pPr>
      <w:r w:rsidRPr="00E747DD">
        <w:rPr>
          <w:u w:val="single"/>
        </w:rPr>
        <w:t>Deactivation Process Timing</w:t>
      </w:r>
    </w:p>
    <w:p w:rsidR="00407BFB" w:rsidRDefault="001552B3" w:rsidP="00915FDD">
      <w:pPr>
        <w:pStyle w:val="ListSubhead1"/>
        <w:numPr>
          <w:ilvl w:val="0"/>
          <w:numId w:val="0"/>
        </w:numPr>
        <w:spacing w:after="0"/>
        <w:ind w:left="360"/>
        <w:rPr>
          <w:b w:val="0"/>
        </w:rPr>
      </w:pPr>
      <w:r>
        <w:rPr>
          <w:b w:val="0"/>
        </w:rPr>
        <w:t xml:space="preserve">Dave Egan, PJM, will provide a second first read of a proposed deactivation process timing update. </w:t>
      </w:r>
      <w:r w:rsidRPr="001552B3">
        <w:rPr>
          <w:b w:val="0"/>
        </w:rPr>
        <w:t>The committee will be asked to approve the issue charge and endorse the proposed solution as part of the Quick Fix process outlined in Section 8.6.1 of Manual 34 at next month’s meeting.</w:t>
      </w:r>
    </w:p>
    <w:p w:rsidR="00613FA9" w:rsidRDefault="00613FA9" w:rsidP="00723170">
      <w:pPr>
        <w:pStyle w:val="ListSubhead1"/>
        <w:numPr>
          <w:ilvl w:val="0"/>
          <w:numId w:val="0"/>
        </w:numPr>
        <w:spacing w:after="0"/>
        <w:ind w:left="360"/>
        <w:rPr>
          <w:b w:val="0"/>
        </w:rPr>
      </w:pPr>
    </w:p>
    <w:p w:rsidR="00F66733" w:rsidRPr="007C6862" w:rsidRDefault="00A13D19" w:rsidP="007C6862">
      <w:pPr>
        <w:pStyle w:val="PrimaryHeading"/>
        <w:spacing w:after="200"/>
      </w:pPr>
      <w:r>
        <w:lastRenderedPageBreak/>
        <w:t>I</w:t>
      </w:r>
      <w:r w:rsidR="00B022A8">
        <w:t xml:space="preserve">nformational </w:t>
      </w:r>
      <w:r w:rsidR="00B022A8" w:rsidRPr="00486536">
        <w:t xml:space="preserve">Updates </w:t>
      </w:r>
      <w:r w:rsidR="00B022A8" w:rsidRPr="00F8098B">
        <w:t>(</w:t>
      </w:r>
      <w:r w:rsidR="00613FA9">
        <w:t>1</w:t>
      </w:r>
      <w:r w:rsidR="00915FDD">
        <w:t>0</w:t>
      </w:r>
      <w:r w:rsidR="00613FA9">
        <w:t>:</w:t>
      </w:r>
      <w:r w:rsidR="000C0285">
        <w:t>3</w:t>
      </w:r>
      <w:r w:rsidR="00613FA9">
        <w:t>0</w:t>
      </w:r>
      <w:r w:rsidR="0091454F" w:rsidRPr="00F8098B">
        <w:t xml:space="preserve"> </w:t>
      </w:r>
      <w:r w:rsidR="00723170" w:rsidRPr="00F8098B">
        <w:t xml:space="preserve"> </w:t>
      </w:r>
      <w:r w:rsidR="000E0E32">
        <w:t xml:space="preserve">– </w:t>
      </w:r>
      <w:r w:rsidR="00F07903">
        <w:t>1</w:t>
      </w:r>
      <w:r w:rsidR="008B0CC9">
        <w:t>2</w:t>
      </w:r>
      <w:r w:rsidR="00F07903">
        <w:t>:</w:t>
      </w:r>
      <w:r w:rsidR="00613FA9">
        <w:t>0</w:t>
      </w:r>
      <w:r w:rsidR="00E57DBE">
        <w:t>0</w:t>
      </w:r>
      <w:r w:rsidR="00B022A8" w:rsidRPr="00486536">
        <w:t>)</w:t>
      </w:r>
    </w:p>
    <w:p w:rsidR="00915FDD" w:rsidRPr="007C6862" w:rsidRDefault="00915FDD" w:rsidP="00915FDD">
      <w:pPr>
        <w:pStyle w:val="SecondaryHeading-Numbered"/>
        <w:numPr>
          <w:ilvl w:val="0"/>
          <w:numId w:val="3"/>
        </w:numPr>
        <w:spacing w:after="0"/>
        <w:rPr>
          <w:color w:val="FF0000"/>
        </w:rPr>
      </w:pPr>
      <w:r w:rsidRPr="00AC1B1F">
        <w:rPr>
          <w:u w:val="single"/>
        </w:rPr>
        <w:t xml:space="preserve">Capacity Interconnection Rights for ELCC </w:t>
      </w:r>
      <w:r w:rsidR="00200312" w:rsidRPr="00AC1B1F">
        <w:rPr>
          <w:u w:val="single"/>
        </w:rPr>
        <w:t>Resources</w:t>
      </w:r>
      <w:r w:rsidRPr="00AC1B1F">
        <w:rPr>
          <w:u w:val="single"/>
        </w:rPr>
        <w:t xml:space="preserve"> Update</w:t>
      </w:r>
      <w:r>
        <w:rPr>
          <w:u w:val="single"/>
        </w:rPr>
        <w:t xml:space="preserve"> </w:t>
      </w:r>
    </w:p>
    <w:p w:rsidR="00915FDD" w:rsidRPr="00407BFB" w:rsidRDefault="00915FDD" w:rsidP="00915FDD">
      <w:pPr>
        <w:pStyle w:val="SecondaryHeading-Numbered"/>
        <w:numPr>
          <w:ilvl w:val="0"/>
          <w:numId w:val="0"/>
        </w:numPr>
        <w:spacing w:after="0"/>
        <w:ind w:left="360"/>
      </w:pPr>
      <w:r>
        <w:t>Brian Chmielewski</w:t>
      </w:r>
      <w:r w:rsidRPr="009F5DC8">
        <w:t xml:space="preserve">, PJM, </w:t>
      </w:r>
      <w:r>
        <w:t xml:space="preserve">will provide an update from the </w:t>
      </w:r>
      <w:r w:rsidRPr="00407BFB">
        <w:t xml:space="preserve">work done during the PC special session on Capacity Interconnection Rights (CIR) for ELCC Resources. </w:t>
      </w:r>
    </w:p>
    <w:p w:rsidR="00915FDD" w:rsidRPr="007C6862" w:rsidRDefault="00915FDD" w:rsidP="00915FDD">
      <w:pPr>
        <w:pStyle w:val="SecondaryHeading-Numbered"/>
        <w:numPr>
          <w:ilvl w:val="0"/>
          <w:numId w:val="0"/>
        </w:numPr>
        <w:spacing w:after="0"/>
        <w:rPr>
          <w:sz w:val="16"/>
          <w:szCs w:val="16"/>
        </w:rPr>
      </w:pPr>
    </w:p>
    <w:p w:rsidR="00915FDD" w:rsidRDefault="00F45386" w:rsidP="00915FDD">
      <w:pPr>
        <w:pStyle w:val="SecondaryHeading-Numbered"/>
        <w:numPr>
          <w:ilvl w:val="0"/>
          <w:numId w:val="0"/>
        </w:numPr>
        <w:spacing w:after="0"/>
        <w:ind w:left="360"/>
      </w:pPr>
      <w:hyperlink r:id="rId10" w:history="1">
        <w:r w:rsidR="00915FDD" w:rsidRPr="001636EA">
          <w:rPr>
            <w:rStyle w:val="Hyperlink"/>
          </w:rPr>
          <w:t xml:space="preserve">Issue Tracking:  </w:t>
        </w:r>
        <w:r w:rsidR="00915FDD">
          <w:rPr>
            <w:rStyle w:val="Hyperlink"/>
          </w:rPr>
          <w:t>CIRs for ELCC Resources</w:t>
        </w:r>
      </w:hyperlink>
    </w:p>
    <w:p w:rsidR="00915FDD" w:rsidRDefault="00915FDD" w:rsidP="00915FDD">
      <w:pPr>
        <w:pStyle w:val="SecondaryHeading-Numbered"/>
        <w:numPr>
          <w:ilvl w:val="0"/>
          <w:numId w:val="0"/>
        </w:numPr>
        <w:spacing w:after="0"/>
        <w:ind w:left="360"/>
      </w:pPr>
      <w:r w:rsidRPr="00652C21">
        <w:t xml:space="preserve">Materials </w:t>
      </w:r>
      <w:r>
        <w:t>for the</w:t>
      </w:r>
      <w:r w:rsidRPr="00652C21">
        <w:t xml:space="preserve"> special sessions can be found</w:t>
      </w:r>
      <w:r>
        <w:t xml:space="preserve"> </w:t>
      </w:r>
      <w:hyperlink r:id="rId11" w:history="1">
        <w:r w:rsidRPr="00652C21">
          <w:rPr>
            <w:rStyle w:val="Hyperlink"/>
          </w:rPr>
          <w:t>here</w:t>
        </w:r>
      </w:hyperlink>
      <w:r>
        <w:t>.</w:t>
      </w:r>
    </w:p>
    <w:p w:rsidR="00915FDD" w:rsidRDefault="00915FDD" w:rsidP="00915FDD">
      <w:pPr>
        <w:pStyle w:val="ListSubhead1"/>
        <w:numPr>
          <w:ilvl w:val="0"/>
          <w:numId w:val="0"/>
        </w:numPr>
        <w:spacing w:after="0"/>
        <w:ind w:left="360"/>
        <w:rPr>
          <w:b w:val="0"/>
          <w:u w:val="single"/>
        </w:rPr>
      </w:pPr>
    </w:p>
    <w:p w:rsidR="00915FDD" w:rsidRDefault="00915FDD" w:rsidP="001636EA">
      <w:pPr>
        <w:pStyle w:val="ListSubhead1"/>
        <w:numPr>
          <w:ilvl w:val="0"/>
          <w:numId w:val="3"/>
        </w:numPr>
        <w:spacing w:after="0"/>
        <w:rPr>
          <w:b w:val="0"/>
          <w:u w:val="single"/>
        </w:rPr>
      </w:pPr>
      <w:r>
        <w:rPr>
          <w:b w:val="0"/>
          <w:u w:val="single"/>
        </w:rPr>
        <w:t>Generator Deliverability Timeline Update</w:t>
      </w:r>
    </w:p>
    <w:p w:rsidR="00915FDD" w:rsidRDefault="00915FDD" w:rsidP="00915FDD">
      <w:pPr>
        <w:pStyle w:val="ListSubhead1"/>
        <w:numPr>
          <w:ilvl w:val="0"/>
          <w:numId w:val="0"/>
        </w:numPr>
        <w:spacing w:after="0"/>
        <w:ind w:left="360"/>
        <w:rPr>
          <w:b w:val="0"/>
        </w:rPr>
      </w:pPr>
      <w:r>
        <w:rPr>
          <w:b w:val="0"/>
        </w:rPr>
        <w:t>Jonathan Kern, PJM,</w:t>
      </w:r>
      <w:r w:rsidR="005C2F6E">
        <w:rPr>
          <w:b w:val="0"/>
        </w:rPr>
        <w:t xml:space="preserve"> will provide a</w:t>
      </w:r>
      <w:r w:rsidR="005C2F6E" w:rsidRPr="000D65F6">
        <w:rPr>
          <w:b w:val="0"/>
        </w:rPr>
        <w:t xml:space="preserve"> generator deliverability </w:t>
      </w:r>
      <w:r w:rsidR="005C2F6E">
        <w:rPr>
          <w:b w:val="0"/>
        </w:rPr>
        <w:t>proposal development timeline update.</w:t>
      </w:r>
    </w:p>
    <w:p w:rsidR="005C2F6E" w:rsidRPr="00915FDD" w:rsidRDefault="005C2F6E" w:rsidP="00915FDD">
      <w:pPr>
        <w:pStyle w:val="ListSubhead1"/>
        <w:numPr>
          <w:ilvl w:val="0"/>
          <w:numId w:val="0"/>
        </w:numPr>
        <w:spacing w:after="0"/>
        <w:ind w:left="360"/>
        <w:rPr>
          <w:b w:val="0"/>
        </w:rPr>
      </w:pPr>
    </w:p>
    <w:p w:rsidR="00407BFB" w:rsidRDefault="00407BFB" w:rsidP="001636EA">
      <w:pPr>
        <w:pStyle w:val="ListSubhead1"/>
        <w:numPr>
          <w:ilvl w:val="0"/>
          <w:numId w:val="3"/>
        </w:numPr>
        <w:spacing w:after="0"/>
        <w:rPr>
          <w:b w:val="0"/>
          <w:u w:val="single"/>
        </w:rPr>
      </w:pPr>
      <w:r w:rsidRPr="00407BFB">
        <w:rPr>
          <w:b w:val="0"/>
          <w:u w:val="single"/>
        </w:rPr>
        <w:t>Interconnecti</w:t>
      </w:r>
      <w:r>
        <w:rPr>
          <w:b w:val="0"/>
          <w:u w:val="single"/>
        </w:rPr>
        <w:t>on</w:t>
      </w:r>
      <w:r w:rsidRPr="00407BFB">
        <w:rPr>
          <w:b w:val="0"/>
          <w:u w:val="single"/>
        </w:rPr>
        <w:t xml:space="preserve"> Queue Update</w:t>
      </w:r>
    </w:p>
    <w:p w:rsidR="001636EA" w:rsidRPr="001636EA" w:rsidRDefault="001636EA" w:rsidP="001636EA">
      <w:pPr>
        <w:pStyle w:val="ListSubhead1"/>
        <w:numPr>
          <w:ilvl w:val="0"/>
          <w:numId w:val="0"/>
        </w:numPr>
        <w:spacing w:after="0"/>
        <w:ind w:left="360"/>
        <w:rPr>
          <w:b w:val="0"/>
        </w:rPr>
      </w:pPr>
      <w:r w:rsidRPr="00915FDD">
        <w:rPr>
          <w:b w:val="0"/>
        </w:rPr>
        <w:t>Jason Shoemaker</w:t>
      </w:r>
      <w:r w:rsidR="00915FDD" w:rsidRPr="00915FDD">
        <w:rPr>
          <w:b w:val="0"/>
        </w:rPr>
        <w:t>,</w:t>
      </w:r>
      <w:r w:rsidRPr="00915FDD">
        <w:rPr>
          <w:b w:val="0"/>
        </w:rPr>
        <w:t xml:space="preserve"> PJM</w:t>
      </w:r>
      <w:r w:rsidRPr="001636EA">
        <w:rPr>
          <w:b w:val="0"/>
        </w:rPr>
        <w:t>, will review status of the PJM Interconnection Queues.</w:t>
      </w:r>
    </w:p>
    <w:p w:rsidR="001636EA" w:rsidRPr="00407BFB" w:rsidRDefault="001636EA" w:rsidP="001636EA">
      <w:pPr>
        <w:pStyle w:val="ListSubhead1"/>
        <w:numPr>
          <w:ilvl w:val="0"/>
          <w:numId w:val="0"/>
        </w:numPr>
        <w:spacing w:after="0"/>
        <w:ind w:left="360"/>
        <w:rPr>
          <w:b w:val="0"/>
          <w:u w:val="single"/>
        </w:rPr>
      </w:pPr>
    </w:p>
    <w:p w:rsidR="00E77FA9" w:rsidRDefault="00E77FA9" w:rsidP="00E77FA9">
      <w:pPr>
        <w:pStyle w:val="ListSubhead1"/>
        <w:numPr>
          <w:ilvl w:val="0"/>
          <w:numId w:val="3"/>
        </w:numPr>
        <w:spacing w:after="0"/>
        <w:rPr>
          <w:b w:val="0"/>
          <w:u w:val="single"/>
        </w:rPr>
      </w:pPr>
      <w:r w:rsidRPr="00E77FA9">
        <w:rPr>
          <w:b w:val="0"/>
          <w:u w:val="single"/>
        </w:rPr>
        <w:t>Offshore Wind State Agreement Approach</w:t>
      </w:r>
      <w:r>
        <w:rPr>
          <w:b w:val="0"/>
          <w:u w:val="single"/>
        </w:rPr>
        <w:t xml:space="preserve"> </w:t>
      </w:r>
    </w:p>
    <w:p w:rsidR="00E77FA9" w:rsidRDefault="00E77FA9" w:rsidP="00E77FA9">
      <w:pPr>
        <w:pStyle w:val="ListSubhead1"/>
        <w:numPr>
          <w:ilvl w:val="0"/>
          <w:numId w:val="0"/>
        </w:numPr>
        <w:spacing w:after="0"/>
        <w:ind w:left="360"/>
        <w:rPr>
          <w:b w:val="0"/>
        </w:rPr>
      </w:pPr>
      <w:r w:rsidRPr="00E77FA9">
        <w:rPr>
          <w:b w:val="0"/>
        </w:rPr>
        <w:t>Sue Glatz, PJM</w:t>
      </w:r>
      <w:r w:rsidR="00915FDD">
        <w:rPr>
          <w:b w:val="0"/>
        </w:rPr>
        <w:t>,</w:t>
      </w:r>
      <w:r w:rsidRPr="00E77FA9">
        <w:rPr>
          <w:b w:val="0"/>
        </w:rPr>
        <w:t xml:space="preserve"> will provide an update on the State Agreement Approach (SAA) </w:t>
      </w:r>
      <w:r w:rsidR="00E55C7A">
        <w:rPr>
          <w:b w:val="0"/>
        </w:rPr>
        <w:t xml:space="preserve">Agreement </w:t>
      </w:r>
      <w:r w:rsidRPr="00E77FA9">
        <w:rPr>
          <w:b w:val="0"/>
        </w:rPr>
        <w:t>filing.</w:t>
      </w:r>
    </w:p>
    <w:p w:rsidR="00E77FA9" w:rsidRPr="00E77FA9" w:rsidRDefault="00E77FA9" w:rsidP="00E77FA9">
      <w:pPr>
        <w:pStyle w:val="ListSubhead1"/>
        <w:numPr>
          <w:ilvl w:val="0"/>
          <w:numId w:val="0"/>
        </w:numPr>
        <w:spacing w:after="0"/>
        <w:ind w:left="360"/>
        <w:rPr>
          <w:b w:val="0"/>
        </w:rPr>
      </w:pPr>
    </w:p>
    <w:p w:rsidR="00890CC4" w:rsidRPr="008A48B0" w:rsidRDefault="00F61790" w:rsidP="00F61790">
      <w:pPr>
        <w:pStyle w:val="ListSubhead1"/>
        <w:numPr>
          <w:ilvl w:val="0"/>
          <w:numId w:val="3"/>
        </w:numPr>
        <w:spacing w:after="0"/>
        <w:rPr>
          <w:b w:val="0"/>
          <w:strike/>
          <w:color w:val="FF0000"/>
          <w:u w:val="single"/>
        </w:rPr>
      </w:pPr>
      <w:r w:rsidRPr="008A48B0">
        <w:rPr>
          <w:b w:val="0"/>
          <w:strike/>
          <w:color w:val="FF0000"/>
          <w:u w:val="single"/>
        </w:rPr>
        <w:t>TTMS Charter Update</w:t>
      </w:r>
    </w:p>
    <w:p w:rsidR="00890CC4" w:rsidRPr="008A48B0" w:rsidRDefault="00890CC4" w:rsidP="0035141B">
      <w:pPr>
        <w:pStyle w:val="ListSubhead1"/>
        <w:numPr>
          <w:ilvl w:val="0"/>
          <w:numId w:val="0"/>
        </w:numPr>
        <w:spacing w:after="0"/>
        <w:ind w:left="360"/>
        <w:rPr>
          <w:b w:val="0"/>
          <w:strike/>
          <w:color w:val="FF0000"/>
        </w:rPr>
      </w:pPr>
      <w:r w:rsidRPr="008A48B0">
        <w:rPr>
          <w:b w:val="0"/>
          <w:strike/>
          <w:color w:val="FF0000"/>
        </w:rPr>
        <w:t xml:space="preserve">Gizella Mali, PJM, will provide a TTMS charter update </w:t>
      </w:r>
      <w:r w:rsidR="00893B3D" w:rsidRPr="008A48B0">
        <w:rPr>
          <w:b w:val="0"/>
          <w:strike/>
          <w:color w:val="FF0000"/>
        </w:rPr>
        <w:t>on</w:t>
      </w:r>
      <w:r w:rsidRPr="008A48B0">
        <w:rPr>
          <w:b w:val="0"/>
          <w:strike/>
          <w:color w:val="FF0000"/>
        </w:rPr>
        <w:t xml:space="preserve"> future TO/TOP matrix reviews at the PC.</w:t>
      </w:r>
    </w:p>
    <w:p w:rsidR="0035141B" w:rsidRPr="00890CC4" w:rsidRDefault="0035141B" w:rsidP="0035141B">
      <w:pPr>
        <w:pStyle w:val="ListSubhead1"/>
        <w:numPr>
          <w:ilvl w:val="0"/>
          <w:numId w:val="0"/>
        </w:numPr>
        <w:spacing w:after="0"/>
        <w:ind w:left="360"/>
        <w:rPr>
          <w:b w:val="0"/>
        </w:rPr>
      </w:pPr>
    </w:p>
    <w:p w:rsidR="006645FF" w:rsidRPr="00E77FA9" w:rsidRDefault="0054722B" w:rsidP="00E77FA9">
      <w:pPr>
        <w:pStyle w:val="ListSubhead1"/>
        <w:numPr>
          <w:ilvl w:val="0"/>
          <w:numId w:val="3"/>
        </w:numPr>
        <w:rPr>
          <w:u w:val="single"/>
        </w:rPr>
      </w:pPr>
      <w:r w:rsidRPr="007104E4">
        <w:rPr>
          <w:b w:val="0"/>
          <w:u w:val="single"/>
        </w:rPr>
        <w:t>Reliability Compliance Update</w:t>
      </w:r>
      <w:bookmarkStart w:id="0" w:name="_GoBack"/>
      <w:bookmarkEnd w:id="0"/>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665608" w:rsidRPr="0060141A" w:rsidRDefault="00665608" w:rsidP="0060141A">
      <w:pPr>
        <w:pStyle w:val="SecondaryHeading-Numbered"/>
        <w:numPr>
          <w:ilvl w:val="0"/>
          <w:numId w:val="0"/>
        </w:numPr>
        <w:spacing w:after="0"/>
        <w:ind w:left="360"/>
        <w:rPr>
          <w:sz w:val="16"/>
          <w:szCs w:val="16"/>
        </w:rPr>
      </w:pPr>
    </w:p>
    <w:p w:rsidR="00B022A8" w:rsidRPr="00DD584C" w:rsidRDefault="008924E2" w:rsidP="00D4532E">
      <w:pPr>
        <w:pStyle w:val="PrimaryHeading"/>
        <w:tabs>
          <w:tab w:val="right" w:pos="9360"/>
        </w:tabs>
      </w:pPr>
      <w:r>
        <w:t>Informational Posting</w:t>
      </w:r>
      <w:r w:rsidR="00D4532E">
        <w:tab/>
      </w:r>
    </w:p>
    <w:p w:rsidR="00416500" w:rsidRPr="00CF099B" w:rsidRDefault="00416500" w:rsidP="00416500">
      <w:pPr>
        <w:spacing w:after="0"/>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D90ABC" w:rsidRPr="00D90ABC" w:rsidRDefault="00D90ABC" w:rsidP="00E55C7A">
      <w:pPr>
        <w:pStyle w:val="ListParagraph"/>
        <w:numPr>
          <w:ilvl w:val="0"/>
          <w:numId w:val="4"/>
        </w:numPr>
        <w:rPr>
          <w:rFonts w:ascii="Arial Narrow" w:hAnsi="Arial Narrow" w:cs="Times New Roman"/>
          <w:noProof/>
          <w:sz w:val="24"/>
          <w:szCs w:val="24"/>
        </w:rPr>
      </w:pPr>
      <w:r w:rsidRPr="00D90ABC">
        <w:rPr>
          <w:rFonts w:ascii="Arial Narrow" w:hAnsi="Arial Narrow" w:cs="Times New Roman"/>
          <w:noProof/>
          <w:sz w:val="24"/>
          <w:szCs w:val="24"/>
        </w:rPr>
        <w:t>MMWG</w:t>
      </w:r>
    </w:p>
    <w:p w:rsidR="00D90ABC" w:rsidRPr="00D90ABC" w:rsidRDefault="00D90ABC" w:rsidP="00E55C7A">
      <w:pPr>
        <w:pStyle w:val="ListParagraph"/>
        <w:numPr>
          <w:ilvl w:val="1"/>
          <w:numId w:val="4"/>
        </w:numPr>
        <w:rPr>
          <w:rFonts w:ascii="Arial Narrow" w:hAnsi="Arial Narrow" w:cs="Times New Roman"/>
          <w:noProof/>
          <w:sz w:val="24"/>
          <w:szCs w:val="24"/>
        </w:rPr>
      </w:pPr>
      <w:r w:rsidRPr="00D90ABC">
        <w:rPr>
          <w:rFonts w:ascii="Arial Narrow" w:hAnsi="Arial Narrow" w:cs="Times New Roman"/>
          <w:noProof/>
          <w:sz w:val="24"/>
          <w:szCs w:val="24"/>
        </w:rPr>
        <w:t>Dynamics</w:t>
      </w:r>
    </w:p>
    <w:p w:rsidR="00D90ABC" w:rsidRPr="00D90ABC" w:rsidRDefault="00D90ABC" w:rsidP="00E55C7A">
      <w:pPr>
        <w:pStyle w:val="ListParagraph"/>
        <w:numPr>
          <w:ilvl w:val="2"/>
          <w:numId w:val="4"/>
        </w:numPr>
        <w:rPr>
          <w:rFonts w:ascii="Arial Narrow" w:hAnsi="Arial Narrow" w:cs="Times New Roman"/>
          <w:noProof/>
          <w:sz w:val="24"/>
          <w:szCs w:val="24"/>
        </w:rPr>
      </w:pPr>
      <w:r w:rsidRPr="00D90ABC">
        <w:rPr>
          <w:rFonts w:ascii="Arial Narrow" w:hAnsi="Arial Narrow" w:cs="Times New Roman"/>
          <w:noProof/>
          <w:sz w:val="24"/>
          <w:szCs w:val="24"/>
        </w:rPr>
        <w:t>PowerTech is working on dynamic cases initializations and disturbance test</w:t>
      </w:r>
    </w:p>
    <w:p w:rsidR="00D90ABC" w:rsidRPr="00D90ABC" w:rsidRDefault="00D90ABC" w:rsidP="00E55C7A">
      <w:pPr>
        <w:pStyle w:val="ListParagraph"/>
        <w:numPr>
          <w:ilvl w:val="0"/>
          <w:numId w:val="4"/>
        </w:numPr>
        <w:rPr>
          <w:rFonts w:ascii="Arial Narrow" w:hAnsi="Arial Narrow" w:cs="Times New Roman"/>
          <w:noProof/>
          <w:sz w:val="24"/>
          <w:szCs w:val="24"/>
        </w:rPr>
      </w:pPr>
      <w:r w:rsidRPr="00D90ABC">
        <w:rPr>
          <w:rFonts w:ascii="Arial Narrow" w:hAnsi="Arial Narrow" w:cs="Times New Roman"/>
          <w:noProof/>
          <w:sz w:val="24"/>
          <w:szCs w:val="24"/>
        </w:rPr>
        <w:t>RTEP</w:t>
      </w:r>
    </w:p>
    <w:p w:rsidR="00D90ABC" w:rsidRPr="00D90ABC" w:rsidRDefault="00D90ABC" w:rsidP="00E55C7A">
      <w:pPr>
        <w:pStyle w:val="ListParagraph"/>
        <w:numPr>
          <w:ilvl w:val="1"/>
          <w:numId w:val="4"/>
        </w:numPr>
        <w:rPr>
          <w:rFonts w:ascii="Arial Narrow" w:hAnsi="Arial Narrow" w:cs="Times New Roman"/>
          <w:noProof/>
          <w:sz w:val="24"/>
          <w:szCs w:val="24"/>
        </w:rPr>
      </w:pPr>
      <w:r w:rsidRPr="00D90ABC">
        <w:rPr>
          <w:rFonts w:ascii="Arial Narrow" w:hAnsi="Arial Narrow" w:cs="Times New Roman"/>
          <w:noProof/>
          <w:sz w:val="24"/>
          <w:szCs w:val="24"/>
        </w:rPr>
        <w:t>Loadflow</w:t>
      </w:r>
    </w:p>
    <w:p w:rsidR="00D90ABC" w:rsidRPr="00D90ABC" w:rsidRDefault="00D90ABC" w:rsidP="00E55C7A">
      <w:pPr>
        <w:pStyle w:val="ListParagraph"/>
        <w:numPr>
          <w:ilvl w:val="2"/>
          <w:numId w:val="4"/>
        </w:numPr>
        <w:rPr>
          <w:rFonts w:ascii="Arial Narrow" w:hAnsi="Arial Narrow" w:cs="Times New Roman"/>
          <w:noProof/>
          <w:sz w:val="24"/>
          <w:szCs w:val="24"/>
        </w:rPr>
      </w:pPr>
      <w:r w:rsidRPr="00D90ABC">
        <w:rPr>
          <w:rFonts w:ascii="Arial Narrow" w:hAnsi="Arial Narrow" w:cs="Times New Roman"/>
          <w:noProof/>
          <w:sz w:val="24"/>
          <w:szCs w:val="24"/>
        </w:rPr>
        <w:t>Transmission Owners to provide Trial 3 and contingency file updates by February 4, 2022</w:t>
      </w:r>
    </w:p>
    <w:p w:rsidR="00D90ABC" w:rsidRPr="00D90ABC" w:rsidRDefault="00D90ABC" w:rsidP="00E55C7A">
      <w:pPr>
        <w:pStyle w:val="ListParagraph"/>
        <w:numPr>
          <w:ilvl w:val="1"/>
          <w:numId w:val="4"/>
        </w:numPr>
        <w:rPr>
          <w:rFonts w:ascii="Arial Narrow" w:hAnsi="Arial Narrow" w:cs="Times New Roman"/>
          <w:noProof/>
          <w:sz w:val="24"/>
          <w:szCs w:val="24"/>
        </w:rPr>
      </w:pPr>
      <w:r w:rsidRPr="00D90ABC">
        <w:rPr>
          <w:rFonts w:ascii="Arial Narrow" w:hAnsi="Arial Narrow" w:cs="Times New Roman"/>
          <w:noProof/>
          <w:sz w:val="24"/>
          <w:szCs w:val="24"/>
        </w:rPr>
        <w:t>Short Circuit</w:t>
      </w:r>
    </w:p>
    <w:p w:rsidR="00D90ABC" w:rsidRPr="00D90ABC" w:rsidRDefault="00D90ABC" w:rsidP="00E55C7A">
      <w:pPr>
        <w:pStyle w:val="ListParagraph"/>
        <w:numPr>
          <w:ilvl w:val="2"/>
          <w:numId w:val="4"/>
        </w:numPr>
        <w:rPr>
          <w:rFonts w:ascii="Arial Narrow" w:hAnsi="Arial Narrow"/>
          <w:sz w:val="24"/>
          <w:szCs w:val="24"/>
        </w:rPr>
      </w:pPr>
      <w:r w:rsidRPr="00D90ABC">
        <w:rPr>
          <w:rFonts w:ascii="Arial Narrow" w:hAnsi="Arial Narrow"/>
          <w:sz w:val="24"/>
          <w:szCs w:val="24"/>
        </w:rPr>
        <w:t>PJM posted Trial 1 2024 RTEP short circuit case and files on January 28, 2022</w:t>
      </w:r>
    </w:p>
    <w:p w:rsidR="00D90ABC" w:rsidRPr="00D90ABC" w:rsidRDefault="00D90ABC" w:rsidP="00E55C7A">
      <w:pPr>
        <w:pStyle w:val="ListParagraph"/>
        <w:numPr>
          <w:ilvl w:val="0"/>
          <w:numId w:val="5"/>
        </w:numPr>
        <w:ind w:left="1800"/>
        <w:rPr>
          <w:rFonts w:ascii="Arial Narrow" w:hAnsi="Arial Narrow"/>
          <w:sz w:val="24"/>
          <w:szCs w:val="24"/>
        </w:rPr>
      </w:pPr>
      <w:r w:rsidRPr="00D90ABC">
        <w:rPr>
          <w:rFonts w:ascii="Arial Narrow" w:hAnsi="Arial Narrow"/>
          <w:sz w:val="24"/>
          <w:szCs w:val="24"/>
        </w:rPr>
        <w:t>Transmission Owners are required to review the files and provide their feedback by February 11, 2022</w:t>
      </w:r>
    </w:p>
    <w:p w:rsidR="00D90ABC" w:rsidRPr="00D90ABC" w:rsidRDefault="00D90ABC" w:rsidP="00E55C7A">
      <w:pPr>
        <w:pStyle w:val="ListParagraph"/>
        <w:numPr>
          <w:ilvl w:val="0"/>
          <w:numId w:val="4"/>
        </w:numPr>
        <w:rPr>
          <w:rFonts w:ascii="Arial Narrow" w:hAnsi="Arial Narrow" w:cs="Times New Roman"/>
          <w:noProof/>
          <w:sz w:val="24"/>
          <w:szCs w:val="24"/>
        </w:rPr>
      </w:pPr>
      <w:r w:rsidRPr="00D90ABC">
        <w:rPr>
          <w:rFonts w:ascii="Arial Narrow" w:hAnsi="Arial Narrow" w:cs="Times New Roman"/>
          <w:sz w:val="24"/>
          <w:szCs w:val="24"/>
        </w:rPr>
        <w:t>The upcoming Gen Model Window for MOD-032 data submittals for applicable Generator Owners will open on Sunday, May 1st, 2022 and end on Wednesday, June 15th, 2022</w:t>
      </w:r>
    </w:p>
    <w:p w:rsidR="00313E15" w:rsidRPr="00D90ABC" w:rsidRDefault="00313E15" w:rsidP="00D90ABC">
      <w:pPr>
        <w:pStyle w:val="ListParagraph"/>
        <w:rPr>
          <w:rFonts w:ascii="Arial Narrow" w:hAnsi="Arial Narrow" w:cs="Times New Roman"/>
          <w:noProof/>
          <w:color w:val="FF0000"/>
          <w:sz w:val="24"/>
          <w:szCs w:val="24"/>
        </w:rPr>
      </w:pPr>
    </w:p>
    <w:p w:rsidR="00731062" w:rsidRPr="00731062" w:rsidRDefault="00731062" w:rsidP="000F457C">
      <w:pPr>
        <w:rPr>
          <w:rFonts w:ascii="Arial Narrow" w:hAnsi="Arial Narrow"/>
          <w:color w:val="FF000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327F87" w:rsidTr="00155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RDefault="00327F87" w:rsidP="001556DA">
            <w:pPr>
              <w:pStyle w:val="tableheading"/>
              <w:ind w:left="-23"/>
              <w:jc w:val="left"/>
              <w:rPr>
                <w:b/>
                <w:i w:val="0"/>
              </w:rPr>
            </w:pPr>
            <w:r w:rsidRPr="001E474A">
              <w:rPr>
                <w:b/>
                <w:i w:val="0"/>
                <w:iCs w:val="0"/>
                <w:kern w:val="28"/>
                <w:sz w:val="24"/>
                <w:szCs w:val="24"/>
              </w:rPr>
              <w:lastRenderedPageBreak/>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9BAC6A7" wp14:editId="6D63D8EB">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27F87" w:rsidTr="00155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RDefault="00327F87"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E615D" w:rsidTr="00B36765">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February 8,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Thursday,                    January 27,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Tuesday,           February 1, 2022</w:t>
            </w:r>
          </w:p>
        </w:tc>
      </w:tr>
      <w:tr w:rsidR="00DE615D" w:rsidTr="00B3676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March 8,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Thursday,                    February 24,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March 1, 2022</w:t>
            </w:r>
          </w:p>
        </w:tc>
      </w:tr>
      <w:tr w:rsidR="00DE615D" w:rsidTr="00B36765">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April 12,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Thursday,                    March 31,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April 5, 2022</w:t>
            </w:r>
          </w:p>
        </w:tc>
      </w:tr>
      <w:tr w:rsidR="00DE615D" w:rsidTr="00CF099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May 10,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April 28,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 2022</w:t>
            </w:r>
          </w:p>
        </w:tc>
      </w:tr>
      <w:tr w:rsidR="00DE615D" w:rsidTr="00CF099B">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7,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May 26, 2022</w:t>
            </w:r>
            <w:r w:rsidR="00CF099B">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31, 2022</w:t>
            </w:r>
          </w:p>
        </w:tc>
      </w:tr>
    </w:tbl>
    <w:p w:rsidR="00327F87" w:rsidRPr="00A47D2B" w:rsidRDefault="00327F87" w:rsidP="00327F87">
      <w:pPr>
        <w:pStyle w:val="ListParagraph"/>
        <w:ind w:left="0"/>
        <w:rPr>
          <w:rFonts w:ascii="Arial Narrow" w:hAnsi="Arial Narrow"/>
          <w:color w:val="FF0000"/>
          <w:sz w:val="20"/>
          <w:szCs w:val="20"/>
        </w:rPr>
      </w:pPr>
    </w:p>
    <w:p w:rsidR="00BE2599" w:rsidRDefault="00AC4CEF" w:rsidP="00730CBB">
      <w:pPr>
        <w:pStyle w:val="Author"/>
      </w:pPr>
      <w:r>
        <w:t>A</w:t>
      </w:r>
      <w:r w:rsidR="00B022A8">
        <w:t>uthor: Molly Mooney</w:t>
      </w:r>
    </w:p>
    <w:p w:rsidR="00013E9B" w:rsidRDefault="00013E9B" w:rsidP="00B022A8">
      <w:pPr>
        <w:pStyle w:val="DisclaimerHeading"/>
        <w:rPr>
          <w:sz w:val="12"/>
          <w:szCs w:val="12"/>
        </w:rPr>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lastRenderedPageBreak/>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7"/>
      <w:headerReference w:type="default" r:id="rId18"/>
      <w:footerReference w:type="even" r:id="rId19"/>
      <w:footerReference w:type="default" r:id="rId20"/>
      <w:headerReference w:type="first" r:id="rId21"/>
      <w:footerReference w:type="first" r:id="rId22"/>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86" w:rsidRDefault="00F45386" w:rsidP="00B62597">
      <w:pPr>
        <w:spacing w:after="0" w:line="240" w:lineRule="auto"/>
      </w:pPr>
      <w:r>
        <w:separator/>
      </w:r>
    </w:p>
  </w:endnote>
  <w:endnote w:type="continuationSeparator" w:id="0">
    <w:p w:rsidR="00F45386" w:rsidRDefault="00F4538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A57CE">
      <w:rPr>
        <w:rStyle w:val="PageNumber"/>
        <w:noProof/>
      </w:rPr>
      <w:t>4</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86" w:rsidRDefault="00F45386" w:rsidP="00B62597">
      <w:pPr>
        <w:spacing w:after="0" w:line="240" w:lineRule="auto"/>
      </w:pPr>
      <w:r>
        <w:separator/>
      </w:r>
    </w:p>
  </w:footnote>
  <w:footnote w:type="continuationSeparator" w:id="0">
    <w:p w:rsidR="00F45386" w:rsidRDefault="00F4538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C34A5" w:rsidRPr="0091454F" w:rsidRDefault="00F66733"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4C34A5" w:rsidRPr="0091454F" w:rsidRDefault="00F66733"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407BFB">
      <w:t xml:space="preserve">February </w:t>
    </w:r>
    <w:r w:rsidR="008A48B0">
      <w:t>4</w:t>
    </w:r>
    <w:r w:rsidR="00026F1B">
      <w:t>,</w:t>
    </w:r>
    <w:r w:rsidR="00681959">
      <w:t xml:space="preserve"> 202</w:t>
    </w:r>
    <w:r w:rsidR="00613FA9">
      <w:t>2</w:t>
    </w: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C5216"/>
    <w:multiLevelType w:val="hybridMultilevel"/>
    <w:tmpl w:val="E216E1B6"/>
    <w:lvl w:ilvl="0" w:tplc="9500CEF0">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D062DF"/>
    <w:multiLevelType w:val="hybridMultilevel"/>
    <w:tmpl w:val="3126E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8E82206"/>
    <w:multiLevelType w:val="hybridMultilevel"/>
    <w:tmpl w:val="D50019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0395BF3"/>
    <w:multiLevelType w:val="hybridMultilevel"/>
    <w:tmpl w:val="56488DC6"/>
    <w:lvl w:ilvl="0" w:tplc="E02EBFD6">
      <w:start w:val="1"/>
      <w:numFmt w:val="decimal"/>
      <w:lvlText w:val="%1."/>
      <w:lvlJc w:val="left"/>
      <w:pPr>
        <w:ind w:left="360" w:hanging="360"/>
      </w:pPr>
      <w:rPr>
        <w:rFonts w:ascii="Arial Narrow" w:hAnsi="Arial Narrow" w:hint="default"/>
        <w:b w:val="0"/>
        <w:color w:val="auto"/>
        <w:sz w:val="24"/>
        <w:szCs w:val="24"/>
      </w:rPr>
    </w:lvl>
    <w:lvl w:ilvl="1" w:tplc="9500CEF0">
      <w:start w:val="1"/>
      <w:numFmt w:val="upperLetter"/>
      <w:lvlText w:val="%2."/>
      <w:lvlJc w:val="left"/>
      <w:pPr>
        <w:ind w:left="1080" w:hanging="360"/>
      </w:pPr>
      <w:rPr>
        <w:rFonts w:hint="default"/>
        <w:b w:val="0"/>
        <w:color w:val="auto"/>
      </w:r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61B6"/>
    <w:rsid w:val="000702ED"/>
    <w:rsid w:val="00080F18"/>
    <w:rsid w:val="00082251"/>
    <w:rsid w:val="00082690"/>
    <w:rsid w:val="00085D99"/>
    <w:rsid w:val="0008779A"/>
    <w:rsid w:val="00093038"/>
    <w:rsid w:val="00094B0C"/>
    <w:rsid w:val="00095F12"/>
    <w:rsid w:val="000A3A0B"/>
    <w:rsid w:val="000A4389"/>
    <w:rsid w:val="000A43F0"/>
    <w:rsid w:val="000A4A16"/>
    <w:rsid w:val="000A4FA3"/>
    <w:rsid w:val="000A5ADD"/>
    <w:rsid w:val="000B1A87"/>
    <w:rsid w:val="000B5EFE"/>
    <w:rsid w:val="000B61DB"/>
    <w:rsid w:val="000B679B"/>
    <w:rsid w:val="000B781E"/>
    <w:rsid w:val="000C0285"/>
    <w:rsid w:val="000C35FC"/>
    <w:rsid w:val="000D054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6C04"/>
    <w:rsid w:val="0014730A"/>
    <w:rsid w:val="001500DD"/>
    <w:rsid w:val="001509D8"/>
    <w:rsid w:val="00150C2A"/>
    <w:rsid w:val="0015128B"/>
    <w:rsid w:val="00151C75"/>
    <w:rsid w:val="0015312D"/>
    <w:rsid w:val="00154579"/>
    <w:rsid w:val="001552B3"/>
    <w:rsid w:val="00160EBE"/>
    <w:rsid w:val="00161874"/>
    <w:rsid w:val="00161B74"/>
    <w:rsid w:val="001636EA"/>
    <w:rsid w:val="00163812"/>
    <w:rsid w:val="00167178"/>
    <w:rsid w:val="00167889"/>
    <w:rsid w:val="00175C79"/>
    <w:rsid w:val="00176EBA"/>
    <w:rsid w:val="001815B1"/>
    <w:rsid w:val="00182357"/>
    <w:rsid w:val="001848F8"/>
    <w:rsid w:val="00186337"/>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56D7"/>
    <w:rsid w:val="001E6560"/>
    <w:rsid w:val="001E664B"/>
    <w:rsid w:val="001F34BD"/>
    <w:rsid w:val="00200312"/>
    <w:rsid w:val="0020310C"/>
    <w:rsid w:val="002036F8"/>
    <w:rsid w:val="002044FC"/>
    <w:rsid w:val="002207D5"/>
    <w:rsid w:val="00227739"/>
    <w:rsid w:val="0023036D"/>
    <w:rsid w:val="002312F4"/>
    <w:rsid w:val="00232474"/>
    <w:rsid w:val="00233CBB"/>
    <w:rsid w:val="002344C7"/>
    <w:rsid w:val="00236685"/>
    <w:rsid w:val="0023710D"/>
    <w:rsid w:val="002376A1"/>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2C4C"/>
    <w:rsid w:val="002850A8"/>
    <w:rsid w:val="0029140B"/>
    <w:rsid w:val="002951E8"/>
    <w:rsid w:val="0029788A"/>
    <w:rsid w:val="002A1C69"/>
    <w:rsid w:val="002A52E2"/>
    <w:rsid w:val="002A5980"/>
    <w:rsid w:val="002B2F98"/>
    <w:rsid w:val="002B3266"/>
    <w:rsid w:val="002B713A"/>
    <w:rsid w:val="002C1B2F"/>
    <w:rsid w:val="002C4C0E"/>
    <w:rsid w:val="002C5E49"/>
    <w:rsid w:val="002C6D5E"/>
    <w:rsid w:val="002D023C"/>
    <w:rsid w:val="002D495E"/>
    <w:rsid w:val="002D6355"/>
    <w:rsid w:val="002E1DB3"/>
    <w:rsid w:val="002E55F8"/>
    <w:rsid w:val="002E5D6D"/>
    <w:rsid w:val="002F4050"/>
    <w:rsid w:val="002F4CC9"/>
    <w:rsid w:val="002F6340"/>
    <w:rsid w:val="003022B3"/>
    <w:rsid w:val="00303E94"/>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141B"/>
    <w:rsid w:val="00351CE1"/>
    <w:rsid w:val="00354C9F"/>
    <w:rsid w:val="003579A5"/>
    <w:rsid w:val="00362B72"/>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4D2D"/>
    <w:rsid w:val="004057FE"/>
    <w:rsid w:val="0040619D"/>
    <w:rsid w:val="00407137"/>
    <w:rsid w:val="00407BFB"/>
    <w:rsid w:val="004122ED"/>
    <w:rsid w:val="00414C3D"/>
    <w:rsid w:val="00416500"/>
    <w:rsid w:val="00416F58"/>
    <w:rsid w:val="00423959"/>
    <w:rsid w:val="00430E02"/>
    <w:rsid w:val="00431F55"/>
    <w:rsid w:val="00433156"/>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34A5"/>
    <w:rsid w:val="004C58A6"/>
    <w:rsid w:val="004C7498"/>
    <w:rsid w:val="004D065B"/>
    <w:rsid w:val="004D4689"/>
    <w:rsid w:val="004D5331"/>
    <w:rsid w:val="004D7CAA"/>
    <w:rsid w:val="004E4465"/>
    <w:rsid w:val="004E6F95"/>
    <w:rsid w:val="004E7B95"/>
    <w:rsid w:val="004F0781"/>
    <w:rsid w:val="004F2A59"/>
    <w:rsid w:val="004F2B2A"/>
    <w:rsid w:val="00501869"/>
    <w:rsid w:val="00503E2E"/>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4743"/>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2F6E"/>
    <w:rsid w:val="005C3700"/>
    <w:rsid w:val="005C6418"/>
    <w:rsid w:val="005C7A88"/>
    <w:rsid w:val="005D1960"/>
    <w:rsid w:val="005D36E9"/>
    <w:rsid w:val="005D4FBA"/>
    <w:rsid w:val="005D6375"/>
    <w:rsid w:val="005D6D05"/>
    <w:rsid w:val="005E128C"/>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A74B2"/>
    <w:rsid w:val="006B14D0"/>
    <w:rsid w:val="006B2359"/>
    <w:rsid w:val="006B2601"/>
    <w:rsid w:val="006B5BCB"/>
    <w:rsid w:val="006C472C"/>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1B0F"/>
    <w:rsid w:val="0078370C"/>
    <w:rsid w:val="007878BE"/>
    <w:rsid w:val="007920C3"/>
    <w:rsid w:val="0079286D"/>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77D"/>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3F3C"/>
    <w:rsid w:val="00844E99"/>
    <w:rsid w:val="00846FC7"/>
    <w:rsid w:val="00847A9C"/>
    <w:rsid w:val="00847CFF"/>
    <w:rsid w:val="00852960"/>
    <w:rsid w:val="00852E47"/>
    <w:rsid w:val="0085498B"/>
    <w:rsid w:val="00854A08"/>
    <w:rsid w:val="008552EA"/>
    <w:rsid w:val="00861CF3"/>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D1315"/>
    <w:rsid w:val="008D24B0"/>
    <w:rsid w:val="008D4A1A"/>
    <w:rsid w:val="008D53CE"/>
    <w:rsid w:val="008D71B9"/>
    <w:rsid w:val="008E0110"/>
    <w:rsid w:val="008E1E3C"/>
    <w:rsid w:val="008E33C0"/>
    <w:rsid w:val="008E5D51"/>
    <w:rsid w:val="008E636B"/>
    <w:rsid w:val="008E7F7A"/>
    <w:rsid w:val="008F08EC"/>
    <w:rsid w:val="008F30B4"/>
    <w:rsid w:val="008F48BA"/>
    <w:rsid w:val="008F5083"/>
    <w:rsid w:val="008F5C98"/>
    <w:rsid w:val="008F6F1E"/>
    <w:rsid w:val="008F7DD5"/>
    <w:rsid w:val="008F7FE4"/>
    <w:rsid w:val="00900188"/>
    <w:rsid w:val="00900742"/>
    <w:rsid w:val="00904541"/>
    <w:rsid w:val="0091082A"/>
    <w:rsid w:val="00911612"/>
    <w:rsid w:val="00911FE3"/>
    <w:rsid w:val="0091217F"/>
    <w:rsid w:val="00913599"/>
    <w:rsid w:val="0091454F"/>
    <w:rsid w:val="00915FDD"/>
    <w:rsid w:val="00917386"/>
    <w:rsid w:val="009203AE"/>
    <w:rsid w:val="009205CB"/>
    <w:rsid w:val="009221F8"/>
    <w:rsid w:val="00922382"/>
    <w:rsid w:val="00923F69"/>
    <w:rsid w:val="00931359"/>
    <w:rsid w:val="009320D9"/>
    <w:rsid w:val="009346EB"/>
    <w:rsid w:val="00935D86"/>
    <w:rsid w:val="009400C8"/>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424C"/>
    <w:rsid w:val="00975D3B"/>
    <w:rsid w:val="00976E1F"/>
    <w:rsid w:val="0097751C"/>
    <w:rsid w:val="0097775A"/>
    <w:rsid w:val="00980F5B"/>
    <w:rsid w:val="00986291"/>
    <w:rsid w:val="00990C80"/>
    <w:rsid w:val="00990E02"/>
    <w:rsid w:val="00993167"/>
    <w:rsid w:val="00994A1D"/>
    <w:rsid w:val="0099545E"/>
    <w:rsid w:val="009A3327"/>
    <w:rsid w:val="009A3D9C"/>
    <w:rsid w:val="009A5430"/>
    <w:rsid w:val="009A55D8"/>
    <w:rsid w:val="009A57CE"/>
    <w:rsid w:val="009A762F"/>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2D9"/>
    <w:rsid w:val="00A45334"/>
    <w:rsid w:val="00A47D1C"/>
    <w:rsid w:val="00A47D2B"/>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BF6"/>
    <w:rsid w:val="00A673A9"/>
    <w:rsid w:val="00A67DCE"/>
    <w:rsid w:val="00A732A0"/>
    <w:rsid w:val="00A864CA"/>
    <w:rsid w:val="00A86C13"/>
    <w:rsid w:val="00A87632"/>
    <w:rsid w:val="00A902FC"/>
    <w:rsid w:val="00A930CE"/>
    <w:rsid w:val="00A93B09"/>
    <w:rsid w:val="00A94384"/>
    <w:rsid w:val="00A94467"/>
    <w:rsid w:val="00A96041"/>
    <w:rsid w:val="00AA0D76"/>
    <w:rsid w:val="00AC1400"/>
    <w:rsid w:val="00AC1B1F"/>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6D95"/>
    <w:rsid w:val="00B16F74"/>
    <w:rsid w:val="00B17C85"/>
    <w:rsid w:val="00B20316"/>
    <w:rsid w:val="00B207EA"/>
    <w:rsid w:val="00B20FA6"/>
    <w:rsid w:val="00B263B7"/>
    <w:rsid w:val="00B30ABE"/>
    <w:rsid w:val="00B310A8"/>
    <w:rsid w:val="00B314C1"/>
    <w:rsid w:val="00B32F40"/>
    <w:rsid w:val="00B34E3C"/>
    <w:rsid w:val="00B34FE4"/>
    <w:rsid w:val="00B363F3"/>
    <w:rsid w:val="00B44F3F"/>
    <w:rsid w:val="00B47057"/>
    <w:rsid w:val="00B6005C"/>
    <w:rsid w:val="00B6105E"/>
    <w:rsid w:val="00B62597"/>
    <w:rsid w:val="00B63C85"/>
    <w:rsid w:val="00B659B4"/>
    <w:rsid w:val="00B70AC4"/>
    <w:rsid w:val="00B722EE"/>
    <w:rsid w:val="00B72374"/>
    <w:rsid w:val="00B72478"/>
    <w:rsid w:val="00B7254B"/>
    <w:rsid w:val="00B74337"/>
    <w:rsid w:val="00B759F4"/>
    <w:rsid w:val="00B766A7"/>
    <w:rsid w:val="00B76AA1"/>
    <w:rsid w:val="00B80337"/>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A7B8D"/>
    <w:rsid w:val="00BB4B1E"/>
    <w:rsid w:val="00BB531B"/>
    <w:rsid w:val="00BB5B1F"/>
    <w:rsid w:val="00BC1CC7"/>
    <w:rsid w:val="00BC2562"/>
    <w:rsid w:val="00BC3B29"/>
    <w:rsid w:val="00BC55FC"/>
    <w:rsid w:val="00BC7A93"/>
    <w:rsid w:val="00BC7C76"/>
    <w:rsid w:val="00BE0E28"/>
    <w:rsid w:val="00BE1C8B"/>
    <w:rsid w:val="00BE2599"/>
    <w:rsid w:val="00BE3EB8"/>
    <w:rsid w:val="00BE3FEE"/>
    <w:rsid w:val="00BE63F9"/>
    <w:rsid w:val="00BE71D6"/>
    <w:rsid w:val="00BF20B8"/>
    <w:rsid w:val="00BF331B"/>
    <w:rsid w:val="00BF56EA"/>
    <w:rsid w:val="00BF5CFF"/>
    <w:rsid w:val="00BF5F72"/>
    <w:rsid w:val="00C00919"/>
    <w:rsid w:val="00C02A84"/>
    <w:rsid w:val="00C03449"/>
    <w:rsid w:val="00C046DB"/>
    <w:rsid w:val="00C105A2"/>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39EC"/>
    <w:rsid w:val="00C47BEA"/>
    <w:rsid w:val="00C50E58"/>
    <w:rsid w:val="00C54B86"/>
    <w:rsid w:val="00C54D7A"/>
    <w:rsid w:val="00C56825"/>
    <w:rsid w:val="00C56839"/>
    <w:rsid w:val="00C63339"/>
    <w:rsid w:val="00C65B03"/>
    <w:rsid w:val="00C6730B"/>
    <w:rsid w:val="00C673BA"/>
    <w:rsid w:val="00C72168"/>
    <w:rsid w:val="00C73333"/>
    <w:rsid w:val="00C734A7"/>
    <w:rsid w:val="00C740C4"/>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32C1"/>
    <w:rsid w:val="00CD4BC6"/>
    <w:rsid w:val="00CD6B43"/>
    <w:rsid w:val="00CD76C4"/>
    <w:rsid w:val="00CD7E3D"/>
    <w:rsid w:val="00CF099B"/>
    <w:rsid w:val="00CF4818"/>
    <w:rsid w:val="00CF70B1"/>
    <w:rsid w:val="00D0088D"/>
    <w:rsid w:val="00D00EFA"/>
    <w:rsid w:val="00D02505"/>
    <w:rsid w:val="00D02D36"/>
    <w:rsid w:val="00D07764"/>
    <w:rsid w:val="00D07FB9"/>
    <w:rsid w:val="00D12691"/>
    <w:rsid w:val="00D136EA"/>
    <w:rsid w:val="00D17BC3"/>
    <w:rsid w:val="00D20795"/>
    <w:rsid w:val="00D21FD6"/>
    <w:rsid w:val="00D231E0"/>
    <w:rsid w:val="00D23D81"/>
    <w:rsid w:val="00D24551"/>
    <w:rsid w:val="00D251ED"/>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5949"/>
    <w:rsid w:val="00D96A44"/>
    <w:rsid w:val="00DA5044"/>
    <w:rsid w:val="00DA786E"/>
    <w:rsid w:val="00DA7B0F"/>
    <w:rsid w:val="00DB08F4"/>
    <w:rsid w:val="00DB29E9"/>
    <w:rsid w:val="00DB2F76"/>
    <w:rsid w:val="00DB5950"/>
    <w:rsid w:val="00DB62EB"/>
    <w:rsid w:val="00DB6FD3"/>
    <w:rsid w:val="00DC215A"/>
    <w:rsid w:val="00DC24D1"/>
    <w:rsid w:val="00DC3666"/>
    <w:rsid w:val="00DC712D"/>
    <w:rsid w:val="00DC78BA"/>
    <w:rsid w:val="00DD0F4A"/>
    <w:rsid w:val="00DD2DA5"/>
    <w:rsid w:val="00DD3B22"/>
    <w:rsid w:val="00DD475E"/>
    <w:rsid w:val="00DD6675"/>
    <w:rsid w:val="00DD6AEF"/>
    <w:rsid w:val="00DD7858"/>
    <w:rsid w:val="00DD7ECB"/>
    <w:rsid w:val="00DE2AAF"/>
    <w:rsid w:val="00DE34CF"/>
    <w:rsid w:val="00DE3CC4"/>
    <w:rsid w:val="00DE615D"/>
    <w:rsid w:val="00DE7D36"/>
    <w:rsid w:val="00DF0D60"/>
    <w:rsid w:val="00DF3455"/>
    <w:rsid w:val="00DF5E1E"/>
    <w:rsid w:val="00DF6445"/>
    <w:rsid w:val="00DF66F6"/>
    <w:rsid w:val="00DF6E88"/>
    <w:rsid w:val="00DF7754"/>
    <w:rsid w:val="00E0336E"/>
    <w:rsid w:val="00E106D9"/>
    <w:rsid w:val="00E12BF3"/>
    <w:rsid w:val="00E1605D"/>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C7A"/>
    <w:rsid w:val="00E55F2E"/>
    <w:rsid w:val="00E57DBE"/>
    <w:rsid w:val="00E610FD"/>
    <w:rsid w:val="00E6159F"/>
    <w:rsid w:val="00E62582"/>
    <w:rsid w:val="00E64C37"/>
    <w:rsid w:val="00E64EB2"/>
    <w:rsid w:val="00E6532B"/>
    <w:rsid w:val="00E663E6"/>
    <w:rsid w:val="00E7324D"/>
    <w:rsid w:val="00E74240"/>
    <w:rsid w:val="00E747DD"/>
    <w:rsid w:val="00E74F95"/>
    <w:rsid w:val="00E77FA9"/>
    <w:rsid w:val="00E803F5"/>
    <w:rsid w:val="00E81C53"/>
    <w:rsid w:val="00E837B5"/>
    <w:rsid w:val="00E848D5"/>
    <w:rsid w:val="00E86123"/>
    <w:rsid w:val="00E90103"/>
    <w:rsid w:val="00E94550"/>
    <w:rsid w:val="00E94E62"/>
    <w:rsid w:val="00E9554A"/>
    <w:rsid w:val="00E96E8D"/>
    <w:rsid w:val="00E97E34"/>
    <w:rsid w:val="00EA000A"/>
    <w:rsid w:val="00EA0FC6"/>
    <w:rsid w:val="00EA301A"/>
    <w:rsid w:val="00EA30B4"/>
    <w:rsid w:val="00EB10D7"/>
    <w:rsid w:val="00EB176F"/>
    <w:rsid w:val="00EB32F7"/>
    <w:rsid w:val="00EB53D7"/>
    <w:rsid w:val="00EB5417"/>
    <w:rsid w:val="00EB63AE"/>
    <w:rsid w:val="00EB66FD"/>
    <w:rsid w:val="00EB68B0"/>
    <w:rsid w:val="00EC7E55"/>
    <w:rsid w:val="00ED4595"/>
    <w:rsid w:val="00ED6F60"/>
    <w:rsid w:val="00EE06E6"/>
    <w:rsid w:val="00EE1E41"/>
    <w:rsid w:val="00EE7C64"/>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6C0A"/>
    <w:rsid w:val="00F37352"/>
    <w:rsid w:val="00F4190F"/>
    <w:rsid w:val="00F45386"/>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1BDF"/>
    <w:rsid w:val="00F92388"/>
    <w:rsid w:val="00F92E6B"/>
    <w:rsid w:val="00F952B0"/>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646E"/>
    <w:rsid w:val="00FD7F0B"/>
    <w:rsid w:val="00FE0BD6"/>
    <w:rsid w:val="00FE31A3"/>
    <w:rsid w:val="00FE34B5"/>
    <w:rsid w:val="00FE59EB"/>
    <w:rsid w:val="00FE7ECD"/>
    <w:rsid w:val="00FF09A7"/>
    <w:rsid w:val="00FF2D03"/>
    <w:rsid w:val="00FF2ED7"/>
    <w:rsid w:val="00FF5696"/>
    <w:rsid w:val="00FF5D1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2DCA1"/>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32997041">
      <w:bodyDiv w:val="1"/>
      <w:marLeft w:val="0"/>
      <w:marRight w:val="0"/>
      <w:marTop w:val="0"/>
      <w:marBottom w:val="0"/>
      <w:divBdr>
        <w:top w:val="none" w:sz="0" w:space="0" w:color="auto"/>
        <w:left w:val="none" w:sz="0" w:space="0" w:color="auto"/>
        <w:bottom w:val="none" w:sz="0" w:space="0" w:color="auto"/>
        <w:right w:val="none" w:sz="0" w:space="0" w:color="auto"/>
      </w:divBdr>
    </w:div>
    <w:div w:id="466906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64031790">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055347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19052649">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25090804">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01485138">
      <w:bodyDiv w:val="1"/>
      <w:marLeft w:val="0"/>
      <w:marRight w:val="0"/>
      <w:marTop w:val="0"/>
      <w:marBottom w:val="0"/>
      <w:divBdr>
        <w:top w:val="none" w:sz="0" w:space="0" w:color="auto"/>
        <w:left w:val="none" w:sz="0" w:space="0" w:color="auto"/>
        <w:bottom w:val="none" w:sz="0" w:space="0" w:color="auto"/>
        <w:right w:val="none" w:sz="0" w:space="0" w:color="auto"/>
      </w:divBdr>
    </w:div>
    <w:div w:id="435178059">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05169223">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0185465">
      <w:bodyDiv w:val="1"/>
      <w:marLeft w:val="0"/>
      <w:marRight w:val="0"/>
      <w:marTop w:val="0"/>
      <w:marBottom w:val="0"/>
      <w:divBdr>
        <w:top w:val="none" w:sz="0" w:space="0" w:color="auto"/>
        <w:left w:val="none" w:sz="0" w:space="0" w:color="auto"/>
        <w:bottom w:val="none" w:sz="0" w:space="0" w:color="auto"/>
        <w:right w:val="none" w:sz="0" w:space="0" w:color="auto"/>
      </w:divBdr>
    </w:div>
    <w:div w:id="626162838">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3335568">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00878841">
      <w:bodyDiv w:val="1"/>
      <w:marLeft w:val="0"/>
      <w:marRight w:val="0"/>
      <w:marTop w:val="0"/>
      <w:marBottom w:val="0"/>
      <w:divBdr>
        <w:top w:val="none" w:sz="0" w:space="0" w:color="auto"/>
        <w:left w:val="none" w:sz="0" w:space="0" w:color="auto"/>
        <w:bottom w:val="none" w:sz="0" w:space="0" w:color="auto"/>
        <w:right w:val="none" w:sz="0" w:space="0" w:color="auto"/>
      </w:divBdr>
    </w:div>
    <w:div w:id="837691623">
      <w:bodyDiv w:val="1"/>
      <w:marLeft w:val="0"/>
      <w:marRight w:val="0"/>
      <w:marTop w:val="0"/>
      <w:marBottom w:val="0"/>
      <w:divBdr>
        <w:top w:val="none" w:sz="0" w:space="0" w:color="auto"/>
        <w:left w:val="none" w:sz="0" w:space="0" w:color="auto"/>
        <w:bottom w:val="none" w:sz="0" w:space="0" w:color="auto"/>
        <w:right w:val="none" w:sz="0" w:space="0" w:color="auto"/>
      </w:divBdr>
    </w:div>
    <w:div w:id="857817175">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3097409">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42362674">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39811215">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690453216">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63980724">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1970357548">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072655475">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0caa55a8-041c-4365-8a44-46ad2420b148"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arn.pj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p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arn.pjm.com/" TargetMode="External"/><Relationship Id="rId23" Type="http://schemas.openxmlformats.org/officeDocument/2006/relationships/fontTable" Target="fontTable.xml"/><Relationship Id="rId10" Type="http://schemas.openxmlformats.org/officeDocument/2006/relationships/hyperlink" Target="https://www.pjm.com/committees-and-groups/issue-tracking/issue-tracking-details.aspx?Issue=83aadda8-b6c1-4630-9483-025b6b93fc2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jm.com/committees-and-groups/task-forces/iprtf" TargetMode="External"/><Relationship Id="rId14" Type="http://schemas.openxmlformats.org/officeDocument/2006/relationships/image" Target="media/image3.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A82B-E793-4B93-92D7-25724CAA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22</TotalTime>
  <Pages>1</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4</cp:revision>
  <cp:lastPrinted>2020-03-03T18:05:00Z</cp:lastPrinted>
  <dcterms:created xsi:type="dcterms:W3CDTF">2022-02-04T15:44:00Z</dcterms:created>
  <dcterms:modified xsi:type="dcterms:W3CDTF">2022-02-04T16:06:00Z</dcterms:modified>
</cp:coreProperties>
</file>