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D19" w:rsidRDefault="00096D19" w:rsidP="00755096">
      <w:pPr>
        <w:pStyle w:val="MeetingDetails"/>
      </w:pPr>
      <w:r w:rsidRPr="00096D19">
        <w:t>Capacity Interconnection Rights for ELCC Resources</w:t>
      </w:r>
    </w:p>
    <w:p w:rsidR="00B62597" w:rsidRPr="00B62597" w:rsidRDefault="00096D19" w:rsidP="00755096">
      <w:pPr>
        <w:pStyle w:val="MeetingDetails"/>
      </w:pPr>
      <w:r>
        <w:t>WebEx Only</w:t>
      </w:r>
    </w:p>
    <w:p w:rsidR="00B62597" w:rsidRPr="00B62597" w:rsidRDefault="00767A5F" w:rsidP="00755096">
      <w:pPr>
        <w:pStyle w:val="MeetingDetails"/>
      </w:pPr>
      <w:r>
        <w:t>February 15</w:t>
      </w:r>
      <w:r w:rsidR="002B2F98">
        <w:t xml:space="preserve">, </w:t>
      </w:r>
      <w:r w:rsidR="0006798D">
        <w:t>202</w:t>
      </w:r>
      <w:r w:rsidR="008A6031">
        <w:t>2</w:t>
      </w:r>
    </w:p>
    <w:p w:rsidR="00B62597" w:rsidRPr="00B62597" w:rsidRDefault="00F013D3" w:rsidP="00755096">
      <w:pPr>
        <w:pStyle w:val="MeetingDetails"/>
        <w:rPr>
          <w:sz w:val="28"/>
          <w:u w:val="single"/>
        </w:rPr>
      </w:pPr>
      <w:r>
        <w:t>1</w:t>
      </w:r>
      <w:r w:rsidR="002B2F98">
        <w:t xml:space="preserve">:00 </w:t>
      </w:r>
      <w:r w:rsidR="00767A5F">
        <w:t>p</w:t>
      </w:r>
      <w:r w:rsidR="002B2F98">
        <w:t xml:space="preserve">.m. – </w:t>
      </w:r>
      <w:r w:rsidR="00767A5F">
        <w:t>4</w:t>
      </w:r>
      <w:r w:rsidR="00010057">
        <w:t xml:space="preserve">:00 </w:t>
      </w:r>
      <w:r w:rsidR="009A633E">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F013D3">
        <w:t>1</w:t>
      </w:r>
      <w:r w:rsidRPr="00527104">
        <w:t>:00</w:t>
      </w:r>
      <w:r w:rsidR="00B704C9">
        <w:t xml:space="preserve"> </w:t>
      </w:r>
      <w:r w:rsidRPr="00527104">
        <w:t>-</w:t>
      </w:r>
      <w:r w:rsidR="00B704C9">
        <w:t xml:space="preserve"> </w:t>
      </w:r>
      <w:r w:rsidR="00F013D3">
        <w:t>1</w:t>
      </w:r>
      <w:r w:rsidRPr="00527104">
        <w:t>:</w:t>
      </w:r>
      <w:r w:rsidR="00767A5F">
        <w:t>10</w:t>
      </w:r>
      <w:r w:rsidR="00B62597" w:rsidRPr="00527104">
        <w:t>)</w:t>
      </w:r>
    </w:p>
    <w:bookmarkEnd w:id="0"/>
    <w:bookmarkEnd w:id="1"/>
    <w:p w:rsidR="00B62597" w:rsidRDefault="001A1450" w:rsidP="00096D19">
      <w:pPr>
        <w:pStyle w:val="SecondaryHeading-Numbered"/>
        <w:rPr>
          <w:b w:val="0"/>
        </w:rPr>
      </w:pPr>
      <w:r>
        <w:rPr>
          <w:b w:val="0"/>
        </w:rPr>
        <w:t>Dan Bennett</w:t>
      </w:r>
      <w:r w:rsidR="00096D19" w:rsidRPr="00096D19">
        <w:rPr>
          <w:b w:val="0"/>
        </w:rPr>
        <w:t>, PJM, will provide announcements; review the Antitrust, Code of Conduct, Public Meetings/Media Participation, and the WebEx Participant Identification Requirement.</w:t>
      </w:r>
    </w:p>
    <w:p w:rsidR="001D3B68" w:rsidRDefault="00767A5F" w:rsidP="007C2954">
      <w:pPr>
        <w:pStyle w:val="PrimaryHeading"/>
      </w:pPr>
      <w:r>
        <w:t>Education</w:t>
      </w:r>
      <w:r w:rsidR="00606F11">
        <w:t xml:space="preserve"> </w:t>
      </w:r>
      <w:r w:rsidR="001D3B68">
        <w:t>(</w:t>
      </w:r>
      <w:r w:rsidR="00F013D3">
        <w:t>1</w:t>
      </w:r>
      <w:r w:rsidR="001D3B68">
        <w:t>:</w:t>
      </w:r>
      <w:r>
        <w:t>10</w:t>
      </w:r>
      <w:r w:rsidR="00B704C9">
        <w:t xml:space="preserve"> </w:t>
      </w:r>
      <w:r w:rsidR="001D3B68">
        <w:t>-</w:t>
      </w:r>
      <w:r w:rsidR="00B704C9">
        <w:t xml:space="preserve"> </w:t>
      </w:r>
      <w:r>
        <w:t>4</w:t>
      </w:r>
      <w:r w:rsidR="001D3B68">
        <w:t>:00</w:t>
      </w:r>
      <w:r w:rsidR="001D3B68" w:rsidRPr="00DB29E9">
        <w:t>)</w:t>
      </w:r>
    </w:p>
    <w:p w:rsidR="00C61603" w:rsidRDefault="00166DF1" w:rsidP="0086447C">
      <w:pPr>
        <w:pStyle w:val="SecondaryHeading-Numbered"/>
        <w:rPr>
          <w:b w:val="0"/>
        </w:rPr>
      </w:pPr>
      <w:r>
        <w:rPr>
          <w:b w:val="0"/>
        </w:rPr>
        <w:t>PJM will provide additional education and background relevant to this working group.</w:t>
      </w:r>
    </w:p>
    <w:p w:rsidR="00C61603" w:rsidRDefault="00C61603" w:rsidP="0086447C">
      <w:pPr>
        <w:pStyle w:val="SecondaryHeading-Numbered"/>
        <w:numPr>
          <w:ilvl w:val="1"/>
          <w:numId w:val="11"/>
        </w:numPr>
        <w:rPr>
          <w:b w:val="0"/>
        </w:rPr>
      </w:pPr>
      <w:r>
        <w:rPr>
          <w:b w:val="0"/>
        </w:rPr>
        <w:t>Jonathan Kern, PJM, will provide background on the purpose and role of deliverability</w:t>
      </w:r>
      <w:r w:rsidR="00166DF1">
        <w:rPr>
          <w:b w:val="0"/>
        </w:rPr>
        <w:t>.</w:t>
      </w:r>
    </w:p>
    <w:p w:rsidR="00C61603" w:rsidRDefault="00C61603" w:rsidP="0086447C">
      <w:pPr>
        <w:pStyle w:val="SecondaryHeading-Numbered"/>
        <w:numPr>
          <w:ilvl w:val="1"/>
          <w:numId w:val="11"/>
        </w:numPr>
        <w:rPr>
          <w:b w:val="0"/>
        </w:rPr>
      </w:pPr>
      <w:r>
        <w:rPr>
          <w:b w:val="0"/>
        </w:rPr>
        <w:t>Tom Falin, PJM, will provide additional background and education on CIRs</w:t>
      </w:r>
      <w:r w:rsidR="00166DF1">
        <w:rPr>
          <w:b w:val="0"/>
        </w:rPr>
        <w:t>.</w:t>
      </w:r>
    </w:p>
    <w:p w:rsidR="00C61603" w:rsidRDefault="00C61603" w:rsidP="00B850F3">
      <w:pPr>
        <w:pStyle w:val="SecondaryHeading-Numbered"/>
        <w:numPr>
          <w:ilvl w:val="1"/>
          <w:numId w:val="11"/>
        </w:numPr>
        <w:rPr>
          <w:b w:val="0"/>
        </w:rPr>
      </w:pPr>
      <w:r>
        <w:rPr>
          <w:b w:val="0"/>
        </w:rPr>
        <w:t xml:space="preserve">Patricio Rocha Garrido, PJM, will review </w:t>
      </w:r>
      <w:bookmarkStart w:id="2" w:name="_GoBack"/>
      <w:bookmarkEnd w:id="2"/>
      <w:r w:rsidR="00B850F3" w:rsidRPr="00B850F3">
        <w:rPr>
          <w:b w:val="0"/>
        </w:rPr>
        <w:t>the Accredited UCAP methodology using ELCC and provide a comparison to the pre-ELCC methodology</w:t>
      </w:r>
      <w:r w:rsidR="00166DF1">
        <w:rPr>
          <w:b w:val="0"/>
        </w:rPr>
        <w:t>.</w:t>
      </w:r>
    </w:p>
    <w:p w:rsidR="00C61603" w:rsidRDefault="00C61603" w:rsidP="0086447C">
      <w:pPr>
        <w:pStyle w:val="SecondaryHeading-Numbered"/>
        <w:numPr>
          <w:ilvl w:val="1"/>
          <w:numId w:val="11"/>
        </w:numPr>
        <w:rPr>
          <w:b w:val="0"/>
        </w:rPr>
      </w:pPr>
      <w:r>
        <w:rPr>
          <w:b w:val="0"/>
        </w:rPr>
        <w:t>Andrew Levitt, PJM, will discuss the interactions of CIRs and deliverability, ELCC studies, and the primary issues being addressed in this PC working group</w:t>
      </w:r>
      <w:r w:rsidR="00166DF1">
        <w:rPr>
          <w:b w:val="0"/>
        </w:rPr>
        <w:t>.</w:t>
      </w:r>
    </w:p>
    <w:p w:rsidR="00C61603" w:rsidRPr="00FF232D" w:rsidRDefault="00C61603" w:rsidP="0086447C">
      <w:pPr>
        <w:pStyle w:val="ListSubhead1"/>
      </w:pPr>
      <w:r>
        <w:rPr>
          <w:b w:val="0"/>
        </w:rPr>
        <w:t>Jonathan Kern, PJM, will present proposed generator deliverability test changes</w:t>
      </w:r>
      <w:r w:rsidR="00847B83">
        <w:rPr>
          <w:b w:val="0"/>
        </w:rPr>
        <w:t>.</w:t>
      </w:r>
    </w:p>
    <w:p w:rsidR="00C61603" w:rsidRPr="008A6031" w:rsidRDefault="00C61603" w:rsidP="00C61603">
      <w:pPr>
        <w:pStyle w:val="ListSubhead1"/>
      </w:pPr>
      <w:r>
        <w:rPr>
          <w:b w:val="0"/>
        </w:rPr>
        <w:t xml:space="preserve">Brian Chmielewski, PJM, will facilitate </w:t>
      </w:r>
      <w:r w:rsidR="00166DF1">
        <w:rPr>
          <w:b w:val="0"/>
        </w:rPr>
        <w:t>stakeholder discussion on the material presented.</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307B59" w:rsidP="00DF1112">
            <w:pPr>
              <w:pStyle w:val="PrimaryHeading"/>
              <w:spacing w:after="0"/>
              <w:rPr>
                <w:b/>
              </w:rPr>
            </w:pPr>
            <w:r>
              <w:rPr>
                <w:b/>
              </w:rPr>
              <w:t>Future Agenda Items</w:t>
            </w:r>
          </w:p>
        </w:tc>
      </w:tr>
      <w:tr w:rsidR="003C3320" w:rsidTr="00BE151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Default="003C3320" w:rsidP="00BE151E">
            <w:pPr>
              <w:pStyle w:val="AttendeesList"/>
            </w:pPr>
          </w:p>
          <w:p w:rsidR="003C3320" w:rsidRPr="00B850F3" w:rsidRDefault="00B850F3" w:rsidP="00B850F3">
            <w:pPr>
              <w:pStyle w:val="AttendeesList"/>
              <w:numPr>
                <w:ilvl w:val="0"/>
                <w:numId w:val="13"/>
              </w:numPr>
              <w:rPr>
                <w:b w:val="0"/>
                <w:sz w:val="24"/>
                <w:szCs w:val="24"/>
              </w:rPr>
            </w:pPr>
            <w:r w:rsidRPr="00B850F3">
              <w:rPr>
                <w:b w:val="0"/>
                <w:sz w:val="24"/>
                <w:szCs w:val="24"/>
              </w:rPr>
              <w:t>Options Matrix Review</w:t>
            </w:r>
          </w:p>
          <w:p w:rsidR="00B850F3" w:rsidRPr="00B850F3" w:rsidRDefault="00B850F3" w:rsidP="00B850F3">
            <w:pPr>
              <w:pStyle w:val="AttendeesList"/>
              <w:numPr>
                <w:ilvl w:val="0"/>
                <w:numId w:val="13"/>
              </w:numPr>
              <w:rPr>
                <w:b w:val="0"/>
                <w:sz w:val="24"/>
                <w:szCs w:val="24"/>
              </w:rPr>
            </w:pPr>
            <w:r w:rsidRPr="00B850F3">
              <w:rPr>
                <w:b w:val="0"/>
                <w:sz w:val="24"/>
                <w:szCs w:val="24"/>
              </w:rPr>
              <w:t xml:space="preserve">Open </w:t>
            </w:r>
            <w:r>
              <w:rPr>
                <w:b w:val="0"/>
                <w:sz w:val="24"/>
                <w:szCs w:val="24"/>
              </w:rPr>
              <w:t>Question and Answer Session</w:t>
            </w:r>
          </w:p>
          <w:p w:rsidR="00B850F3" w:rsidRDefault="00B850F3" w:rsidP="00BE151E">
            <w:pPr>
              <w:pStyle w:val="AttendeesList"/>
            </w:pPr>
          </w:p>
        </w:tc>
      </w:tr>
    </w:tbl>
    <w:p w:rsidR="003C3320" w:rsidRDefault="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014"/>
        <w:gridCol w:w="3330"/>
        <w:gridCol w:w="1710"/>
        <w:gridCol w:w="1635"/>
      </w:tblGrid>
      <w:tr w:rsidR="00DF1112" w:rsidTr="007B0B06">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BE151E">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BE151E">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7B0B0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BE151E">
            <w:pPr>
              <w:pStyle w:val="DisclaimerHeading"/>
              <w:jc w:val="left"/>
              <w:rPr>
                <w:i w:val="0"/>
                <w:color w:val="auto"/>
                <w:sz w:val="19"/>
                <w:szCs w:val="19"/>
              </w:rPr>
            </w:pPr>
            <w:r w:rsidRPr="00BB6921">
              <w:rPr>
                <w:i w:val="0"/>
                <w:color w:val="auto"/>
                <w:sz w:val="19"/>
                <w:szCs w:val="19"/>
              </w:rPr>
              <w:t>Date</w:t>
            </w:r>
          </w:p>
        </w:tc>
        <w:tc>
          <w:tcPr>
            <w:tcW w:w="101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BE151E">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BE151E">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BE151E">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BE151E">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475232" w:rsidTr="007B0B06">
        <w:trPr>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6" w:space="0" w:color="FFFFFF" w:themeColor="background1"/>
              <w:bottom w:val="single" w:sz="4" w:space="0" w:color="auto"/>
              <w:right w:val="single" w:sz="4" w:space="0" w:color="auto"/>
            </w:tcBorders>
            <w:shd w:val="clear" w:color="auto" w:fill="E1F6FF"/>
            <w:vAlign w:val="center"/>
          </w:tcPr>
          <w:p w:rsidR="00475232" w:rsidRPr="00BB6921" w:rsidRDefault="008A6031" w:rsidP="00767A5F">
            <w:pPr>
              <w:pStyle w:val="DisclaimerHeading"/>
              <w:spacing w:before="40" w:after="40" w:line="220" w:lineRule="exact"/>
              <w:jc w:val="center"/>
              <w:rPr>
                <w:b w:val="0"/>
                <w:i w:val="0"/>
                <w:color w:val="auto"/>
                <w:sz w:val="18"/>
                <w:szCs w:val="18"/>
              </w:rPr>
            </w:pPr>
            <w:r>
              <w:rPr>
                <w:b w:val="0"/>
                <w:i w:val="0"/>
                <w:color w:val="auto"/>
                <w:sz w:val="18"/>
                <w:szCs w:val="18"/>
              </w:rPr>
              <w:t>February</w:t>
            </w:r>
            <w:r w:rsidR="00F53A99">
              <w:rPr>
                <w:b w:val="0"/>
                <w:i w:val="0"/>
                <w:color w:val="auto"/>
                <w:sz w:val="18"/>
                <w:szCs w:val="18"/>
              </w:rPr>
              <w:t xml:space="preserve"> </w:t>
            </w:r>
            <w:r w:rsidR="00767A5F">
              <w:rPr>
                <w:b w:val="0"/>
                <w:i w:val="0"/>
                <w:color w:val="auto"/>
                <w:sz w:val="18"/>
                <w:szCs w:val="18"/>
              </w:rPr>
              <w:t>23</w:t>
            </w:r>
            <w:r w:rsidR="00F013D3">
              <w:rPr>
                <w:b w:val="0"/>
                <w:i w:val="0"/>
                <w:color w:val="auto"/>
                <w:sz w:val="18"/>
                <w:szCs w:val="18"/>
              </w:rPr>
              <w:t>, 202</w:t>
            </w:r>
            <w:r w:rsidR="00F53A99">
              <w:rPr>
                <w:b w:val="0"/>
                <w:i w:val="0"/>
                <w:color w:val="auto"/>
                <w:sz w:val="18"/>
                <w:szCs w:val="18"/>
              </w:rPr>
              <w:t>2</w:t>
            </w:r>
          </w:p>
        </w:tc>
        <w:tc>
          <w:tcPr>
            <w:tcW w:w="1014" w:type="dxa"/>
            <w:tcBorders>
              <w:top w:val="single" w:sz="6" w:space="0" w:color="FFFFFF" w:themeColor="background1"/>
              <w:left w:val="single" w:sz="4" w:space="0" w:color="auto"/>
              <w:bottom w:val="single" w:sz="4" w:space="0" w:color="auto"/>
              <w:right w:val="single" w:sz="8" w:space="0" w:color="auto"/>
            </w:tcBorders>
            <w:vAlign w:val="center"/>
          </w:tcPr>
          <w:p w:rsidR="00475232" w:rsidRPr="00C10A93" w:rsidRDefault="00767A5F" w:rsidP="008A603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w:t>
            </w:r>
            <w:r w:rsidR="00F013D3">
              <w:rPr>
                <w:b w:val="0"/>
                <w:color w:val="auto"/>
                <w:sz w:val="18"/>
                <w:szCs w:val="18"/>
              </w:rPr>
              <w:t xml:space="preserve">:00 </w:t>
            </w:r>
            <w:r>
              <w:rPr>
                <w:b w:val="0"/>
                <w:color w:val="auto"/>
                <w:sz w:val="18"/>
                <w:szCs w:val="18"/>
              </w:rPr>
              <w:t>a</w:t>
            </w:r>
            <w:r w:rsidR="00F013D3">
              <w:rPr>
                <w:b w:val="0"/>
                <w:color w:val="auto"/>
                <w:sz w:val="18"/>
                <w:szCs w:val="18"/>
              </w:rPr>
              <w:t>.m.</w:t>
            </w:r>
          </w:p>
        </w:tc>
        <w:tc>
          <w:tcPr>
            <w:tcW w:w="3330" w:type="dxa"/>
            <w:tcBorders>
              <w:top w:val="single" w:sz="6" w:space="0" w:color="FFFFFF" w:themeColor="background1"/>
              <w:left w:val="single" w:sz="8" w:space="0" w:color="auto"/>
              <w:bottom w:val="single" w:sz="4" w:space="0" w:color="auto"/>
              <w:right w:val="single" w:sz="8" w:space="0" w:color="auto"/>
            </w:tcBorders>
            <w:vAlign w:val="center"/>
          </w:tcPr>
          <w:p w:rsidR="00475232" w:rsidRPr="00C10A93" w:rsidRDefault="00F013D3" w:rsidP="00475232">
            <w:pPr>
              <w:pStyle w:val="AttendeesList"/>
              <w:spacing w:before="40" w:after="40" w:line="220" w:lineRule="exact"/>
              <w:jc w:val="center"/>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710"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RDefault="008A6031" w:rsidP="00767A5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February </w:t>
            </w:r>
            <w:r w:rsidR="00767A5F">
              <w:rPr>
                <w:b w:val="0"/>
                <w:color w:val="auto"/>
                <w:sz w:val="18"/>
                <w:szCs w:val="18"/>
              </w:rPr>
              <w:t>16</w:t>
            </w:r>
            <w:r w:rsidR="00F53A99">
              <w:rPr>
                <w:b w:val="0"/>
                <w:color w:val="auto"/>
                <w:sz w:val="18"/>
                <w:szCs w:val="18"/>
              </w:rPr>
              <w:t>, 202</w:t>
            </w:r>
            <w:r>
              <w:rPr>
                <w:b w:val="0"/>
                <w:color w:val="auto"/>
                <w:sz w:val="18"/>
                <w:szCs w:val="18"/>
              </w:rPr>
              <w:t>2</w:t>
            </w:r>
          </w:p>
        </w:tc>
        <w:tc>
          <w:tcPr>
            <w:tcW w:w="1635"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RDefault="008A6031" w:rsidP="00767A5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February 1</w:t>
            </w:r>
            <w:r w:rsidR="00767A5F">
              <w:rPr>
                <w:b w:val="0"/>
                <w:color w:val="auto"/>
                <w:sz w:val="18"/>
                <w:szCs w:val="18"/>
              </w:rPr>
              <w:t>8</w:t>
            </w:r>
            <w:r w:rsidR="00F013D3">
              <w:rPr>
                <w:b w:val="0"/>
                <w:color w:val="auto"/>
                <w:sz w:val="18"/>
                <w:szCs w:val="18"/>
              </w:rPr>
              <w:t>, 202</w:t>
            </w:r>
            <w:r w:rsidR="00F53A99">
              <w:rPr>
                <w:b w:val="0"/>
                <w:color w:val="auto"/>
                <w:sz w:val="18"/>
                <w:szCs w:val="18"/>
              </w:rPr>
              <w:t>2</w:t>
            </w:r>
          </w:p>
        </w:tc>
      </w:tr>
      <w:tr w:rsidR="00475232" w:rsidTr="007B0B0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BB6921" w:rsidRDefault="00475232" w:rsidP="00475232">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r w:rsidR="00475232" w:rsidTr="007B0B06">
        <w:trPr>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BB6921" w:rsidRDefault="00475232" w:rsidP="00475232">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r>
      <w:tr w:rsidR="00475232" w:rsidTr="007B0B0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BB6921" w:rsidRDefault="00475232" w:rsidP="00475232">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r w:rsidR="00475232" w:rsidTr="007B0B06">
        <w:trPr>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55010D" w:rsidRDefault="00475232" w:rsidP="00475232">
            <w:pPr>
              <w:pStyle w:val="DisclaimerHeading"/>
              <w:spacing w:before="40" w:after="40" w:line="220" w:lineRule="exact"/>
              <w:jc w:val="center"/>
              <w:rPr>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475232" w:rsidTr="007B0B0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right w:val="single" w:sz="4" w:space="0" w:color="auto"/>
            </w:tcBorders>
            <w:shd w:val="clear" w:color="auto" w:fill="E1F6FF"/>
            <w:vAlign w:val="center"/>
          </w:tcPr>
          <w:p w:rsidR="00475232" w:rsidRPr="0055010D" w:rsidRDefault="00475232" w:rsidP="00475232">
            <w:pPr>
              <w:pStyle w:val="DisclaimerHeading"/>
              <w:spacing w:before="40" w:after="40" w:line="220" w:lineRule="exact"/>
              <w:jc w:val="center"/>
              <w:rPr>
                <w:color w:val="auto"/>
                <w:sz w:val="18"/>
                <w:szCs w:val="18"/>
              </w:rPr>
            </w:pPr>
          </w:p>
        </w:tc>
        <w:tc>
          <w:tcPr>
            <w:tcW w:w="1014" w:type="dxa"/>
            <w:tcBorders>
              <w:top w:val="single" w:sz="4" w:space="0" w:color="auto"/>
              <w:left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3330" w:type="dxa"/>
            <w:tcBorders>
              <w:top w:val="single" w:sz="4" w:space="0" w:color="auto"/>
              <w:left w:val="single" w:sz="8"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710" w:type="dxa"/>
            <w:tcBorders>
              <w:top w:val="single" w:sz="4" w:space="0" w:color="auto"/>
              <w:left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635" w:type="dxa"/>
            <w:tcBorders>
              <w:top w:val="single" w:sz="4" w:space="0" w:color="auto"/>
              <w:left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bl>
    <w:p w:rsidR="003C3320" w:rsidRDefault="003C3320" w:rsidP="003C3320">
      <w:pPr>
        <w:pStyle w:val="DisclaimerBodyCopy"/>
      </w:pPr>
    </w:p>
    <w:p w:rsidR="003C3320" w:rsidRDefault="003C3320" w:rsidP="003C3320">
      <w:pPr>
        <w:pStyle w:val="DisclaimerBodyCopy"/>
      </w:pPr>
    </w:p>
    <w:p w:rsidR="003C3320" w:rsidRDefault="003C3320" w:rsidP="003C3320">
      <w:pPr>
        <w:pStyle w:val="DisclaimerBodyCopy"/>
        <w:rPr>
          <w:sz w:val="24"/>
        </w:rPr>
      </w:pPr>
      <w:r>
        <w:lastRenderedPageBreak/>
        <w:br w:type="page"/>
      </w:r>
    </w:p>
    <w:p w:rsidR="00B62597" w:rsidRDefault="00882652" w:rsidP="00337321">
      <w:pPr>
        <w:pStyle w:val="Author"/>
      </w:pPr>
      <w:r>
        <w:lastRenderedPageBreak/>
        <w:t xml:space="preserve">Author: </w:t>
      </w:r>
      <w:r w:rsidR="00191C74">
        <w:t>Dan Bennett</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EBD" w:rsidRDefault="00B16EBD" w:rsidP="00B62597">
      <w:pPr>
        <w:spacing w:after="0" w:line="240" w:lineRule="auto"/>
      </w:pPr>
      <w:r>
        <w:separator/>
      </w:r>
    </w:p>
  </w:endnote>
  <w:endnote w:type="continuationSeparator" w:id="0">
    <w:p w:rsidR="00B16EBD" w:rsidRDefault="00B16EB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1E"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151E" w:rsidRDefault="00BE1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1E"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850F3">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A827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1A1450">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EBD" w:rsidRDefault="00B16EBD" w:rsidP="00B62597">
      <w:pPr>
        <w:spacing w:after="0" w:line="240" w:lineRule="auto"/>
      </w:pPr>
      <w:r>
        <w:separator/>
      </w:r>
    </w:p>
  </w:footnote>
  <w:footnote w:type="continuationSeparator" w:id="0">
    <w:p w:rsidR="00B16EBD" w:rsidRDefault="00B16EB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1E"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096D19"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096D19"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767A5F">
      <w:t>February 16,</w:t>
    </w:r>
    <w:r w:rsidR="00096D19">
      <w:t xml:space="preserve"> 202</w:t>
    </w:r>
    <w:r w:rsidR="008D05E2">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637F6E"/>
    <w:multiLevelType w:val="hybridMultilevel"/>
    <w:tmpl w:val="F43C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E"/>
    <w:rsid w:val="00010057"/>
    <w:rsid w:val="000232DF"/>
    <w:rsid w:val="00027F49"/>
    <w:rsid w:val="000333FF"/>
    <w:rsid w:val="00057F55"/>
    <w:rsid w:val="0006798D"/>
    <w:rsid w:val="0008054C"/>
    <w:rsid w:val="00092135"/>
    <w:rsid w:val="00096D19"/>
    <w:rsid w:val="0010494F"/>
    <w:rsid w:val="00117AF9"/>
    <w:rsid w:val="00121F58"/>
    <w:rsid w:val="00166DF1"/>
    <w:rsid w:val="001678E8"/>
    <w:rsid w:val="00191C74"/>
    <w:rsid w:val="001A1450"/>
    <w:rsid w:val="001B2242"/>
    <w:rsid w:val="001C0CC0"/>
    <w:rsid w:val="001D3B68"/>
    <w:rsid w:val="002113BD"/>
    <w:rsid w:val="0027172F"/>
    <w:rsid w:val="002B2F98"/>
    <w:rsid w:val="002B6602"/>
    <w:rsid w:val="002C6057"/>
    <w:rsid w:val="002F34C1"/>
    <w:rsid w:val="00305238"/>
    <w:rsid w:val="00307B59"/>
    <w:rsid w:val="003251CE"/>
    <w:rsid w:val="00337321"/>
    <w:rsid w:val="00394850"/>
    <w:rsid w:val="003B55E1"/>
    <w:rsid w:val="003C3320"/>
    <w:rsid w:val="003D7E5C"/>
    <w:rsid w:val="003E7A73"/>
    <w:rsid w:val="003F5CE2"/>
    <w:rsid w:val="00441014"/>
    <w:rsid w:val="00444F69"/>
    <w:rsid w:val="00455545"/>
    <w:rsid w:val="0046043F"/>
    <w:rsid w:val="00475232"/>
    <w:rsid w:val="00491490"/>
    <w:rsid w:val="00494494"/>
    <w:rsid w:val="004969FA"/>
    <w:rsid w:val="004B67F9"/>
    <w:rsid w:val="00504AB7"/>
    <w:rsid w:val="0050770C"/>
    <w:rsid w:val="00527104"/>
    <w:rsid w:val="00564DEE"/>
    <w:rsid w:val="0057441E"/>
    <w:rsid w:val="005A5D0D"/>
    <w:rsid w:val="005D6D05"/>
    <w:rsid w:val="006024A0"/>
    <w:rsid w:val="00602967"/>
    <w:rsid w:val="00606F11"/>
    <w:rsid w:val="00653A5D"/>
    <w:rsid w:val="006C738F"/>
    <w:rsid w:val="006D20F6"/>
    <w:rsid w:val="006F7A52"/>
    <w:rsid w:val="00711249"/>
    <w:rsid w:val="00712CAA"/>
    <w:rsid w:val="00716A8B"/>
    <w:rsid w:val="00730F76"/>
    <w:rsid w:val="00744A45"/>
    <w:rsid w:val="00754C6D"/>
    <w:rsid w:val="00755096"/>
    <w:rsid w:val="00767A5F"/>
    <w:rsid w:val="007703B4"/>
    <w:rsid w:val="007A34A3"/>
    <w:rsid w:val="007A560F"/>
    <w:rsid w:val="007B0B06"/>
    <w:rsid w:val="007C2954"/>
    <w:rsid w:val="007D4F70"/>
    <w:rsid w:val="007E7CAB"/>
    <w:rsid w:val="007F413C"/>
    <w:rsid w:val="00837B12"/>
    <w:rsid w:val="00841282"/>
    <w:rsid w:val="00847B83"/>
    <w:rsid w:val="008534FD"/>
    <w:rsid w:val="008552A3"/>
    <w:rsid w:val="00882652"/>
    <w:rsid w:val="008A6031"/>
    <w:rsid w:val="008D05E2"/>
    <w:rsid w:val="00910562"/>
    <w:rsid w:val="00917386"/>
    <w:rsid w:val="00991528"/>
    <w:rsid w:val="009A5430"/>
    <w:rsid w:val="009A633E"/>
    <w:rsid w:val="009C15C4"/>
    <w:rsid w:val="009F53F9"/>
    <w:rsid w:val="00A05391"/>
    <w:rsid w:val="00A317A9"/>
    <w:rsid w:val="00A41149"/>
    <w:rsid w:val="00A53F97"/>
    <w:rsid w:val="00AB6FE2"/>
    <w:rsid w:val="00AC2247"/>
    <w:rsid w:val="00AC2AE3"/>
    <w:rsid w:val="00B16040"/>
    <w:rsid w:val="00B16D95"/>
    <w:rsid w:val="00B16EBD"/>
    <w:rsid w:val="00B20316"/>
    <w:rsid w:val="00B34E3C"/>
    <w:rsid w:val="00B45FFB"/>
    <w:rsid w:val="00B62597"/>
    <w:rsid w:val="00B704C9"/>
    <w:rsid w:val="00B70A6E"/>
    <w:rsid w:val="00B74740"/>
    <w:rsid w:val="00B850F3"/>
    <w:rsid w:val="00B9704D"/>
    <w:rsid w:val="00BA6146"/>
    <w:rsid w:val="00BB531B"/>
    <w:rsid w:val="00BC225C"/>
    <w:rsid w:val="00BE151E"/>
    <w:rsid w:val="00BF331B"/>
    <w:rsid w:val="00C2106B"/>
    <w:rsid w:val="00C439EC"/>
    <w:rsid w:val="00C5307B"/>
    <w:rsid w:val="00C61603"/>
    <w:rsid w:val="00C62EFE"/>
    <w:rsid w:val="00C72168"/>
    <w:rsid w:val="00C757F4"/>
    <w:rsid w:val="00C75A9D"/>
    <w:rsid w:val="00CA49B9"/>
    <w:rsid w:val="00CB19DE"/>
    <w:rsid w:val="00CB475B"/>
    <w:rsid w:val="00CC1B47"/>
    <w:rsid w:val="00CF6D9C"/>
    <w:rsid w:val="00D06EC8"/>
    <w:rsid w:val="00D136EA"/>
    <w:rsid w:val="00D251ED"/>
    <w:rsid w:val="00D53747"/>
    <w:rsid w:val="00D831E4"/>
    <w:rsid w:val="00D95949"/>
    <w:rsid w:val="00DB29E9"/>
    <w:rsid w:val="00DC5C36"/>
    <w:rsid w:val="00DE34CF"/>
    <w:rsid w:val="00DF1112"/>
    <w:rsid w:val="00E32B6B"/>
    <w:rsid w:val="00E5387A"/>
    <w:rsid w:val="00E55E84"/>
    <w:rsid w:val="00EB68B0"/>
    <w:rsid w:val="00EC60B4"/>
    <w:rsid w:val="00F013D3"/>
    <w:rsid w:val="00F4190F"/>
    <w:rsid w:val="00F5077C"/>
    <w:rsid w:val="00F53A99"/>
    <w:rsid w:val="00FB1739"/>
    <w:rsid w:val="00FC02B1"/>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DD99DD"/>
  <w15:docId w15:val="{238A55AB-6549-454B-8770-D38EA7F8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ned\Desktop\Files\Work\Projects\Gen.%20Dept\2021\CIR%20ELCC\Meeting%20Materials\Agenda%20(Non%20Operator%20Assisted%20Call)%20Template.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Template.dotx</Template>
  <TotalTime>113</TotalTime>
  <Pages>3</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Daniel</dc:creator>
  <cp:keywords/>
  <dc:description/>
  <cp:lastModifiedBy>Bennett, Daniel, T</cp:lastModifiedBy>
  <cp:revision>8</cp:revision>
  <cp:lastPrinted>2015-02-05T19:57:00Z</cp:lastPrinted>
  <dcterms:created xsi:type="dcterms:W3CDTF">2022-02-04T16:01:00Z</dcterms:created>
  <dcterms:modified xsi:type="dcterms:W3CDTF">2022-02-10T19:21:00Z</dcterms:modified>
</cp:coreProperties>
</file>