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504476AA">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E67D26">
        <w:rPr>
          <w:rFonts w:ascii="Arial Narrow" w:eastAsia="Times New Roman" w:hAnsi="Arial Narrow"/>
          <w:b/>
          <w:sz w:val="24"/>
          <w:szCs w:val="24"/>
        </w:rPr>
        <w:t>PJM Conference and Training Center</w:t>
      </w:r>
    </w:p>
    <w:p w:rsidR="00B022A8" w:rsidRPr="004366FE" w:rsidP="00B022A8" w14:paraId="5B7A43DA" w14:textId="0F5E9613">
      <w:pPr>
        <w:pStyle w:val="MeetingDetails"/>
      </w:pPr>
      <w:r>
        <w:t>December</w:t>
      </w:r>
      <w:r w:rsidR="00333EEC">
        <w:t xml:space="preserve"> </w:t>
      </w:r>
      <w:r w:rsidR="00BC1550">
        <w:t>0</w:t>
      </w:r>
      <w:r>
        <w:t>3</w:t>
      </w:r>
      <w:r w:rsidR="00613FA9">
        <w:t>, 202</w:t>
      </w:r>
      <w:r w:rsidR="003B51B6">
        <w:t>4</w:t>
      </w:r>
    </w:p>
    <w:p w:rsidR="00B022A8" w:rsidP="00B022A8" w14:paraId="7C89DDAE" w14:textId="03B569B0">
      <w:pPr>
        <w:pStyle w:val="MeetingDetails"/>
        <w:spacing w:after="240"/>
      </w:pPr>
      <w:r>
        <w:t>9</w:t>
      </w:r>
      <w:r w:rsidRPr="004366FE" w:rsidR="006E17FD">
        <w:t>:</w:t>
      </w:r>
      <w:r>
        <w:t>0</w:t>
      </w:r>
      <w:r w:rsidR="00C50218">
        <w:t xml:space="preserve">0 </w:t>
      </w:r>
      <w:r w:rsidR="00DF06E5">
        <w:t>a</w:t>
      </w:r>
      <w:r w:rsidR="006E17FD">
        <w:t>.</w:t>
      </w:r>
      <w:r w:rsidRPr="00BA3AD4" w:rsidR="006E17FD">
        <w:t xml:space="preserve">m. – </w:t>
      </w:r>
      <w:r w:rsidR="000943FA">
        <w:t>10:50</w:t>
      </w:r>
      <w:r w:rsidRPr="00343ACD" w:rsidR="006E17FD">
        <w:t xml:space="preserve"> </w:t>
      </w:r>
      <w:r w:rsidR="00FF64FD">
        <w:t>a</w:t>
      </w:r>
      <w:r w:rsidRPr="00343ACD" w:rsidR="006E17FD">
        <w:t>.m. EPT</w:t>
      </w:r>
    </w:p>
    <w:p w:rsidR="00B022A8" w:rsidRPr="004366FE" w:rsidP="00B022A8" w14:paraId="500A5418" w14:textId="6128BDA1">
      <w:pPr>
        <w:pStyle w:val="PrimaryHeading"/>
        <w:spacing w:after="0"/>
      </w:pPr>
      <w:r>
        <w:t>Administration (</w:t>
      </w:r>
      <w:r w:rsidR="009E2E35">
        <w:t>9</w:t>
      </w:r>
      <w:r w:rsidRPr="00DC21A9" w:rsidR="006E17FD">
        <w:t>:</w:t>
      </w:r>
      <w:r w:rsidR="009E2E35">
        <w:t>0</w:t>
      </w:r>
      <w:r w:rsidRPr="00DC21A9" w:rsidR="006E17FD">
        <w:t>0</w:t>
      </w:r>
      <w:r w:rsidR="00A81B00">
        <w:t xml:space="preserve"> </w:t>
      </w:r>
      <w:r>
        <w:t xml:space="preserve">- </w:t>
      </w:r>
      <w:r w:rsidR="009E2E35">
        <w:t>9</w:t>
      </w:r>
      <w:r w:rsidR="00AC6886">
        <w:t>:</w:t>
      </w:r>
      <w:r w:rsidR="009E2E35">
        <w:t>1</w:t>
      </w:r>
      <w:r w:rsidR="00393329">
        <w:t>5</w:t>
      </w:r>
      <w:r w:rsidRPr="00DC21A9" w:rsidR="006E17FD">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bookmarkStart w:id="0" w:name="_GoBack"/>
      <w:bookmarkEnd w:id="0"/>
    </w:p>
    <w:p w:rsidR="008E7F7A" w:rsidP="001636EA" w14:paraId="33DB132A" w14:textId="6FA0455C">
      <w:pPr>
        <w:pStyle w:val="ListSubhead1"/>
        <w:numPr>
          <w:ilvl w:val="0"/>
          <w:numId w:val="3"/>
        </w:numPr>
        <w:rPr>
          <w:b w:val="0"/>
        </w:rPr>
      </w:pPr>
      <w:r>
        <w:rPr>
          <w:b w:val="0"/>
        </w:rPr>
        <w:t xml:space="preserve">Review and </w:t>
      </w:r>
      <w:r w:rsidRPr="00E275DD">
        <w:t>approve</w:t>
      </w:r>
      <w:r w:rsidRPr="007C6862" w:rsidR="00B022A8">
        <w:rPr>
          <w:b w:val="0"/>
        </w:rPr>
        <w:t xml:space="preserve"> </w:t>
      </w:r>
      <w:r w:rsidRPr="007E1802" w:rsidR="00B022A8">
        <w:rPr>
          <w:b w:val="0"/>
        </w:rPr>
        <w:t>draft minutes</w:t>
      </w:r>
      <w:r w:rsidRPr="007C6862" w:rsidR="00B022A8">
        <w:rPr>
          <w:b w:val="0"/>
        </w:rPr>
        <w:t xml:space="preserve"> from the </w:t>
      </w:r>
      <w:r w:rsidR="009E2E35">
        <w:rPr>
          <w:b w:val="0"/>
        </w:rPr>
        <w:t>November 06</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w:t>
      </w:r>
      <w:r w:rsidR="009B1734">
        <w:rPr>
          <w:b w:val="0"/>
        </w:rPr>
        <w:t>lanning Committee (P</w:t>
      </w:r>
      <w:r w:rsidR="00645699">
        <w:rPr>
          <w:b w:val="0"/>
        </w:rPr>
        <w:t>C</w:t>
      </w:r>
      <w:r w:rsidR="009B1734">
        <w:rPr>
          <w:b w:val="0"/>
        </w:rPr>
        <w:t>)</w:t>
      </w:r>
      <w:r w:rsidR="00645699">
        <w:rPr>
          <w:b w:val="0"/>
        </w:rPr>
        <w:t xml:space="preserve"> meetin</w:t>
      </w:r>
      <w:r w:rsidR="00B05F7E">
        <w:rPr>
          <w:b w:val="0"/>
        </w:rPr>
        <w:t>g</w:t>
      </w:r>
      <w:r w:rsidR="009E2E35">
        <w:rPr>
          <w:b w:val="0"/>
        </w:rPr>
        <w:t>.</w:t>
      </w:r>
    </w:p>
    <w:p w:rsidR="007E6692" w:rsidRPr="007E6692" w:rsidP="001636EA" w14:paraId="6EE77AD9" w14:textId="26102641">
      <w:pPr>
        <w:pStyle w:val="ListSubhead1"/>
        <w:numPr>
          <w:ilvl w:val="0"/>
          <w:numId w:val="3"/>
        </w:numPr>
        <w:rPr>
          <w:b w:val="0"/>
        </w:rPr>
      </w:pPr>
      <w:r w:rsidRPr="007E6692">
        <w:rPr>
          <w:b w:val="0"/>
        </w:rPr>
        <w:t xml:space="preserve">Review and approve </w:t>
      </w:r>
      <w:r w:rsidR="009B1734">
        <w:rPr>
          <w:b w:val="0"/>
        </w:rPr>
        <w:t>PC</w:t>
      </w:r>
      <w:r w:rsidRPr="007E6692">
        <w:rPr>
          <w:b w:val="0"/>
        </w:rPr>
        <w:t xml:space="preserve"> Charter. </w:t>
      </w:r>
      <w:r w:rsidRPr="00770F6A">
        <w:t>The committee will be asked to endorse the Charter at this meeting.</w:t>
      </w:r>
    </w:p>
    <w:p w:rsidR="00A47D2B" w:rsidRPr="00900742" w:rsidP="00900742" w14:paraId="767B0546" w14:textId="1180EF9F">
      <w:pPr>
        <w:pStyle w:val="PrimaryHeading"/>
        <w:rPr>
          <w:b w:val="0"/>
          <w:color w:val="FF0000"/>
        </w:rPr>
      </w:pPr>
      <w:r w:rsidRPr="00CF15F6">
        <w:t xml:space="preserve">Endorsements </w:t>
      </w:r>
      <w:r w:rsidR="00DF06E5">
        <w:t>(</w:t>
      </w:r>
      <w:r w:rsidR="009E2E35">
        <w:t>9</w:t>
      </w:r>
      <w:r w:rsidR="00DE3700">
        <w:t>:</w:t>
      </w:r>
      <w:r w:rsidR="009E2E35">
        <w:t>1</w:t>
      </w:r>
      <w:r w:rsidR="00393329">
        <w:t>5</w:t>
      </w:r>
      <w:r w:rsidR="0090141D">
        <w:t xml:space="preserve"> - </w:t>
      </w:r>
      <w:r w:rsidR="009E2E35">
        <w:t>9</w:t>
      </w:r>
      <w:r w:rsidR="00110B75">
        <w:t>:</w:t>
      </w:r>
      <w:r w:rsidR="00EC2FB8">
        <w:t>35</w:t>
      </w:r>
      <w:r w:rsidR="00143F71">
        <w:t>)</w:t>
      </w:r>
    </w:p>
    <w:p w:rsidR="00BC7486" w:rsidP="00E868EB" w14:paraId="17F22EEC" w14:textId="7E252D7F">
      <w:pPr>
        <w:pStyle w:val="ListParagraph"/>
        <w:numPr>
          <w:ilvl w:val="0"/>
          <w:numId w:val="3"/>
        </w:numPr>
        <w:rPr>
          <w:rFonts w:ascii="Arial Narrow" w:hAnsi="Arial Narrow"/>
          <w:sz w:val="24"/>
          <w:szCs w:val="24"/>
        </w:rPr>
      </w:pPr>
      <w:r w:rsidRPr="00393329">
        <w:rPr>
          <w:rFonts w:ascii="Arial Narrow" w:hAnsi="Arial Narrow"/>
          <w:sz w:val="24"/>
          <w:szCs w:val="24"/>
          <w:u w:val="single"/>
        </w:rPr>
        <w:t>Manual 14 H – New Service Requests Cycle Process</w:t>
      </w:r>
      <w:r w:rsidRPr="00393329" w:rsidR="0073394A">
        <w:rPr>
          <w:rFonts w:ascii="Arial Narrow" w:hAnsi="Arial Narrow"/>
          <w:sz w:val="24"/>
          <w:szCs w:val="24"/>
        </w:rPr>
        <w:t xml:space="preserve">    </w:t>
      </w:r>
    </w:p>
    <w:p w:rsidR="00393329" w:rsidRPr="00393329" w:rsidP="00393329" w14:paraId="734F63E2" w14:textId="77777777">
      <w:pPr>
        <w:pStyle w:val="ListParagraph"/>
        <w:ind w:left="360"/>
        <w:rPr>
          <w:rStyle w:val="ui-provider"/>
          <w:rFonts w:ascii="Arial Narrow" w:hAnsi="Arial Narrow"/>
          <w:sz w:val="24"/>
          <w:szCs w:val="24"/>
        </w:rPr>
      </w:pPr>
    </w:p>
    <w:p w:rsidR="009E2E35" w:rsidRPr="00770F6A" w:rsidP="009E2E35" w14:paraId="55A32C08" w14:textId="4070AF98">
      <w:pPr>
        <w:pStyle w:val="ListParagraph"/>
        <w:ind w:left="360"/>
        <w:rPr>
          <w:rStyle w:val="ui-provider"/>
          <w:rFonts w:ascii="Arial Narrow" w:hAnsi="Arial Narrow"/>
          <w:b/>
          <w:sz w:val="24"/>
          <w:szCs w:val="24"/>
        </w:rPr>
      </w:pPr>
      <w:r w:rsidRPr="00FF64FD">
        <w:rPr>
          <w:rStyle w:val="ui-provider"/>
          <w:rFonts w:ascii="Arial Narrow" w:hAnsi="Arial Narrow"/>
          <w:sz w:val="24"/>
          <w:szCs w:val="24"/>
        </w:rPr>
        <w:t>Jonathan Thompson, PJM, will present a Problem Statement, Issue Charge, and updates to Manual 14H:  Allowable Site Control modifications throughout the New Service Requests Cycle process and an additional corre</w:t>
      </w:r>
      <w:r>
        <w:rPr>
          <w:rStyle w:val="ui-provider"/>
          <w:rFonts w:ascii="Arial Narrow" w:hAnsi="Arial Narrow"/>
          <w:sz w:val="24"/>
          <w:szCs w:val="24"/>
        </w:rPr>
        <w:t>ction of a duplicated exhibit.</w:t>
      </w:r>
      <w:r w:rsidRPr="00FF64FD">
        <w:rPr>
          <w:rStyle w:val="ui-provider"/>
          <w:rFonts w:ascii="Arial Narrow" w:hAnsi="Arial Narrow"/>
          <w:sz w:val="24"/>
          <w:szCs w:val="24"/>
        </w:rPr>
        <w:t xml:space="preserve"> </w:t>
      </w:r>
      <w:r w:rsidRPr="00770F6A" w:rsidR="00C94A89">
        <w:rPr>
          <w:rStyle w:val="ui-provider"/>
          <w:rFonts w:ascii="Arial Narrow" w:hAnsi="Arial Narrow"/>
          <w:b/>
          <w:sz w:val="24"/>
          <w:szCs w:val="24"/>
        </w:rPr>
        <w:t xml:space="preserve">The </w:t>
      </w:r>
      <w:r w:rsidRPr="00770F6A" w:rsidR="009B1734">
        <w:rPr>
          <w:rStyle w:val="ui-provider"/>
          <w:rFonts w:ascii="Arial Narrow" w:hAnsi="Arial Narrow"/>
          <w:b/>
          <w:sz w:val="24"/>
          <w:szCs w:val="24"/>
        </w:rPr>
        <w:t>PC</w:t>
      </w:r>
      <w:r w:rsidRPr="00770F6A" w:rsidR="00C94A89">
        <w:rPr>
          <w:rStyle w:val="ui-provider"/>
          <w:rFonts w:ascii="Arial Narrow" w:hAnsi="Arial Narrow"/>
          <w:b/>
          <w:sz w:val="24"/>
          <w:szCs w:val="24"/>
        </w:rPr>
        <w:t xml:space="preserve"> will be asked to approve the Issue Charge and endorse proposed Manual 14H revisions as part of the Quick Fix process outlined in Sec</w:t>
      </w:r>
      <w:r w:rsidR="00770F6A">
        <w:rPr>
          <w:rStyle w:val="ui-provider"/>
          <w:rFonts w:ascii="Arial Narrow" w:hAnsi="Arial Narrow"/>
          <w:b/>
          <w:sz w:val="24"/>
          <w:szCs w:val="24"/>
        </w:rPr>
        <w:t>tion 8.6.1 of Manual 34 at thi</w:t>
      </w:r>
      <w:r w:rsidRPr="00770F6A" w:rsidR="00C94A89">
        <w:rPr>
          <w:rStyle w:val="ui-provider"/>
          <w:rFonts w:ascii="Arial Narrow" w:hAnsi="Arial Narrow"/>
          <w:b/>
          <w:sz w:val="24"/>
          <w:szCs w:val="24"/>
        </w:rPr>
        <w:t>s meeting.</w:t>
      </w:r>
    </w:p>
    <w:p w:rsidR="009E2E35" w:rsidP="009E2E35" w14:paraId="5DC7586C" w14:textId="77777777">
      <w:pPr>
        <w:pStyle w:val="ListParagraph"/>
        <w:ind w:left="360"/>
        <w:rPr>
          <w:rStyle w:val="ui-provider"/>
          <w:rFonts w:ascii="Arial Narrow" w:hAnsi="Arial Narrow"/>
          <w:sz w:val="24"/>
          <w:szCs w:val="24"/>
        </w:rPr>
      </w:pPr>
    </w:p>
    <w:p w:rsidR="00E67D26" w:rsidRPr="007C6862" w:rsidP="00E67D26" w14:paraId="075533DF" w14:textId="156F2341">
      <w:pPr>
        <w:pStyle w:val="PrimaryHeading"/>
        <w:tabs>
          <w:tab w:val="left" w:pos="6602"/>
        </w:tabs>
        <w:rPr>
          <w:color w:val="auto"/>
        </w:rPr>
      </w:pPr>
      <w:r>
        <w:t>F</w:t>
      </w:r>
      <w:r w:rsidRPr="00A47D1C">
        <w:t>irst Reads</w:t>
      </w:r>
      <w:r w:rsidR="00EC2FB8">
        <w:t xml:space="preserve"> (9:3</w:t>
      </w:r>
      <w:r w:rsidR="009321A8">
        <w:t xml:space="preserve">5 </w:t>
      </w:r>
      <w:r w:rsidR="00583346">
        <w:t>–</w:t>
      </w:r>
      <w:r w:rsidR="00EC2FB8">
        <w:t xml:space="preserve"> 9:55</w:t>
      </w:r>
      <w:r w:rsidR="009321A8">
        <w:t>)</w:t>
      </w:r>
      <w:r w:rsidRPr="00A47D1C">
        <w:rPr>
          <w:color w:val="auto"/>
        </w:rPr>
        <w:tab/>
      </w:r>
    </w:p>
    <w:p w:rsidR="00D80025" w:rsidP="00D80025" w14:paraId="162A1F5E" w14:textId="45B68132">
      <w:pPr>
        <w:pStyle w:val="ListParagraph"/>
        <w:numPr>
          <w:ilvl w:val="0"/>
          <w:numId w:val="3"/>
        </w:numPr>
        <w:autoSpaceDE w:val="0"/>
        <w:autoSpaceDN w:val="0"/>
        <w:rPr>
          <w:rFonts w:ascii="Arial Narrow" w:hAnsi="Arial Narrow"/>
          <w:sz w:val="24"/>
          <w:szCs w:val="24"/>
          <w:u w:val="single"/>
        </w:rPr>
      </w:pPr>
      <w:r w:rsidRPr="00D80025">
        <w:rPr>
          <w:rFonts w:ascii="Arial Narrow" w:hAnsi="Arial Narrow"/>
          <w:sz w:val="24"/>
          <w:szCs w:val="24"/>
          <w:u w:val="single"/>
        </w:rPr>
        <w:t xml:space="preserve">TO/TOP Matrix </w:t>
      </w:r>
      <w:r>
        <w:rPr>
          <w:rFonts w:ascii="Arial Narrow" w:hAnsi="Arial Narrow"/>
          <w:sz w:val="24"/>
          <w:szCs w:val="24"/>
          <w:u w:val="single"/>
        </w:rPr>
        <w:t>Annual R</w:t>
      </w:r>
      <w:r w:rsidRPr="00D80025">
        <w:rPr>
          <w:rFonts w:ascii="Arial Narrow" w:hAnsi="Arial Narrow"/>
          <w:sz w:val="24"/>
          <w:szCs w:val="24"/>
          <w:u w:val="single"/>
        </w:rPr>
        <w:t>eview</w:t>
      </w:r>
    </w:p>
    <w:p w:rsidR="00D80025" w:rsidRPr="00D80025" w:rsidP="00D80025" w14:paraId="0719AF9F" w14:textId="77777777">
      <w:pPr>
        <w:pStyle w:val="ListParagraph"/>
        <w:autoSpaceDE w:val="0"/>
        <w:autoSpaceDN w:val="0"/>
        <w:ind w:left="360"/>
        <w:rPr>
          <w:rFonts w:ascii="Arial Narrow" w:hAnsi="Arial Narrow"/>
          <w:sz w:val="24"/>
          <w:szCs w:val="24"/>
          <w:u w:val="single"/>
        </w:rPr>
      </w:pPr>
    </w:p>
    <w:p w:rsidR="00D80025" w:rsidP="00D80025" w14:paraId="33D7B126" w14:textId="58252C99">
      <w:pPr>
        <w:pStyle w:val="ListParagraph"/>
        <w:autoSpaceDE w:val="0"/>
        <w:autoSpaceDN w:val="0"/>
        <w:ind w:left="360"/>
        <w:rPr>
          <w:rFonts w:ascii="Arial Narrow" w:hAnsi="Arial Narrow"/>
          <w:sz w:val="24"/>
          <w:szCs w:val="24"/>
        </w:rPr>
      </w:pPr>
      <w:r w:rsidRPr="00D80025">
        <w:rPr>
          <w:rFonts w:ascii="Arial Narrow" w:hAnsi="Arial Narrow"/>
          <w:sz w:val="24"/>
          <w:szCs w:val="24"/>
        </w:rPr>
        <w:t xml:space="preserve">Gizella Mali, PJM, will review Rev. 19 of the TO/TOP Matrix as a part of the annual review. </w:t>
      </w:r>
      <w:r w:rsidRPr="00D80025">
        <w:rPr>
          <w:rFonts w:ascii="Arial Narrow" w:hAnsi="Arial Narrow"/>
          <w:bCs/>
          <w:sz w:val="24"/>
          <w:szCs w:val="24"/>
        </w:rPr>
        <w:t xml:space="preserve">The </w:t>
      </w:r>
      <w:r w:rsidR="009B1734">
        <w:rPr>
          <w:rFonts w:ascii="Arial Narrow" w:hAnsi="Arial Narrow"/>
          <w:bCs/>
          <w:sz w:val="24"/>
          <w:szCs w:val="24"/>
        </w:rPr>
        <w:t>PC</w:t>
      </w:r>
      <w:r w:rsidRPr="00D80025">
        <w:rPr>
          <w:rFonts w:ascii="Arial Narrow" w:hAnsi="Arial Narrow"/>
          <w:bCs/>
          <w:sz w:val="24"/>
          <w:szCs w:val="24"/>
        </w:rPr>
        <w:t xml:space="preserve"> will be asked to</w:t>
      </w:r>
      <w:r w:rsidRPr="00583346">
        <w:rPr>
          <w:rFonts w:ascii="Arial Narrow" w:hAnsi="Arial Narrow"/>
          <w:b/>
          <w:bCs/>
          <w:sz w:val="24"/>
          <w:szCs w:val="24"/>
        </w:rPr>
        <w:t xml:space="preserve"> recommend</w:t>
      </w:r>
      <w:r w:rsidRPr="00D80025">
        <w:rPr>
          <w:rFonts w:ascii="Arial Narrow" w:hAnsi="Arial Narrow"/>
          <w:bCs/>
          <w:sz w:val="24"/>
          <w:szCs w:val="24"/>
        </w:rPr>
        <w:t xml:space="preserve"> the TOA-AC </w:t>
      </w:r>
      <w:r w:rsidRPr="00583346">
        <w:rPr>
          <w:rFonts w:ascii="Arial Narrow" w:hAnsi="Arial Narrow"/>
          <w:bCs/>
          <w:sz w:val="24"/>
          <w:szCs w:val="24"/>
        </w:rPr>
        <w:t>approve</w:t>
      </w:r>
      <w:r w:rsidRPr="00D80025">
        <w:rPr>
          <w:rFonts w:ascii="Arial Narrow" w:hAnsi="Arial Narrow"/>
          <w:b/>
          <w:bCs/>
          <w:sz w:val="24"/>
          <w:szCs w:val="24"/>
        </w:rPr>
        <w:t xml:space="preserve"> </w:t>
      </w:r>
      <w:r w:rsidRPr="00D80025">
        <w:rPr>
          <w:rFonts w:ascii="Arial Narrow" w:hAnsi="Arial Narrow"/>
          <w:bCs/>
          <w:sz w:val="24"/>
          <w:szCs w:val="24"/>
        </w:rPr>
        <w:t>the TO/TOP Matrix at its next meeting</w:t>
      </w:r>
      <w:r w:rsidRPr="00D80025">
        <w:rPr>
          <w:rFonts w:ascii="Arial Narrow" w:hAnsi="Arial Narrow"/>
          <w:sz w:val="24"/>
          <w:szCs w:val="24"/>
        </w:rPr>
        <w:t>.</w:t>
      </w:r>
    </w:p>
    <w:p w:rsidR="00D80025" w:rsidP="00D80025" w14:paraId="0957E053" w14:textId="24338F36">
      <w:pPr>
        <w:pStyle w:val="ListParagraph"/>
        <w:autoSpaceDE w:val="0"/>
        <w:autoSpaceDN w:val="0"/>
        <w:ind w:left="360"/>
        <w:rPr>
          <w:rFonts w:ascii="Arial Narrow" w:hAnsi="Arial Narrow"/>
          <w:sz w:val="24"/>
          <w:szCs w:val="24"/>
        </w:rPr>
      </w:pPr>
    </w:p>
    <w:p w:rsidR="00D80025" w:rsidP="00D80025" w14:paraId="6909CFC6" w14:textId="70503C9D">
      <w:pPr>
        <w:pStyle w:val="ListParagraph"/>
        <w:numPr>
          <w:ilvl w:val="0"/>
          <w:numId w:val="3"/>
        </w:numPr>
        <w:autoSpaceDE w:val="0"/>
        <w:autoSpaceDN w:val="0"/>
        <w:rPr>
          <w:rFonts w:ascii="Arial Narrow" w:hAnsi="Arial Narrow"/>
          <w:sz w:val="24"/>
          <w:szCs w:val="24"/>
          <w:u w:val="single"/>
        </w:rPr>
      </w:pPr>
      <w:r w:rsidRPr="00D80025">
        <w:rPr>
          <w:rFonts w:ascii="Arial Narrow" w:hAnsi="Arial Narrow"/>
          <w:sz w:val="24"/>
          <w:szCs w:val="24"/>
          <w:u w:val="single"/>
        </w:rPr>
        <w:t>TO/TOP Matrix Subcommittee (TTMS) Charter</w:t>
      </w:r>
      <w:r>
        <w:rPr>
          <w:rFonts w:ascii="Arial Narrow" w:hAnsi="Arial Narrow"/>
          <w:sz w:val="24"/>
          <w:szCs w:val="24"/>
          <w:u w:val="single"/>
        </w:rPr>
        <w:t xml:space="preserve"> - Annual</w:t>
      </w:r>
      <w:r w:rsidRPr="00D80025">
        <w:rPr>
          <w:rFonts w:ascii="Arial Narrow" w:hAnsi="Arial Narrow"/>
          <w:sz w:val="24"/>
          <w:szCs w:val="24"/>
          <w:u w:val="single"/>
        </w:rPr>
        <w:t xml:space="preserve"> Review</w:t>
      </w:r>
    </w:p>
    <w:p w:rsidR="00D80025" w:rsidRPr="00D80025" w:rsidP="00D80025" w14:paraId="0599A69C" w14:textId="77777777">
      <w:pPr>
        <w:pStyle w:val="ListParagraph"/>
        <w:autoSpaceDE w:val="0"/>
        <w:autoSpaceDN w:val="0"/>
        <w:ind w:left="360"/>
        <w:rPr>
          <w:rFonts w:ascii="Arial Narrow" w:hAnsi="Arial Narrow"/>
          <w:sz w:val="24"/>
          <w:szCs w:val="24"/>
          <w:u w:val="single"/>
        </w:rPr>
      </w:pPr>
    </w:p>
    <w:p w:rsidR="00D80025" w:rsidRPr="00D80025" w:rsidP="00D80025" w14:paraId="74B3CE13" w14:textId="1A87766A">
      <w:pPr>
        <w:pStyle w:val="ListParagraph"/>
        <w:autoSpaceDE w:val="0"/>
        <w:autoSpaceDN w:val="0"/>
        <w:ind w:left="360"/>
        <w:rPr>
          <w:rFonts w:ascii="Arial Narrow" w:hAnsi="Arial Narrow"/>
          <w:sz w:val="24"/>
          <w:szCs w:val="24"/>
        </w:rPr>
      </w:pPr>
      <w:r w:rsidRPr="00D80025">
        <w:rPr>
          <w:rFonts w:ascii="Arial Narrow" w:hAnsi="Arial Narrow"/>
          <w:sz w:val="24"/>
          <w:szCs w:val="24"/>
        </w:rPr>
        <w:t xml:space="preserve">Gizella Mali, PJM, will review Rev. 3 of the </w:t>
      </w:r>
      <w:r w:rsidR="00583346">
        <w:rPr>
          <w:rFonts w:ascii="Arial Narrow" w:hAnsi="Arial Narrow"/>
          <w:sz w:val="24"/>
          <w:szCs w:val="24"/>
        </w:rPr>
        <w:t>TTMS</w:t>
      </w:r>
      <w:r w:rsidRPr="00D80025">
        <w:rPr>
          <w:rFonts w:ascii="Arial Narrow" w:hAnsi="Arial Narrow"/>
          <w:sz w:val="24"/>
          <w:szCs w:val="24"/>
        </w:rPr>
        <w:t xml:space="preserve"> Charter as a part of the annual review. </w:t>
      </w:r>
      <w:r w:rsidRPr="00D80025">
        <w:rPr>
          <w:rFonts w:ascii="Arial Narrow" w:hAnsi="Arial Narrow"/>
          <w:bCs/>
          <w:sz w:val="24"/>
          <w:szCs w:val="24"/>
        </w:rPr>
        <w:t xml:space="preserve">The </w:t>
      </w:r>
      <w:r w:rsidR="009B1734">
        <w:rPr>
          <w:rFonts w:ascii="Arial Narrow" w:hAnsi="Arial Narrow"/>
          <w:bCs/>
          <w:sz w:val="24"/>
          <w:szCs w:val="24"/>
        </w:rPr>
        <w:t xml:space="preserve">PC </w:t>
      </w:r>
      <w:r w:rsidRPr="00D80025">
        <w:rPr>
          <w:rFonts w:ascii="Arial Narrow" w:hAnsi="Arial Narrow"/>
          <w:bCs/>
          <w:sz w:val="24"/>
          <w:szCs w:val="24"/>
        </w:rPr>
        <w:t xml:space="preserve">will be asked to </w:t>
      </w:r>
      <w:r w:rsidRPr="00583346">
        <w:rPr>
          <w:rFonts w:ascii="Arial Narrow" w:hAnsi="Arial Narrow"/>
          <w:b/>
          <w:bCs/>
          <w:sz w:val="24"/>
          <w:szCs w:val="24"/>
        </w:rPr>
        <w:t>recommend</w:t>
      </w:r>
      <w:r w:rsidRPr="00D80025">
        <w:rPr>
          <w:rFonts w:ascii="Arial Narrow" w:hAnsi="Arial Narrow"/>
          <w:bCs/>
          <w:sz w:val="24"/>
          <w:szCs w:val="24"/>
        </w:rPr>
        <w:t xml:space="preserve"> the TOA-AC </w:t>
      </w:r>
      <w:r w:rsidRPr="00583346">
        <w:rPr>
          <w:rFonts w:ascii="Arial Narrow" w:hAnsi="Arial Narrow"/>
          <w:bCs/>
          <w:sz w:val="24"/>
          <w:szCs w:val="24"/>
        </w:rPr>
        <w:t>approve</w:t>
      </w:r>
      <w:r w:rsidRPr="00D80025">
        <w:rPr>
          <w:rFonts w:ascii="Arial Narrow" w:hAnsi="Arial Narrow"/>
          <w:bCs/>
          <w:sz w:val="24"/>
          <w:szCs w:val="24"/>
        </w:rPr>
        <w:t xml:space="preserve"> the TTMS Charter at its next meeting</w:t>
      </w:r>
      <w:r w:rsidRPr="00D80025">
        <w:rPr>
          <w:rFonts w:ascii="Arial Narrow" w:hAnsi="Arial Narrow"/>
          <w:sz w:val="24"/>
          <w:szCs w:val="24"/>
        </w:rPr>
        <w:t>.</w:t>
      </w:r>
    </w:p>
    <w:p w:rsidR="00243F31" w:rsidRPr="00FF64FD" w:rsidP="00BC1550" w14:paraId="279BE1CB" w14:textId="77777777">
      <w:pPr>
        <w:pStyle w:val="ListParagraph"/>
        <w:ind w:left="360"/>
        <w:rPr>
          <w:rFonts w:ascii="Arial Narrow" w:hAnsi="Arial Narrow"/>
          <w:sz w:val="24"/>
          <w:szCs w:val="24"/>
        </w:rPr>
      </w:pPr>
    </w:p>
    <w:p w:rsidR="00E67D26" w:rsidRPr="00E67A63" w:rsidP="00E67D26" w14:paraId="5FFAEAB6" w14:textId="3EE66B7D">
      <w:pPr>
        <w:pStyle w:val="PrimaryHeading"/>
        <w:spacing w:after="200"/>
      </w:pPr>
      <w:r>
        <w:t xml:space="preserve">Informational </w:t>
      </w:r>
      <w:r w:rsidRPr="00486536">
        <w:t xml:space="preserve">Updates </w:t>
      </w:r>
      <w:r w:rsidRPr="00F8098B">
        <w:t>(</w:t>
      </w:r>
      <w:r w:rsidR="00EC2FB8">
        <w:t>9:55</w:t>
      </w:r>
      <w:r w:rsidR="00583346">
        <w:t xml:space="preserve"> </w:t>
      </w:r>
      <w:r w:rsidRPr="00F8098B">
        <w:t>–</w:t>
      </w:r>
      <w:r w:rsidR="00DF06E5">
        <w:t xml:space="preserve"> </w:t>
      </w:r>
      <w:r w:rsidR="00CB4058">
        <w:t>10</w:t>
      </w:r>
      <w:r w:rsidR="00393329">
        <w:t>:</w:t>
      </w:r>
      <w:r w:rsidR="00EC2FB8">
        <w:t>5</w:t>
      </w:r>
      <w:r w:rsidR="00476CAB">
        <w:t>0</w:t>
      </w:r>
      <w:r w:rsidRPr="00486536">
        <w:t>)</w:t>
      </w:r>
    </w:p>
    <w:p w:rsidR="00AF45CE" w:rsidP="00E67D26" w14:paraId="0296B27D" w14:textId="5436B404">
      <w:pPr>
        <w:pStyle w:val="ListSubhead1"/>
        <w:numPr>
          <w:ilvl w:val="0"/>
          <w:numId w:val="3"/>
        </w:numPr>
        <w:rPr>
          <w:b w:val="0"/>
          <w:u w:val="single"/>
        </w:rPr>
      </w:pPr>
      <w:r>
        <w:rPr>
          <w:b w:val="0"/>
          <w:u w:val="single"/>
        </w:rPr>
        <w:t>Large L</w:t>
      </w:r>
      <w:r w:rsidR="00BC7486">
        <w:rPr>
          <w:b w:val="0"/>
          <w:u w:val="single"/>
        </w:rPr>
        <w:t xml:space="preserve">oad </w:t>
      </w:r>
      <w:r w:rsidR="00EB75FD">
        <w:rPr>
          <w:b w:val="0"/>
          <w:u w:val="single"/>
        </w:rPr>
        <w:t>Adjustments</w:t>
      </w:r>
      <w:r>
        <w:rPr>
          <w:b w:val="0"/>
          <w:u w:val="single"/>
        </w:rPr>
        <w:t xml:space="preserve"> </w:t>
      </w:r>
      <w:r w:rsidR="00583346">
        <w:rPr>
          <w:b w:val="0"/>
          <w:u w:val="single"/>
        </w:rPr>
        <w:t>Requests</w:t>
      </w:r>
    </w:p>
    <w:p w:rsidR="00583346" w:rsidP="009B1734" w14:paraId="3FF38308" w14:textId="0C90480B">
      <w:pPr>
        <w:pStyle w:val="ListSubhead1"/>
        <w:numPr>
          <w:ilvl w:val="0"/>
          <w:numId w:val="0"/>
        </w:numPr>
        <w:ind w:left="360"/>
        <w:rPr>
          <w:b w:val="0"/>
        </w:rPr>
      </w:pPr>
      <w:r w:rsidRPr="00583346">
        <w:rPr>
          <w:b w:val="0"/>
        </w:rPr>
        <w:t>Molly Mooney</w:t>
      </w:r>
      <w:r w:rsidRPr="00583346">
        <w:rPr>
          <w:b w:val="0"/>
        </w:rPr>
        <w:t>, PJM,</w:t>
      </w:r>
      <w:r w:rsidRPr="00583346">
        <w:rPr>
          <w:b w:val="0"/>
        </w:rPr>
        <w:t xml:space="preserve"> </w:t>
      </w:r>
      <w:r>
        <w:rPr>
          <w:b w:val="0"/>
        </w:rPr>
        <w:t xml:space="preserve">will review </w:t>
      </w:r>
      <w:r w:rsidRPr="00583346">
        <w:rPr>
          <w:b w:val="0"/>
        </w:rPr>
        <w:t>preliminary results of the large load adjustment requ</w:t>
      </w:r>
      <w:r w:rsidR="009B1734">
        <w:rPr>
          <w:b w:val="0"/>
        </w:rPr>
        <w:t>ests for the 2025 Load Forecast.</w:t>
      </w:r>
    </w:p>
    <w:p w:rsidR="009B1734" w:rsidP="009B1734" w14:paraId="16287A48" w14:textId="05280BF9">
      <w:pPr>
        <w:pStyle w:val="ListSubhead1"/>
        <w:numPr>
          <w:ilvl w:val="0"/>
          <w:numId w:val="0"/>
        </w:numPr>
        <w:ind w:left="360"/>
        <w:rPr>
          <w:b w:val="0"/>
        </w:rPr>
      </w:pPr>
    </w:p>
    <w:p w:rsidR="009B1734" w:rsidP="009B1734" w14:paraId="6C6002A1" w14:textId="77777777">
      <w:pPr>
        <w:pStyle w:val="ListSubhead1"/>
        <w:numPr>
          <w:ilvl w:val="0"/>
          <w:numId w:val="0"/>
        </w:numPr>
        <w:ind w:left="360"/>
        <w:rPr>
          <w:b w:val="0"/>
        </w:rPr>
      </w:pPr>
    </w:p>
    <w:p w:rsidR="00542002" w:rsidRPr="005210C1" w:rsidP="00542002" w14:paraId="669FC929" w14:textId="1D737EEE">
      <w:pPr>
        <w:pStyle w:val="ListParagraph"/>
        <w:numPr>
          <w:ilvl w:val="0"/>
          <w:numId w:val="3"/>
        </w:numPr>
        <w:rPr>
          <w:rFonts w:ascii="Arial Narrow" w:hAnsi="Arial Narrow"/>
          <w:sz w:val="24"/>
          <w:szCs w:val="24"/>
          <w:u w:val="single"/>
        </w:rPr>
      </w:pPr>
      <w:r w:rsidRPr="005210C1">
        <w:rPr>
          <w:rFonts w:ascii="Arial Narrow" w:hAnsi="Arial Narrow"/>
          <w:sz w:val="24"/>
          <w:szCs w:val="24"/>
          <w:u w:val="single"/>
        </w:rPr>
        <w:t xml:space="preserve">Spare Equipment </w:t>
      </w:r>
      <w:r w:rsidR="00873902">
        <w:rPr>
          <w:rFonts w:ascii="Arial Narrow" w:hAnsi="Arial Narrow"/>
          <w:sz w:val="24"/>
          <w:szCs w:val="24"/>
          <w:u w:val="single"/>
        </w:rPr>
        <w:t>Philosophy Request</w:t>
      </w:r>
    </w:p>
    <w:p w:rsidR="000943FA" w:rsidRPr="005210C1" w:rsidP="00542002" w14:paraId="51184FB3" w14:textId="77777777">
      <w:pPr>
        <w:pStyle w:val="ListParagraph"/>
        <w:ind w:left="360"/>
        <w:rPr>
          <w:rFonts w:ascii="Arial Narrow" w:hAnsi="Arial Narrow"/>
          <w:sz w:val="24"/>
          <w:szCs w:val="24"/>
        </w:rPr>
      </w:pPr>
    </w:p>
    <w:p w:rsidR="00542002" w:rsidRPr="005210C1" w:rsidP="00542002" w14:paraId="34FE0B74" w14:textId="1E9E1D05">
      <w:pPr>
        <w:pStyle w:val="ListParagraph"/>
        <w:ind w:left="360"/>
        <w:rPr>
          <w:rFonts w:ascii="Arial Narrow" w:hAnsi="Arial Narrow"/>
          <w:sz w:val="24"/>
          <w:szCs w:val="24"/>
        </w:rPr>
      </w:pPr>
      <w:r w:rsidRPr="005210C1">
        <w:rPr>
          <w:rFonts w:ascii="Arial Narrow" w:hAnsi="Arial Narrow"/>
          <w:sz w:val="24"/>
          <w:szCs w:val="24"/>
        </w:rPr>
        <w:t xml:space="preserve">Dave Souder, PJM, will </w:t>
      </w:r>
      <w:r w:rsidR="00873902">
        <w:rPr>
          <w:rFonts w:ascii="Arial Narrow" w:hAnsi="Arial Narrow"/>
          <w:sz w:val="24"/>
          <w:szCs w:val="24"/>
        </w:rPr>
        <w:t xml:space="preserve">request the </w:t>
      </w:r>
      <w:r w:rsidR="009B1734">
        <w:rPr>
          <w:rFonts w:ascii="Arial Narrow" w:hAnsi="Arial Narrow"/>
          <w:sz w:val="24"/>
          <w:szCs w:val="24"/>
        </w:rPr>
        <w:t>PC</w:t>
      </w:r>
      <w:r w:rsidR="00873902">
        <w:rPr>
          <w:rFonts w:ascii="Arial Narrow" w:hAnsi="Arial Narrow"/>
          <w:sz w:val="24"/>
          <w:szCs w:val="24"/>
        </w:rPr>
        <w:t xml:space="preserve"> to assign the Transmission &amp; Substation Subcommittee </w:t>
      </w:r>
      <w:r w:rsidR="009B1734">
        <w:rPr>
          <w:rFonts w:ascii="Arial Narrow" w:hAnsi="Arial Narrow"/>
          <w:sz w:val="24"/>
          <w:szCs w:val="24"/>
        </w:rPr>
        <w:t>(TSS)</w:t>
      </w:r>
      <w:r w:rsidRPr="005210C1">
        <w:rPr>
          <w:rFonts w:ascii="Arial Narrow" w:hAnsi="Arial Narrow"/>
          <w:sz w:val="24"/>
          <w:szCs w:val="24"/>
        </w:rPr>
        <w:t xml:space="preserve"> </w:t>
      </w:r>
      <w:r w:rsidR="001B5A39">
        <w:rPr>
          <w:rFonts w:ascii="Arial Narrow" w:hAnsi="Arial Narrow"/>
          <w:sz w:val="24"/>
          <w:szCs w:val="24"/>
        </w:rPr>
        <w:t>an action item</w:t>
      </w:r>
      <w:r w:rsidR="00873902">
        <w:rPr>
          <w:rFonts w:ascii="Arial Narrow" w:hAnsi="Arial Narrow"/>
          <w:sz w:val="24"/>
          <w:szCs w:val="24"/>
        </w:rPr>
        <w:t xml:space="preserve"> </w:t>
      </w:r>
      <w:r w:rsidRPr="005210C1">
        <w:rPr>
          <w:rFonts w:ascii="Arial Narrow" w:hAnsi="Arial Narrow"/>
          <w:sz w:val="24"/>
          <w:szCs w:val="24"/>
        </w:rPr>
        <w:t xml:space="preserve">to review the existing Spare Equipment </w:t>
      </w:r>
      <w:r w:rsidR="00873902">
        <w:rPr>
          <w:rFonts w:ascii="Arial Narrow" w:hAnsi="Arial Narrow"/>
          <w:sz w:val="24"/>
          <w:szCs w:val="24"/>
        </w:rPr>
        <w:t>Philosophy (</w:t>
      </w:r>
      <w:hyperlink r:id="rId5" w:history="1">
        <w:r w:rsidRPr="00A105C6" w:rsidR="00873902">
          <w:rPr>
            <w:rStyle w:val="Hyperlink"/>
            <w:rFonts w:ascii="Arial Narrow" w:hAnsi="Arial Narrow"/>
            <w:sz w:val="24"/>
            <w:szCs w:val="24"/>
          </w:rPr>
          <w:t>https://www.pjm.com/-/media/planning/design-engineering/maac-standards/section-iv-spare-equip.ashx</w:t>
        </w:r>
      </w:hyperlink>
      <w:r w:rsidR="00873902">
        <w:rPr>
          <w:rFonts w:ascii="Arial Narrow" w:hAnsi="Arial Narrow"/>
          <w:sz w:val="24"/>
          <w:szCs w:val="24"/>
        </w:rPr>
        <w:t xml:space="preserve"> )</w:t>
      </w:r>
      <w:r w:rsidR="009B1734">
        <w:rPr>
          <w:rFonts w:ascii="Arial Narrow" w:hAnsi="Arial Narrow"/>
          <w:sz w:val="24"/>
          <w:szCs w:val="24"/>
        </w:rPr>
        <w:t>,</w:t>
      </w:r>
      <w:r w:rsidRPr="005210C1">
        <w:rPr>
          <w:rFonts w:ascii="Arial Narrow" w:hAnsi="Arial Narrow"/>
          <w:sz w:val="24"/>
          <w:szCs w:val="24"/>
        </w:rPr>
        <w:t xml:space="preserve"> </w:t>
      </w:r>
      <w:r w:rsidR="00873902">
        <w:rPr>
          <w:rFonts w:ascii="Arial Narrow" w:hAnsi="Arial Narrow"/>
          <w:sz w:val="24"/>
          <w:szCs w:val="24"/>
        </w:rPr>
        <w:t xml:space="preserve">recognizing </w:t>
      </w:r>
      <w:r w:rsidRPr="005210C1">
        <w:rPr>
          <w:rFonts w:ascii="Arial Narrow" w:hAnsi="Arial Narrow"/>
          <w:sz w:val="24"/>
          <w:szCs w:val="24"/>
        </w:rPr>
        <w:t>the impact of extreme weather events and potential prolonged</w:t>
      </w:r>
      <w:r w:rsidR="00873902">
        <w:rPr>
          <w:rFonts w:ascii="Arial Narrow" w:hAnsi="Arial Narrow"/>
          <w:sz w:val="24"/>
          <w:szCs w:val="24"/>
        </w:rPr>
        <w:t xml:space="preserve"> equipment</w:t>
      </w:r>
      <w:r w:rsidRPr="005210C1">
        <w:rPr>
          <w:rFonts w:ascii="Arial Narrow" w:hAnsi="Arial Narrow"/>
          <w:sz w:val="24"/>
          <w:szCs w:val="24"/>
        </w:rPr>
        <w:t xml:space="preserve"> outages.</w:t>
      </w:r>
    </w:p>
    <w:p w:rsidR="00542002" w:rsidRPr="005210C1" w:rsidP="00542002" w14:paraId="110A3D4E" w14:textId="77777777">
      <w:pPr>
        <w:pStyle w:val="ListParagraph"/>
        <w:ind w:left="360"/>
        <w:rPr>
          <w:rFonts w:ascii="Arial Narrow" w:hAnsi="Arial Narrow"/>
          <w:sz w:val="24"/>
          <w:szCs w:val="24"/>
        </w:rPr>
      </w:pPr>
    </w:p>
    <w:p w:rsidR="00EC2FB8" w:rsidRPr="005210C1" w:rsidP="00EC2FB8" w14:paraId="21545FD5" w14:textId="724C19DC">
      <w:pPr>
        <w:pStyle w:val="ListSubhead1"/>
        <w:numPr>
          <w:ilvl w:val="0"/>
          <w:numId w:val="3"/>
        </w:numPr>
        <w:rPr>
          <w:rFonts w:cs="Arial"/>
          <w:b w:val="0"/>
          <w:bCs/>
          <w:color w:val="000000"/>
          <w:szCs w:val="24"/>
          <w:u w:val="single"/>
        </w:rPr>
      </w:pPr>
      <w:r w:rsidRPr="005210C1">
        <w:rPr>
          <w:rFonts w:cs="Arial"/>
          <w:b w:val="0"/>
          <w:bCs/>
          <w:color w:val="000000"/>
          <w:szCs w:val="24"/>
          <w:u w:val="single"/>
        </w:rPr>
        <w:t>Capacity Markets Enhancement - Capacity Emergency Transfer Limit (CETL)</w:t>
      </w:r>
    </w:p>
    <w:p w:rsidR="00EC2FB8" w:rsidRPr="000943FA" w:rsidP="00EC2FB8" w14:paraId="3CED3869" w14:textId="33750BA8">
      <w:pPr>
        <w:pStyle w:val="ListSubhead1"/>
        <w:numPr>
          <w:ilvl w:val="0"/>
          <w:numId w:val="0"/>
        </w:numPr>
        <w:ind w:left="360"/>
        <w:rPr>
          <w:rFonts w:cs="Arial"/>
          <w:b w:val="0"/>
          <w:bCs/>
          <w:color w:val="000000"/>
          <w:szCs w:val="24"/>
        </w:rPr>
      </w:pPr>
      <w:r w:rsidRPr="005210C1">
        <w:rPr>
          <w:rFonts w:cs="Arial"/>
          <w:b w:val="0"/>
          <w:bCs/>
          <w:color w:val="000000"/>
          <w:szCs w:val="24"/>
        </w:rPr>
        <w:t xml:space="preserve">Megan Heater, PJM, will </w:t>
      </w:r>
      <w:r w:rsidR="005210C1">
        <w:rPr>
          <w:rFonts w:cs="Arial"/>
          <w:b w:val="0"/>
          <w:bCs/>
          <w:color w:val="000000"/>
          <w:szCs w:val="24"/>
        </w:rPr>
        <w:t xml:space="preserve">provide an update on the CETL issue charge and proposed next steps. </w:t>
      </w:r>
    </w:p>
    <w:p w:rsidR="00B3200A" w:rsidRPr="00B3200A" w:rsidP="00E67D26" w14:paraId="658626D0" w14:textId="4C6FA652">
      <w:pPr>
        <w:pStyle w:val="ListSubhead1"/>
        <w:numPr>
          <w:ilvl w:val="0"/>
          <w:numId w:val="3"/>
        </w:numPr>
        <w:rPr>
          <w:b w:val="0"/>
          <w:u w:val="single"/>
        </w:rPr>
      </w:pPr>
      <w:r>
        <w:rPr>
          <w:b w:val="0"/>
          <w:u w:val="single"/>
        </w:rPr>
        <w:t>TSS</w:t>
      </w:r>
      <w:r w:rsidRPr="00B3200A">
        <w:rPr>
          <w:b w:val="0"/>
          <w:u w:val="single"/>
        </w:rPr>
        <w:t xml:space="preserve"> Update</w:t>
      </w:r>
    </w:p>
    <w:p w:rsidR="0005731B" w:rsidP="0005731B" w14:paraId="772DFF31" w14:textId="129554FA">
      <w:pPr>
        <w:pStyle w:val="ListSubhead1"/>
        <w:numPr>
          <w:ilvl w:val="0"/>
          <w:numId w:val="0"/>
        </w:numPr>
        <w:ind w:left="360"/>
        <w:rPr>
          <w:b w:val="0"/>
        </w:rPr>
      </w:pPr>
      <w:r w:rsidRPr="00A153DE">
        <w:rPr>
          <w:b w:val="0"/>
        </w:rPr>
        <w:t>Jeff Falciani, PJM, will</w:t>
      </w:r>
      <w:r w:rsidRPr="0005731B">
        <w:rPr>
          <w:b w:val="0"/>
        </w:rPr>
        <w:t xml:space="preserve"> provide an update from </w:t>
      </w:r>
      <w:r w:rsidR="00583346">
        <w:rPr>
          <w:b w:val="0"/>
        </w:rPr>
        <w:t>the TSS.</w:t>
      </w:r>
    </w:p>
    <w:p w:rsidR="00E67D26" w:rsidRPr="00B40774" w:rsidP="0005731B" w14:paraId="0FDE6B02" w14:textId="51C9DED3">
      <w:pPr>
        <w:pStyle w:val="ListSubhead1"/>
        <w:numPr>
          <w:ilvl w:val="0"/>
          <w:numId w:val="3"/>
        </w:numPr>
        <w:rPr>
          <w:u w:val="single"/>
        </w:rPr>
      </w:pPr>
      <w:r w:rsidRPr="00E30745">
        <w:rPr>
          <w:b w:val="0"/>
          <w:u w:val="single"/>
        </w:rPr>
        <w:t>Reliability Compliance Update</w:t>
      </w:r>
    </w:p>
    <w:p w:rsidR="00E67D26" w:rsidP="00917981" w14:paraId="5147212F" w14:textId="0718A207">
      <w:pPr>
        <w:pStyle w:val="ListSubhead1"/>
        <w:numPr>
          <w:ilvl w:val="0"/>
          <w:numId w:val="0"/>
        </w:numPr>
        <w:ind w:left="360"/>
        <w:rPr>
          <w:bCs/>
          <w:szCs w:val="24"/>
        </w:rPr>
      </w:pPr>
      <w:r>
        <w:rPr>
          <w:b w:val="0"/>
        </w:rPr>
        <w:t>Gizella Mali</w:t>
      </w:r>
      <w:r w:rsidRPr="00E30745">
        <w:rPr>
          <w:b w:val="0"/>
        </w:rPr>
        <w:t>, PJM, will provide an update on the activities, issues and items of interest at NERC, SERC, and RF.</w:t>
      </w:r>
      <w:r w:rsidR="00A749EB">
        <w:rPr>
          <w:bCs/>
          <w:szCs w:val="24"/>
        </w:rPr>
        <w:t xml:space="preserve">    </w:t>
      </w:r>
    </w:p>
    <w:p w:rsidR="00110B75" w:rsidRPr="00012E73" w:rsidP="00110B75" w14:paraId="67E75765" w14:textId="77777777">
      <w:pPr>
        <w:pStyle w:val="PrimaryHeading"/>
        <w:tabs>
          <w:tab w:val="right" w:pos="9360"/>
        </w:tabs>
      </w:pPr>
      <w:r>
        <w:t>Informational Posting</w:t>
      </w:r>
      <w:r>
        <w:tab/>
      </w:r>
    </w:p>
    <w:p w:rsidR="00110B75" w:rsidP="00D13F08" w14:paraId="5FB4CE66" w14:textId="234288EB">
      <w:pPr>
        <w:pStyle w:val="ListParagraph"/>
        <w:numPr>
          <w:ilvl w:val="0"/>
          <w:numId w:val="4"/>
        </w:numPr>
        <w:ind w:left="360"/>
        <w:rPr>
          <w:rFonts w:ascii="Arial Narrow" w:hAnsi="Arial Narrow"/>
          <w:color w:val="000000" w:themeColor="text1"/>
          <w:sz w:val="24"/>
          <w:szCs w:val="24"/>
        </w:rPr>
      </w:pPr>
      <w:r w:rsidRPr="00E34465">
        <w:rPr>
          <w:rFonts w:ascii="Arial Narrow" w:hAnsi="Arial Narrow"/>
          <w:bCs/>
          <w:sz w:val="24"/>
          <w:szCs w:val="24"/>
        </w:rPr>
        <w:t xml:space="preserve"> </w:t>
      </w:r>
      <w:r w:rsidRPr="00E34465">
        <w:rPr>
          <w:rFonts w:ascii="Arial Narrow" w:hAnsi="Arial Narrow"/>
          <w:color w:val="000000" w:themeColor="text1"/>
          <w:sz w:val="24"/>
          <w:szCs w:val="24"/>
          <w:u w:val="single"/>
        </w:rPr>
        <w:t>M</w:t>
      </w:r>
      <w:r w:rsidRPr="00E34465" w:rsidR="002C4623">
        <w:rPr>
          <w:rFonts w:ascii="Arial Narrow" w:hAnsi="Arial Narrow"/>
          <w:color w:val="000000" w:themeColor="text1"/>
          <w:sz w:val="24"/>
          <w:szCs w:val="24"/>
          <w:u w:val="single"/>
        </w:rPr>
        <w:t>odel Build Activity Update</w:t>
      </w:r>
      <w:r w:rsidRPr="00E34465" w:rsidR="002C4623">
        <w:rPr>
          <w:rFonts w:ascii="Arial Narrow" w:hAnsi="Arial Narrow"/>
          <w:color w:val="000000" w:themeColor="text1"/>
          <w:sz w:val="24"/>
          <w:szCs w:val="24"/>
        </w:rPr>
        <w:t xml:space="preserve">  </w:t>
      </w:r>
      <w:r w:rsidRPr="00E34465" w:rsidR="003208B2">
        <w:rPr>
          <w:rFonts w:ascii="Arial Narrow" w:hAnsi="Arial Narrow"/>
          <w:color w:val="000000" w:themeColor="text1"/>
          <w:sz w:val="24"/>
          <w:szCs w:val="24"/>
        </w:rPr>
        <w:t xml:space="preserve">    </w:t>
      </w:r>
      <w:r w:rsidRPr="00E34465" w:rsidR="001E7F67">
        <w:rPr>
          <w:rFonts w:ascii="Arial Narrow" w:hAnsi="Arial Narrow"/>
          <w:color w:val="000000" w:themeColor="text1"/>
          <w:sz w:val="24"/>
          <w:szCs w:val="24"/>
        </w:rPr>
        <w:t xml:space="preserve"> </w:t>
      </w:r>
    </w:p>
    <w:p w:rsidR="00E34465" w:rsidRPr="00E34465" w:rsidP="00E34465" w14:paraId="4A8B716B" w14:textId="77777777">
      <w:pPr>
        <w:pStyle w:val="ListParagraph"/>
        <w:ind w:left="360"/>
        <w:rPr>
          <w:rFonts w:ascii="Arial Narrow" w:hAnsi="Arial Narrow"/>
          <w:color w:val="000000" w:themeColor="text1"/>
          <w:sz w:val="24"/>
          <w:szCs w:val="24"/>
        </w:rPr>
      </w:pPr>
    </w:p>
    <w:p w:rsidR="00110B75" w:rsidRPr="00E34465" w:rsidP="002E1111" w14:paraId="365EFA48" w14:textId="21621301">
      <w:pPr>
        <w:pStyle w:val="ListParagraph"/>
        <w:numPr>
          <w:ilvl w:val="0"/>
          <w:numId w:val="33"/>
        </w:numPr>
        <w:rPr>
          <w:rFonts w:ascii="Arial Narrow" w:hAnsi="Arial Narrow"/>
          <w:sz w:val="24"/>
        </w:rPr>
      </w:pPr>
      <w:r w:rsidRPr="00E34465">
        <w:rPr>
          <w:rFonts w:ascii="Arial Narrow" w:hAnsi="Arial Narrow"/>
          <w:sz w:val="24"/>
        </w:rPr>
        <w:t>RTEP</w:t>
      </w:r>
    </w:p>
    <w:p w:rsidR="00110B75" w:rsidRPr="00E34465" w:rsidP="00110B75" w14:paraId="74B4686E" w14:textId="77777777">
      <w:pPr>
        <w:pStyle w:val="ListParagraph"/>
        <w:rPr>
          <w:rFonts w:ascii="Arial Narrow" w:hAnsi="Arial Narrow"/>
          <w:sz w:val="24"/>
        </w:rPr>
      </w:pPr>
    </w:p>
    <w:p w:rsidR="00E34465" w:rsidP="00E34465" w14:paraId="4A4C4027" w14:textId="6723F9FD">
      <w:pPr>
        <w:pStyle w:val="ListParagraph"/>
        <w:numPr>
          <w:ilvl w:val="1"/>
          <w:numId w:val="42"/>
        </w:numPr>
        <w:rPr>
          <w:rFonts w:ascii="Arial Narrow" w:hAnsi="Arial Narrow"/>
        </w:rPr>
      </w:pPr>
      <w:r w:rsidRPr="00E34465">
        <w:rPr>
          <w:rFonts w:ascii="Arial Narrow" w:hAnsi="Arial Narrow"/>
        </w:rPr>
        <w:t>2025 Series Load Flow</w:t>
      </w:r>
    </w:p>
    <w:p w:rsidR="00E34465" w:rsidRPr="00E34465" w:rsidP="00E34465" w14:paraId="6A3A4B8E" w14:textId="77777777">
      <w:pPr>
        <w:pStyle w:val="ListParagraph"/>
        <w:ind w:left="1440"/>
        <w:rPr>
          <w:rFonts w:ascii="Arial Narrow" w:hAnsi="Arial Narrow"/>
        </w:rPr>
      </w:pPr>
    </w:p>
    <w:p w:rsidR="00E34465" w:rsidP="00E34465" w14:paraId="6A46032A" w14:textId="4E4163D9">
      <w:pPr>
        <w:pStyle w:val="ListParagraph"/>
        <w:numPr>
          <w:ilvl w:val="2"/>
          <w:numId w:val="42"/>
        </w:numPr>
        <w:rPr>
          <w:rFonts w:ascii="Arial Narrow" w:hAnsi="Arial Narrow"/>
        </w:rPr>
      </w:pPr>
      <w:r w:rsidRPr="00E34465">
        <w:rPr>
          <w:rFonts w:ascii="Arial Narrow" w:hAnsi="Arial Narrow"/>
        </w:rPr>
        <w:t>PJM to provide Trail 2 cases by December 6</w:t>
      </w:r>
      <w:r w:rsidRPr="00E34465">
        <w:rPr>
          <w:rFonts w:ascii="Arial Narrow" w:hAnsi="Arial Narrow"/>
          <w:vertAlign w:val="superscript"/>
        </w:rPr>
        <w:t>th</w:t>
      </w:r>
    </w:p>
    <w:p w:rsidR="00E34465" w:rsidRPr="00E34465" w:rsidP="00E34465" w14:paraId="3DA05BE4" w14:textId="77777777">
      <w:pPr>
        <w:pStyle w:val="ListParagraph"/>
        <w:ind w:left="2160"/>
        <w:rPr>
          <w:rFonts w:ascii="Arial Narrow" w:hAnsi="Arial Narrow"/>
        </w:rPr>
      </w:pPr>
    </w:p>
    <w:p w:rsidR="00E34465" w:rsidP="00E34465" w14:paraId="1AF44AC9" w14:textId="2F585EC2">
      <w:pPr>
        <w:pStyle w:val="ListParagraph"/>
        <w:numPr>
          <w:ilvl w:val="1"/>
          <w:numId w:val="42"/>
        </w:numPr>
        <w:rPr>
          <w:rFonts w:ascii="Arial Narrow" w:hAnsi="Arial Narrow"/>
        </w:rPr>
      </w:pPr>
      <w:r w:rsidRPr="00E34465">
        <w:rPr>
          <w:rFonts w:ascii="Arial Narrow" w:hAnsi="Arial Narrow"/>
        </w:rPr>
        <w:t>2025 Series Short Circuit</w:t>
      </w:r>
    </w:p>
    <w:p w:rsidR="00E34465" w:rsidRPr="00E34465" w:rsidP="00E34465" w14:paraId="6C380D71" w14:textId="77777777">
      <w:pPr>
        <w:pStyle w:val="ListParagraph"/>
        <w:ind w:left="1440"/>
        <w:rPr>
          <w:rFonts w:ascii="Arial Narrow" w:hAnsi="Arial Narrow"/>
        </w:rPr>
      </w:pPr>
    </w:p>
    <w:p w:rsidR="00E34465" w:rsidRPr="00E34465" w:rsidP="00E34465" w14:paraId="28E5C368" w14:textId="3175779D">
      <w:pPr>
        <w:pStyle w:val="ListParagraph"/>
        <w:numPr>
          <w:ilvl w:val="2"/>
          <w:numId w:val="42"/>
        </w:numPr>
        <w:rPr>
          <w:rFonts w:ascii="Arial Narrow" w:hAnsi="Arial Narrow"/>
        </w:rPr>
      </w:pPr>
      <w:r w:rsidRPr="00E34465">
        <w:rPr>
          <w:rFonts w:ascii="Arial Narrow" w:hAnsi="Arial Narrow"/>
        </w:rPr>
        <w:t>PJM to provide Trail 1 cases by January 10</w:t>
      </w:r>
      <w:r>
        <w:rPr>
          <w:rFonts w:ascii="Arial Narrow" w:hAnsi="Arial Narrow"/>
          <w:vertAlign w:val="superscript"/>
        </w:rPr>
        <w:t>th</w:t>
      </w:r>
    </w:p>
    <w:p w:rsidR="00E34465" w:rsidRPr="00E34465" w:rsidP="00E34465" w14:paraId="027A9D87" w14:textId="77777777">
      <w:pPr>
        <w:pStyle w:val="ListParagraph"/>
        <w:ind w:left="2160"/>
        <w:rPr>
          <w:rFonts w:ascii="Arial Narrow" w:hAnsi="Arial Narrow"/>
        </w:rPr>
      </w:pPr>
    </w:p>
    <w:p w:rsidR="00E34465" w:rsidP="00E34465" w14:paraId="11864413" w14:textId="44976C78">
      <w:pPr>
        <w:pStyle w:val="ListParagraph"/>
        <w:numPr>
          <w:ilvl w:val="1"/>
          <w:numId w:val="42"/>
        </w:numPr>
        <w:rPr>
          <w:rFonts w:ascii="Arial Narrow" w:hAnsi="Arial Narrow"/>
        </w:rPr>
      </w:pPr>
      <w:r w:rsidRPr="00E34465">
        <w:rPr>
          <w:rFonts w:ascii="Arial Narrow" w:hAnsi="Arial Narrow"/>
        </w:rPr>
        <w:t>CIP-014</w:t>
      </w:r>
    </w:p>
    <w:p w:rsidR="00E34465" w:rsidRPr="00E34465" w:rsidP="00E34465" w14:paraId="002919C1" w14:textId="77777777">
      <w:pPr>
        <w:pStyle w:val="ListParagraph"/>
        <w:ind w:left="1440"/>
        <w:rPr>
          <w:rFonts w:ascii="Arial Narrow" w:hAnsi="Arial Narrow"/>
        </w:rPr>
      </w:pPr>
    </w:p>
    <w:p w:rsidR="00E34465" w:rsidRPr="00E34465" w:rsidP="00E34465" w14:paraId="66EE57D4" w14:textId="6DE6B0FF">
      <w:pPr>
        <w:pStyle w:val="ListParagraph"/>
        <w:numPr>
          <w:ilvl w:val="2"/>
          <w:numId w:val="42"/>
        </w:numPr>
        <w:rPr>
          <w:rFonts w:ascii="Arial Narrow" w:hAnsi="Arial Narrow"/>
        </w:rPr>
      </w:pPr>
      <w:r w:rsidRPr="00E34465">
        <w:rPr>
          <w:rFonts w:ascii="Arial Narrow" w:hAnsi="Arial Narrow"/>
        </w:rPr>
        <w:t xml:space="preserve">PJM starting work </w:t>
      </w:r>
      <w:r>
        <w:rPr>
          <w:rFonts w:ascii="Arial Narrow" w:hAnsi="Arial Narrow"/>
        </w:rPr>
        <w:t>on 3 year Summer dynamics case</w:t>
      </w:r>
    </w:p>
    <w:p w:rsidR="00110B75" w:rsidRPr="00E34465" w:rsidP="00110B75" w14:paraId="33C4996F" w14:textId="77777777">
      <w:pPr>
        <w:pStyle w:val="ListParagraph"/>
        <w:ind w:left="2160"/>
        <w:rPr>
          <w:rFonts w:ascii="Arial Narrow" w:hAnsi="Arial Narrow"/>
        </w:rPr>
      </w:pPr>
    </w:p>
    <w:p w:rsidR="00E34465" w:rsidRPr="00E34465" w:rsidP="00E34465" w14:paraId="19AEDF67" w14:textId="7575CD1E">
      <w:pPr>
        <w:pStyle w:val="ListParagraph"/>
        <w:numPr>
          <w:ilvl w:val="0"/>
          <w:numId w:val="42"/>
        </w:numPr>
        <w:ind w:firstLine="180"/>
        <w:rPr>
          <w:rFonts w:ascii="Arial Narrow" w:hAnsi="Arial Narrow"/>
          <w:color w:val="1F497D"/>
          <w:sz w:val="24"/>
          <w:szCs w:val="24"/>
        </w:rPr>
      </w:pPr>
      <w:r w:rsidRPr="00E34465">
        <w:rPr>
          <w:rFonts w:ascii="Arial Narrow" w:hAnsi="Arial Narrow"/>
          <w:sz w:val="24"/>
          <w:szCs w:val="24"/>
        </w:rPr>
        <w:t xml:space="preserve">MMWG </w:t>
      </w:r>
    </w:p>
    <w:p w:rsidR="00E34465" w:rsidRPr="00E34465" w:rsidP="00E34465" w14:paraId="5210A30C" w14:textId="77777777">
      <w:pPr>
        <w:pStyle w:val="ListParagraph"/>
        <w:ind w:left="990"/>
        <w:rPr>
          <w:rFonts w:ascii="Arial Narrow" w:hAnsi="Arial Narrow"/>
          <w:color w:val="1F497D"/>
        </w:rPr>
      </w:pPr>
    </w:p>
    <w:p w:rsidR="00E34465" w:rsidRPr="00E34465" w:rsidP="00E34465" w14:paraId="64BD2298" w14:textId="3E735CFE">
      <w:pPr>
        <w:pStyle w:val="ListParagraph"/>
        <w:numPr>
          <w:ilvl w:val="1"/>
          <w:numId w:val="42"/>
        </w:numPr>
        <w:rPr>
          <w:rFonts w:ascii="Arial Narrow" w:hAnsi="Arial Narrow"/>
          <w:color w:val="1F497D"/>
        </w:rPr>
      </w:pPr>
      <w:r w:rsidRPr="00E34465">
        <w:rPr>
          <w:rFonts w:ascii="Arial Narrow" w:hAnsi="Arial Narrow"/>
        </w:rPr>
        <w:t>2024 Series Load Flow</w:t>
      </w:r>
    </w:p>
    <w:p w:rsidR="00E34465" w:rsidRPr="00E34465" w:rsidP="00E34465" w14:paraId="6AC345C7" w14:textId="77777777">
      <w:pPr>
        <w:pStyle w:val="ListParagraph"/>
        <w:ind w:left="1440"/>
        <w:rPr>
          <w:rFonts w:ascii="Arial Narrow" w:hAnsi="Arial Narrow"/>
          <w:color w:val="1F497D"/>
        </w:rPr>
      </w:pPr>
    </w:p>
    <w:p w:rsidR="00E34465" w:rsidRPr="00E34465" w:rsidP="00E34465" w14:paraId="46E5198E" w14:textId="4B0CECBA">
      <w:pPr>
        <w:pStyle w:val="ListParagraph"/>
        <w:numPr>
          <w:ilvl w:val="2"/>
          <w:numId w:val="42"/>
        </w:numPr>
        <w:rPr>
          <w:rFonts w:ascii="Arial Narrow" w:hAnsi="Arial Narrow"/>
          <w:color w:val="1F497D"/>
        </w:rPr>
      </w:pPr>
      <w:r w:rsidRPr="00E34465">
        <w:rPr>
          <w:rFonts w:ascii="Arial Narrow" w:hAnsi="Arial Narrow"/>
        </w:rPr>
        <w:t>The MMWG power flow models were approved on November 7</w:t>
      </w:r>
      <w:r w:rsidRPr="00E34465">
        <w:rPr>
          <w:rFonts w:ascii="Arial Narrow" w:hAnsi="Arial Narrow"/>
          <w:vertAlign w:val="superscript"/>
        </w:rPr>
        <w:t>th</w:t>
      </w:r>
    </w:p>
    <w:p w:rsidR="00E34465" w:rsidRPr="00E34465" w:rsidP="00E34465" w14:paraId="49E2672C" w14:textId="77777777">
      <w:pPr>
        <w:pStyle w:val="ListParagraph"/>
        <w:ind w:left="2160"/>
        <w:rPr>
          <w:rFonts w:ascii="Arial Narrow" w:hAnsi="Arial Narrow"/>
          <w:color w:val="1F497D"/>
        </w:rPr>
      </w:pPr>
    </w:p>
    <w:p w:rsidR="00E34465" w:rsidRPr="00E34465" w:rsidP="00E34465" w14:paraId="5E122B7C" w14:textId="6E8E1186">
      <w:pPr>
        <w:pStyle w:val="ListParagraph"/>
        <w:numPr>
          <w:ilvl w:val="1"/>
          <w:numId w:val="42"/>
        </w:numPr>
        <w:rPr>
          <w:rFonts w:ascii="Arial Narrow" w:hAnsi="Arial Narrow"/>
          <w:color w:val="1F497D"/>
        </w:rPr>
      </w:pPr>
      <w:r w:rsidRPr="00E34465">
        <w:rPr>
          <w:rFonts w:ascii="Arial Narrow" w:hAnsi="Arial Narrow"/>
        </w:rPr>
        <w:t>2024 Series Dynamics</w:t>
      </w:r>
    </w:p>
    <w:p w:rsidR="00E34465" w:rsidRPr="00E34465" w:rsidP="00E34465" w14:paraId="5B433D29" w14:textId="77777777">
      <w:pPr>
        <w:pStyle w:val="ListParagraph"/>
        <w:ind w:left="1440"/>
        <w:rPr>
          <w:rFonts w:ascii="Arial Narrow" w:hAnsi="Arial Narrow"/>
          <w:color w:val="1F497D"/>
        </w:rPr>
      </w:pPr>
    </w:p>
    <w:p w:rsidR="00E34465" w:rsidP="00E34465" w14:paraId="7A1B1826" w14:textId="354E4865">
      <w:pPr>
        <w:pStyle w:val="ListParagraph"/>
        <w:numPr>
          <w:ilvl w:val="2"/>
          <w:numId w:val="42"/>
        </w:numPr>
        <w:rPr>
          <w:rFonts w:ascii="Arial Narrow" w:hAnsi="Arial Narrow"/>
        </w:rPr>
      </w:pPr>
      <w:r w:rsidRPr="00E34465">
        <w:rPr>
          <w:rFonts w:ascii="Arial Narrow" w:hAnsi="Arial Narrow"/>
        </w:rPr>
        <w:t>PJM finished no fault and disturbance test</w:t>
      </w:r>
      <w:r>
        <w:rPr>
          <w:rFonts w:ascii="Arial Narrow" w:hAnsi="Arial Narrow"/>
        </w:rPr>
        <w:t>s on all 8 MMWG pre-final cases</w:t>
      </w:r>
    </w:p>
    <w:p w:rsidR="00E34465" w:rsidRPr="00E34465" w:rsidP="00E34465" w14:paraId="173C20A3" w14:textId="77777777">
      <w:pPr>
        <w:pStyle w:val="ListParagraph"/>
        <w:ind w:left="1440"/>
        <w:rPr>
          <w:rFonts w:ascii="Arial Narrow" w:hAnsi="Arial Narrow"/>
        </w:rPr>
      </w:pPr>
    </w:p>
    <w:p w:rsidR="00E34465" w:rsidP="00E34465" w14:paraId="7C7A5D6A" w14:textId="5B8702DB">
      <w:pPr>
        <w:pStyle w:val="ListParagraph"/>
        <w:numPr>
          <w:ilvl w:val="2"/>
          <w:numId w:val="42"/>
        </w:numPr>
        <w:rPr>
          <w:rFonts w:ascii="Arial Narrow" w:hAnsi="Arial Narrow"/>
        </w:rPr>
      </w:pPr>
      <w:r w:rsidRPr="00E34465">
        <w:rPr>
          <w:rFonts w:ascii="Arial Narrow" w:hAnsi="Arial Narrow"/>
        </w:rPr>
        <w:t>PJM updated MMWG SDDB database to include additional generator</w:t>
      </w:r>
      <w:r>
        <w:rPr>
          <w:rFonts w:ascii="Arial Narrow" w:hAnsi="Arial Narrow"/>
        </w:rPr>
        <w:t xml:space="preserve"> and TO dynamic device updates</w:t>
      </w:r>
    </w:p>
    <w:p w:rsidR="00E34465" w:rsidRPr="00E34465" w:rsidP="00E34465" w14:paraId="39183E60" w14:textId="77777777">
      <w:pPr>
        <w:pStyle w:val="ListParagraph"/>
        <w:rPr>
          <w:rFonts w:ascii="Arial Narrow" w:hAnsi="Arial Narrow"/>
        </w:rPr>
      </w:pPr>
    </w:p>
    <w:p w:rsidR="00E34465" w:rsidP="00E34465" w14:paraId="7D5EB632" w14:textId="1F3AC32D">
      <w:pPr>
        <w:pStyle w:val="ListParagraph"/>
        <w:numPr>
          <w:ilvl w:val="2"/>
          <w:numId w:val="42"/>
        </w:numPr>
        <w:rPr>
          <w:rFonts w:ascii="Arial Narrow" w:hAnsi="Arial Narrow"/>
        </w:rPr>
      </w:pPr>
      <w:r w:rsidRPr="00E34465">
        <w:rPr>
          <w:rFonts w:ascii="Arial Narrow" w:hAnsi="Arial Narrow"/>
        </w:rPr>
        <w:t>PJM provided dynamic load model to Powe</w:t>
      </w:r>
      <w:r w:rsidR="00583346">
        <w:rPr>
          <w:rFonts w:ascii="Arial Narrow" w:hAnsi="Arial Narrow"/>
        </w:rPr>
        <w:t>rT</w:t>
      </w:r>
      <w:r w:rsidRPr="00E34465">
        <w:rPr>
          <w:rFonts w:ascii="Arial Narrow" w:hAnsi="Arial Narrow"/>
        </w:rPr>
        <w:t>ech by November 22</w:t>
      </w:r>
      <w:r w:rsidRPr="00E34465">
        <w:rPr>
          <w:rFonts w:ascii="Arial Narrow" w:hAnsi="Arial Narrow"/>
          <w:vertAlign w:val="superscript"/>
        </w:rPr>
        <w:t>nd</w:t>
      </w:r>
    </w:p>
    <w:p w:rsidR="00E34465" w:rsidRPr="00E34465" w:rsidP="00E34465" w14:paraId="7606C7A4" w14:textId="77777777">
      <w:pPr>
        <w:pStyle w:val="ListParagraph"/>
        <w:ind w:left="2160"/>
        <w:rPr>
          <w:rFonts w:ascii="Arial Narrow" w:hAnsi="Arial Narrow"/>
        </w:rPr>
      </w:pPr>
    </w:p>
    <w:p w:rsidR="00E34465" w:rsidRPr="00E34465" w:rsidP="00E34465" w14:paraId="3580A4C2" w14:textId="0DBA3051">
      <w:pPr>
        <w:pStyle w:val="ListParagraph"/>
        <w:numPr>
          <w:ilvl w:val="2"/>
          <w:numId w:val="42"/>
        </w:numPr>
        <w:rPr>
          <w:rFonts w:ascii="Arial Narrow" w:hAnsi="Arial Narrow"/>
        </w:rPr>
      </w:pPr>
      <w:r w:rsidRPr="00E34465">
        <w:rPr>
          <w:rFonts w:ascii="Arial Narrow" w:hAnsi="Arial Narrow"/>
        </w:rPr>
        <w:t xml:space="preserve">PJM also provided </w:t>
      </w:r>
      <w:r w:rsidRPr="00E34465" w:rsidR="00583346">
        <w:rPr>
          <w:rFonts w:ascii="Arial Narrow" w:hAnsi="Arial Narrow"/>
        </w:rPr>
        <w:t>ideas</w:t>
      </w:r>
      <w:r w:rsidRPr="00E34465">
        <w:rPr>
          <w:rFonts w:ascii="Arial Narrow" w:hAnsi="Arial Narrow"/>
        </w:rPr>
        <w:t xml:space="preserve"> for PJM dynamic simul</w:t>
      </w:r>
      <w:r>
        <w:rPr>
          <w:rFonts w:ascii="Arial Narrow" w:hAnsi="Arial Narrow"/>
        </w:rPr>
        <w:t>ation corrections to PowerTech</w:t>
      </w:r>
    </w:p>
    <w:p w:rsidR="00E34465" w:rsidP="00E34465" w14:paraId="6E16B78B" w14:textId="56D0C701">
      <w:pPr>
        <w:rPr>
          <w:rFonts w:ascii="Arial Narrow" w:hAnsi="Arial Narrow"/>
          <w:color w:val="1F497D"/>
        </w:rPr>
      </w:pPr>
    </w:p>
    <w:p w:rsidR="00940692" w:rsidRPr="00E91E60" w:rsidP="00E91E60" w14:paraId="5D011C84" w14:textId="3F8D1E43">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F734AC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89F1CB8" w14:textId="5FAE981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January 7,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0B1DB78F" w14:textId="424EB0F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0E178E0B" w14:textId="5FE8ADAE">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C5BC8E5" w14:textId="77777777">
            <w:pPr>
              <w:pStyle w:val="AttendeesList"/>
              <w:rPr>
                <w:sz w:val="16"/>
              </w:rPr>
            </w:pPr>
            <w:r w:rsidRPr="007F21AD">
              <w:rPr>
                <w:sz w:val="16"/>
              </w:rPr>
              <w:t xml:space="preserve">Thursday,              </w:t>
            </w:r>
          </w:p>
          <w:p w:rsidR="00C357D0" w:rsidRPr="007F21AD" w:rsidP="00C357D0" w14:paraId="38B0EC1A" w14:textId="1FEA08D1">
            <w:pPr>
              <w:pStyle w:val="AttendeesList"/>
              <w:rPr>
                <w:sz w:val="16"/>
              </w:rPr>
            </w:pPr>
            <w:r>
              <w:rPr>
                <w:sz w:val="16"/>
              </w:rPr>
              <w:t>December 26</w:t>
            </w:r>
            <w:r w:rsidR="00F9498C">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E415DEE" w14:textId="77777777">
            <w:pPr>
              <w:pStyle w:val="AttendeesList"/>
              <w:rPr>
                <w:sz w:val="16"/>
              </w:rPr>
            </w:pPr>
            <w:r w:rsidRPr="007F21AD">
              <w:rPr>
                <w:sz w:val="16"/>
              </w:rPr>
              <w:t xml:space="preserve">Tuesday,              </w:t>
            </w:r>
          </w:p>
          <w:p w:rsidR="00C357D0" w:rsidRPr="007F21AD" w:rsidP="00C357D0" w14:paraId="765E6C72" w14:textId="255DC96B">
            <w:pPr>
              <w:pStyle w:val="AttendeesList"/>
              <w:rPr>
                <w:sz w:val="16"/>
              </w:rPr>
            </w:pPr>
            <w:r>
              <w:rPr>
                <w:sz w:val="16"/>
              </w:rPr>
              <w:t>December 3</w:t>
            </w:r>
            <w:r w:rsidR="00F9498C">
              <w:rPr>
                <w:sz w:val="16"/>
              </w:rPr>
              <w:t>1, 2024</w:t>
            </w:r>
          </w:p>
        </w:tc>
      </w:tr>
      <w:tr w14:paraId="7D21896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77F0397" w14:textId="0C411A81">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EB9839B" w14:textId="55043BD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DFAC3A7" w14:textId="1E78B3A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7919E09" w14:textId="77777777">
            <w:pPr>
              <w:pStyle w:val="AttendeesList"/>
              <w:rPr>
                <w:sz w:val="16"/>
              </w:rPr>
            </w:pPr>
            <w:r w:rsidRPr="007F21AD">
              <w:rPr>
                <w:sz w:val="16"/>
              </w:rPr>
              <w:t xml:space="preserve">Thursday,              </w:t>
            </w:r>
          </w:p>
          <w:p w:rsidR="00C357D0" w:rsidRPr="007F21AD" w:rsidP="00C357D0" w14:paraId="08309857" w14:textId="7F8C33E1">
            <w:pPr>
              <w:pStyle w:val="AttendeesList"/>
              <w:rPr>
                <w:sz w:val="16"/>
              </w:rPr>
            </w:pPr>
            <w:r>
              <w:rPr>
                <w:sz w:val="16"/>
              </w:rPr>
              <w:t>January</w:t>
            </w:r>
            <w:r w:rsidR="007F75B8">
              <w:rPr>
                <w:sz w:val="16"/>
              </w:rPr>
              <w:t xml:space="preserve"> 23</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B8AE999" w14:textId="77777777">
            <w:pPr>
              <w:pStyle w:val="AttendeesList"/>
              <w:rPr>
                <w:sz w:val="16"/>
              </w:rPr>
            </w:pPr>
            <w:r w:rsidRPr="007F21AD">
              <w:rPr>
                <w:sz w:val="16"/>
              </w:rPr>
              <w:t xml:space="preserve">Tuesday,              </w:t>
            </w:r>
          </w:p>
          <w:p w:rsidR="00C357D0" w:rsidRPr="007F21AD" w:rsidP="00C357D0" w14:paraId="4B50FDB3" w14:textId="155A75FC">
            <w:pPr>
              <w:pStyle w:val="AttendeesList"/>
              <w:rPr>
                <w:sz w:val="16"/>
              </w:rPr>
            </w:pPr>
            <w:r>
              <w:rPr>
                <w:sz w:val="16"/>
              </w:rPr>
              <w:t>January</w:t>
            </w:r>
            <w:r w:rsidR="007F75B8">
              <w:rPr>
                <w:sz w:val="16"/>
              </w:rPr>
              <w:t xml:space="preserve"> 28</w:t>
            </w:r>
            <w:r w:rsidR="00F400E9">
              <w:rPr>
                <w:sz w:val="16"/>
              </w:rPr>
              <w:t>, 2025</w:t>
            </w:r>
          </w:p>
        </w:tc>
      </w:tr>
      <w:tr w14:paraId="2A3DBBF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939EBE1" w14:textId="59762FDB">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5E1AD407" w14:textId="30F7484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464500B6" w14:textId="199CB4E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BD56F24" w14:textId="77777777">
            <w:pPr>
              <w:pStyle w:val="AttendeesList"/>
              <w:rPr>
                <w:sz w:val="16"/>
              </w:rPr>
            </w:pPr>
            <w:r w:rsidRPr="007F21AD">
              <w:rPr>
                <w:sz w:val="16"/>
              </w:rPr>
              <w:t xml:space="preserve">Thursday,              </w:t>
            </w:r>
          </w:p>
          <w:p w:rsidR="00C357D0" w:rsidRPr="007F21AD" w:rsidP="00C357D0" w14:paraId="60391CBC" w14:textId="561324F2">
            <w:pPr>
              <w:pStyle w:val="AttendeesList"/>
              <w:rPr>
                <w:sz w:val="16"/>
              </w:rPr>
            </w:pPr>
            <w:r>
              <w:rPr>
                <w:sz w:val="16"/>
              </w:rPr>
              <w:t>February</w:t>
            </w:r>
            <w:r w:rsidR="00CF635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4F8F120" w14:textId="77777777">
            <w:pPr>
              <w:pStyle w:val="AttendeesList"/>
              <w:rPr>
                <w:sz w:val="16"/>
              </w:rPr>
            </w:pPr>
            <w:r w:rsidRPr="007F21AD">
              <w:rPr>
                <w:sz w:val="16"/>
              </w:rPr>
              <w:t xml:space="preserve">Tuesday,              </w:t>
            </w:r>
          </w:p>
          <w:p w:rsidR="00C357D0" w:rsidRPr="007F21AD" w:rsidP="00C357D0" w14:paraId="0A10313E" w14:textId="140BE110">
            <w:pPr>
              <w:pStyle w:val="AttendeesList"/>
              <w:rPr>
                <w:sz w:val="16"/>
              </w:rPr>
            </w:pPr>
            <w:r>
              <w:rPr>
                <w:sz w:val="16"/>
              </w:rPr>
              <w:t>February</w:t>
            </w:r>
            <w:r w:rsidR="00CF635F">
              <w:rPr>
                <w:sz w:val="16"/>
              </w:rPr>
              <w:t xml:space="preserve"> 25</w:t>
            </w:r>
            <w:r w:rsidR="00F400E9">
              <w:rPr>
                <w:sz w:val="16"/>
              </w:rPr>
              <w:t>, 2025</w:t>
            </w:r>
          </w:p>
        </w:tc>
      </w:tr>
      <w:tr w14:paraId="3A104359"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7D1A0E1" w14:textId="06BFAD6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015BD90" w14:textId="23E3090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F400E9" w14:paraId="0D1637C0" w14:textId="322F232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0377C627" w14:textId="77777777">
            <w:pPr>
              <w:pStyle w:val="AttendeesList"/>
              <w:rPr>
                <w:sz w:val="16"/>
              </w:rPr>
            </w:pPr>
            <w:r w:rsidRPr="007F21AD">
              <w:rPr>
                <w:sz w:val="16"/>
              </w:rPr>
              <w:t xml:space="preserve">Thursday,              </w:t>
            </w:r>
          </w:p>
          <w:p w:rsidR="00C357D0" w:rsidRPr="007F21AD" w:rsidP="00C357D0" w14:paraId="28656CBC" w14:textId="0983761D">
            <w:pPr>
              <w:pStyle w:val="AttendeesList"/>
              <w:rPr>
                <w:sz w:val="16"/>
              </w:rPr>
            </w:pPr>
            <w:r>
              <w:rPr>
                <w:sz w:val="16"/>
              </w:rPr>
              <w:t>March</w:t>
            </w:r>
            <w:r w:rsidR="00E957E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365ED7A" w14:textId="77777777">
            <w:pPr>
              <w:pStyle w:val="AttendeesList"/>
              <w:rPr>
                <w:sz w:val="16"/>
              </w:rPr>
            </w:pPr>
            <w:r w:rsidRPr="007F21AD">
              <w:rPr>
                <w:sz w:val="16"/>
              </w:rPr>
              <w:t xml:space="preserve">Tuesday,              </w:t>
            </w:r>
          </w:p>
          <w:p w:rsidR="00C357D0" w:rsidRPr="007F21AD" w:rsidP="00C357D0" w14:paraId="560933AC" w14:textId="25664249">
            <w:pPr>
              <w:pStyle w:val="AttendeesList"/>
              <w:rPr>
                <w:sz w:val="16"/>
              </w:rPr>
            </w:pPr>
            <w:r>
              <w:rPr>
                <w:sz w:val="16"/>
              </w:rPr>
              <w:t>March</w:t>
            </w:r>
            <w:r w:rsidR="00E957EF">
              <w:rPr>
                <w:sz w:val="16"/>
              </w:rPr>
              <w:t xml:space="preserve"> 25</w:t>
            </w:r>
            <w:r w:rsidR="00F400E9">
              <w:rPr>
                <w:sz w:val="16"/>
              </w:rPr>
              <w:t>, 2025</w:t>
            </w:r>
          </w:p>
        </w:tc>
      </w:tr>
      <w:tr w14:paraId="0C7139B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5FAF4F9" w14:textId="40D3ACE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3794E899" w14:textId="72AD5CC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66ABFE09" w14:textId="3EB4D54C">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DFA8E15" w14:textId="77777777">
            <w:pPr>
              <w:pStyle w:val="AttendeesList"/>
              <w:rPr>
                <w:sz w:val="16"/>
              </w:rPr>
            </w:pPr>
            <w:r w:rsidRPr="007F21AD">
              <w:rPr>
                <w:sz w:val="16"/>
              </w:rPr>
              <w:t xml:space="preserve">Thursday,              </w:t>
            </w:r>
          </w:p>
          <w:p w:rsidR="00C357D0" w:rsidRPr="007F21AD" w:rsidP="00C357D0" w14:paraId="6F3D91E8" w14:textId="46C7E1B5">
            <w:pPr>
              <w:pStyle w:val="AttendeesList"/>
              <w:rPr>
                <w:sz w:val="16"/>
              </w:rPr>
            </w:pPr>
            <w:r>
              <w:rPr>
                <w:sz w:val="16"/>
              </w:rPr>
              <w:t>April</w:t>
            </w:r>
            <w:r w:rsidR="00D74842">
              <w:rPr>
                <w:sz w:val="16"/>
              </w:rPr>
              <w:t xml:space="preserve"> 24</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83AD89E" w14:textId="77777777">
            <w:pPr>
              <w:pStyle w:val="AttendeesList"/>
              <w:rPr>
                <w:sz w:val="16"/>
              </w:rPr>
            </w:pPr>
            <w:r w:rsidRPr="007F21AD">
              <w:rPr>
                <w:sz w:val="16"/>
              </w:rPr>
              <w:t xml:space="preserve">Tuesday,              </w:t>
            </w:r>
          </w:p>
          <w:p w:rsidR="00C357D0" w:rsidRPr="007F21AD" w:rsidP="00C357D0" w14:paraId="28136E0A" w14:textId="379D0591">
            <w:pPr>
              <w:pStyle w:val="AttendeesList"/>
              <w:rPr>
                <w:sz w:val="16"/>
              </w:rPr>
            </w:pPr>
            <w:r>
              <w:rPr>
                <w:sz w:val="16"/>
              </w:rPr>
              <w:t>April</w:t>
            </w:r>
            <w:r w:rsidR="00D74842">
              <w:rPr>
                <w:sz w:val="16"/>
              </w:rPr>
              <w:t xml:space="preserve"> 29</w:t>
            </w:r>
            <w:r w:rsidR="00F400E9">
              <w:rPr>
                <w:sz w:val="16"/>
              </w:rPr>
              <w:t>, 2025</w:t>
            </w:r>
          </w:p>
        </w:tc>
      </w:tr>
      <w:tr w14:paraId="0FE7869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0D8E547" w14:textId="5394D80C">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BE0C4BC" w14:textId="7840DF7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78E8485E" w14:textId="6BC9641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810D4FE" w14:textId="77777777">
            <w:pPr>
              <w:pStyle w:val="AttendeesList"/>
              <w:rPr>
                <w:sz w:val="16"/>
              </w:rPr>
            </w:pPr>
            <w:r w:rsidRPr="007F21AD">
              <w:rPr>
                <w:sz w:val="16"/>
              </w:rPr>
              <w:t xml:space="preserve">Thursday,              </w:t>
            </w:r>
          </w:p>
          <w:p w:rsidR="00C357D0" w:rsidRPr="007F21AD" w:rsidP="00C357D0" w14:paraId="022D49E5" w14:textId="1B8A85B7">
            <w:pPr>
              <w:pStyle w:val="AttendeesList"/>
              <w:rPr>
                <w:sz w:val="16"/>
              </w:rPr>
            </w:pPr>
            <w:r>
              <w:rPr>
                <w:sz w:val="16"/>
              </w:rPr>
              <w:t>May</w:t>
            </w:r>
            <w:r w:rsidR="00D74842">
              <w:rPr>
                <w:sz w:val="16"/>
              </w:rPr>
              <w:t xml:space="preserve"> 22</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44F5687" w14:textId="77777777">
            <w:pPr>
              <w:pStyle w:val="AttendeesList"/>
              <w:rPr>
                <w:sz w:val="16"/>
              </w:rPr>
            </w:pPr>
            <w:r w:rsidRPr="007F21AD">
              <w:rPr>
                <w:sz w:val="16"/>
              </w:rPr>
              <w:t xml:space="preserve">Tuesday,              </w:t>
            </w:r>
          </w:p>
          <w:p w:rsidR="00C357D0" w:rsidRPr="007F21AD" w:rsidP="00C357D0" w14:paraId="1E788087" w14:textId="67C22CC5">
            <w:pPr>
              <w:pStyle w:val="AttendeesList"/>
              <w:rPr>
                <w:sz w:val="16"/>
              </w:rPr>
            </w:pPr>
            <w:r>
              <w:rPr>
                <w:sz w:val="16"/>
              </w:rPr>
              <w:t>May</w:t>
            </w:r>
            <w:r w:rsidR="00D74842">
              <w:rPr>
                <w:sz w:val="16"/>
              </w:rPr>
              <w:t xml:space="preserve"> 27</w:t>
            </w:r>
            <w:r w:rsidR="00F400E9">
              <w:rPr>
                <w:sz w:val="16"/>
              </w:rPr>
              <w:t>, 2025</w:t>
            </w:r>
          </w:p>
        </w:tc>
      </w:tr>
      <w:tr w14:paraId="308DD86B"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2E0C267F" w14:textId="19E68FC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232DA484" w14:textId="3D48BD5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90D0F48" w14:textId="2A93818D">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7DDCFBE" w14:textId="77777777">
            <w:pPr>
              <w:pStyle w:val="AttendeesList"/>
              <w:rPr>
                <w:sz w:val="16"/>
              </w:rPr>
            </w:pPr>
            <w:r w:rsidRPr="007F21AD">
              <w:rPr>
                <w:sz w:val="16"/>
              </w:rPr>
              <w:t xml:space="preserve">Thursday,              </w:t>
            </w:r>
          </w:p>
          <w:p w:rsidR="00C357D0" w:rsidRPr="007F21AD" w:rsidP="00D74842" w14:paraId="751000E3" w14:textId="537B479F">
            <w:pPr>
              <w:pStyle w:val="AttendeesList"/>
              <w:rPr>
                <w:sz w:val="16"/>
              </w:rPr>
            </w:pPr>
            <w:r>
              <w:rPr>
                <w:sz w:val="16"/>
              </w:rPr>
              <w:t>June</w:t>
            </w:r>
            <w:r w:rsidR="00F400E9">
              <w:rPr>
                <w:sz w:val="16"/>
              </w:rPr>
              <w:t xml:space="preserve"> 2</w:t>
            </w:r>
            <w:r w:rsidR="00D74842">
              <w:rPr>
                <w:sz w:val="16"/>
              </w:rPr>
              <w:t>6</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EEF17A5" w14:textId="77777777">
            <w:pPr>
              <w:pStyle w:val="AttendeesList"/>
              <w:rPr>
                <w:sz w:val="16"/>
              </w:rPr>
            </w:pPr>
            <w:r w:rsidRPr="007F21AD">
              <w:rPr>
                <w:sz w:val="16"/>
              </w:rPr>
              <w:t xml:space="preserve">Tuesday,              </w:t>
            </w:r>
          </w:p>
          <w:p w:rsidR="00C357D0" w:rsidRPr="007F21AD" w:rsidP="00C357D0" w14:paraId="01FF0C77" w14:textId="3676DE1A">
            <w:pPr>
              <w:pStyle w:val="AttendeesList"/>
              <w:rPr>
                <w:sz w:val="16"/>
              </w:rPr>
            </w:pPr>
            <w:r>
              <w:rPr>
                <w:sz w:val="16"/>
              </w:rPr>
              <w:t>July</w:t>
            </w:r>
            <w:r w:rsidR="00D74842">
              <w:rPr>
                <w:sz w:val="16"/>
              </w:rPr>
              <w:t xml:space="preserve"> </w:t>
            </w:r>
            <w:r w:rsidR="00F400E9">
              <w:rPr>
                <w:sz w:val="16"/>
              </w:rPr>
              <w:t>1, 2025</w:t>
            </w:r>
          </w:p>
        </w:tc>
      </w:tr>
      <w:tr w14:paraId="3491300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2B915C29" w14:textId="567CF55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0289578E" w14:textId="74BCD4D2">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9F0A113" w14:textId="0B3D608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4CAD8FD5" w14:textId="77777777">
            <w:pPr>
              <w:pStyle w:val="AttendeesList"/>
              <w:rPr>
                <w:sz w:val="16"/>
              </w:rPr>
            </w:pPr>
            <w:r w:rsidRPr="007F21AD">
              <w:rPr>
                <w:sz w:val="16"/>
              </w:rPr>
              <w:t xml:space="preserve">Thursday,              </w:t>
            </w:r>
          </w:p>
          <w:p w:rsidR="00F400E9" w:rsidRPr="007F21AD" w:rsidP="00F400E9" w14:paraId="4F60427A" w14:textId="735DD569">
            <w:pPr>
              <w:pStyle w:val="AttendeesList"/>
              <w:rPr>
                <w:sz w:val="16"/>
              </w:rPr>
            </w:pPr>
            <w:r>
              <w:rPr>
                <w:sz w:val="16"/>
              </w:rPr>
              <w:t>July</w:t>
            </w:r>
            <w:r w:rsidR="00BA2ECA">
              <w:rPr>
                <w:sz w:val="16"/>
              </w:rPr>
              <w:t xml:space="preserve"> 24</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9D91236" w14:textId="77777777">
            <w:pPr>
              <w:pStyle w:val="AttendeesList"/>
              <w:rPr>
                <w:sz w:val="16"/>
              </w:rPr>
            </w:pPr>
            <w:r w:rsidRPr="007F21AD">
              <w:rPr>
                <w:sz w:val="16"/>
              </w:rPr>
              <w:t xml:space="preserve">Tuesday,              </w:t>
            </w:r>
          </w:p>
          <w:p w:rsidR="00F400E9" w:rsidRPr="007F21AD" w:rsidP="00F400E9" w14:paraId="3AE3145E" w14:textId="702F062D">
            <w:pPr>
              <w:pStyle w:val="AttendeesList"/>
              <w:rPr>
                <w:sz w:val="16"/>
              </w:rPr>
            </w:pPr>
            <w:r>
              <w:rPr>
                <w:sz w:val="16"/>
              </w:rPr>
              <w:t>July</w:t>
            </w:r>
            <w:r w:rsidR="00BA2ECA">
              <w:rPr>
                <w:sz w:val="16"/>
              </w:rPr>
              <w:t xml:space="preserve"> 29</w:t>
            </w:r>
            <w:r>
              <w:rPr>
                <w:sz w:val="16"/>
              </w:rPr>
              <w:t>, 2025</w:t>
            </w:r>
          </w:p>
        </w:tc>
      </w:tr>
      <w:tr w14:paraId="0EEAF97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AF50740" w14:textId="7F9A6E62">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5241B1C" w14:textId="6E6E92A5">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530DA8F" w14:textId="22FCBA1B">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547C6284" w14:textId="4ED0038C">
            <w:pPr>
              <w:pStyle w:val="AttendeesList"/>
              <w:rPr>
                <w:sz w:val="16"/>
              </w:rPr>
            </w:pPr>
            <w:r>
              <w:rPr>
                <w:sz w:val="16"/>
              </w:rPr>
              <w:t>Wednesday</w:t>
            </w:r>
            <w:r w:rsidRPr="007F21AD">
              <w:rPr>
                <w:sz w:val="16"/>
              </w:rPr>
              <w:t xml:space="preserve">,              </w:t>
            </w:r>
          </w:p>
          <w:p w:rsidR="00F400E9" w:rsidRPr="007F21AD" w:rsidP="002F57D4" w14:paraId="1E3D948A" w14:textId="127A0D8C">
            <w:pPr>
              <w:pStyle w:val="AttendeesList"/>
              <w:rPr>
                <w:sz w:val="16"/>
              </w:rPr>
            </w:pPr>
            <w:r>
              <w:rPr>
                <w:sz w:val="16"/>
              </w:rPr>
              <w:t>August</w:t>
            </w:r>
            <w:r w:rsidR="00EE65DF">
              <w:rPr>
                <w:sz w:val="16"/>
              </w:rPr>
              <w:t xml:space="preserve"> 27,</w:t>
            </w:r>
            <w:r>
              <w:rPr>
                <w:sz w:val="16"/>
              </w:rPr>
              <w:t xml:space="preserve">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192D670C" w14:textId="77777777">
            <w:pPr>
              <w:pStyle w:val="AttendeesList"/>
              <w:rPr>
                <w:sz w:val="16"/>
              </w:rPr>
            </w:pPr>
            <w:r w:rsidRPr="007F21AD">
              <w:rPr>
                <w:sz w:val="16"/>
              </w:rPr>
              <w:t xml:space="preserve">Tuesday,              </w:t>
            </w:r>
          </w:p>
          <w:p w:rsidR="00F400E9" w:rsidRPr="007F21AD" w:rsidP="00924DCB" w14:paraId="3B783DE3" w14:textId="176E60AD">
            <w:pPr>
              <w:pStyle w:val="AttendeesList"/>
              <w:rPr>
                <w:sz w:val="16"/>
              </w:rPr>
            </w:pPr>
            <w:r>
              <w:rPr>
                <w:sz w:val="16"/>
              </w:rPr>
              <w:t>September</w:t>
            </w:r>
            <w:r>
              <w:rPr>
                <w:sz w:val="16"/>
              </w:rPr>
              <w:t xml:space="preserve"> 2, 2025</w:t>
            </w:r>
          </w:p>
        </w:tc>
      </w:tr>
      <w:tr w14:paraId="1A75747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2ABED14" w14:textId="64D1FBD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18B2C5E6" w14:textId="776E6C9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1D5ED3CA" w14:textId="6249312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CEE8918" w14:textId="11055D70">
            <w:pPr>
              <w:pStyle w:val="AttendeesList"/>
              <w:rPr>
                <w:sz w:val="16"/>
              </w:rPr>
            </w:pPr>
            <w:r>
              <w:rPr>
                <w:sz w:val="16"/>
              </w:rPr>
              <w:t>Friday</w:t>
            </w:r>
            <w:r w:rsidRPr="007F21AD">
              <w:rPr>
                <w:sz w:val="16"/>
              </w:rPr>
              <w:t xml:space="preserve">,              </w:t>
            </w:r>
          </w:p>
          <w:p w:rsidR="00F400E9" w:rsidRPr="007F21AD" w:rsidP="00F400E9" w14:paraId="59EF9E95" w14:textId="4CC08635">
            <w:pPr>
              <w:pStyle w:val="AttendeesList"/>
              <w:rPr>
                <w:sz w:val="16"/>
              </w:rPr>
            </w:pPr>
            <w:r>
              <w:rPr>
                <w:sz w:val="16"/>
              </w:rPr>
              <w:t>September</w:t>
            </w:r>
            <w:r w:rsidR="00EE65DF">
              <w:rPr>
                <w:sz w:val="16"/>
              </w:rPr>
              <w:t xml:space="preserve"> 26</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8683249" w14:textId="447C7C82">
            <w:pPr>
              <w:pStyle w:val="AttendeesList"/>
              <w:rPr>
                <w:sz w:val="16"/>
              </w:rPr>
            </w:pPr>
            <w:r>
              <w:rPr>
                <w:sz w:val="16"/>
              </w:rPr>
              <w:t>Wednesday</w:t>
            </w:r>
            <w:r w:rsidRPr="007F21AD">
              <w:rPr>
                <w:sz w:val="16"/>
              </w:rPr>
              <w:t xml:space="preserve">,              </w:t>
            </w:r>
          </w:p>
          <w:p w:rsidR="00F400E9" w:rsidRPr="007F21AD" w:rsidP="00EE65DF" w14:paraId="58A3AECB" w14:textId="19D67307">
            <w:pPr>
              <w:pStyle w:val="AttendeesList"/>
              <w:rPr>
                <w:sz w:val="16"/>
              </w:rPr>
            </w:pPr>
            <w:r>
              <w:rPr>
                <w:sz w:val="16"/>
              </w:rPr>
              <w:t>October</w:t>
            </w:r>
            <w:r w:rsidR="00EE65DF">
              <w:rPr>
                <w:sz w:val="16"/>
              </w:rPr>
              <w:t xml:space="preserve"> 1</w:t>
            </w:r>
            <w:r>
              <w:rPr>
                <w:sz w:val="16"/>
              </w:rPr>
              <w:t>, 2025</w:t>
            </w:r>
          </w:p>
        </w:tc>
      </w:tr>
      <w:tr w14:paraId="7958F40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330B57B" w14:textId="3FE698A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EAF29AA" w14:textId="2D37656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00DE53E0" w14:textId="413AE23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0B05F742" w14:textId="77777777">
            <w:pPr>
              <w:pStyle w:val="AttendeesList"/>
              <w:rPr>
                <w:sz w:val="16"/>
              </w:rPr>
            </w:pPr>
            <w:r w:rsidRPr="007F21AD">
              <w:rPr>
                <w:sz w:val="16"/>
              </w:rPr>
              <w:t xml:space="preserve">Thursday,              </w:t>
            </w:r>
          </w:p>
          <w:p w:rsidR="00F400E9" w:rsidRPr="007F21AD" w:rsidP="00F400E9" w14:paraId="6C44682D" w14:textId="1A1B8F6A">
            <w:pPr>
              <w:pStyle w:val="AttendeesList"/>
              <w:rPr>
                <w:sz w:val="16"/>
              </w:rPr>
            </w:pPr>
            <w:r>
              <w:rPr>
                <w:sz w:val="16"/>
              </w:rPr>
              <w:t>October</w:t>
            </w:r>
            <w:r w:rsidR="00B33A53">
              <w:rPr>
                <w:sz w:val="16"/>
              </w:rPr>
              <w:t xml:space="preserve"> 23</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722A2A8" w14:textId="77777777">
            <w:pPr>
              <w:pStyle w:val="AttendeesList"/>
              <w:rPr>
                <w:sz w:val="16"/>
              </w:rPr>
            </w:pPr>
            <w:r w:rsidRPr="007F21AD">
              <w:rPr>
                <w:sz w:val="16"/>
              </w:rPr>
              <w:t xml:space="preserve">Tuesday,              </w:t>
            </w:r>
          </w:p>
          <w:p w:rsidR="00F400E9" w:rsidRPr="007F21AD" w:rsidP="00F400E9" w14:paraId="175D8235" w14:textId="3365FB9E">
            <w:pPr>
              <w:pStyle w:val="AttendeesList"/>
              <w:rPr>
                <w:sz w:val="16"/>
              </w:rPr>
            </w:pPr>
            <w:r>
              <w:rPr>
                <w:sz w:val="16"/>
              </w:rPr>
              <w:t>October</w:t>
            </w:r>
            <w:r w:rsidR="00B33A53">
              <w:rPr>
                <w:sz w:val="16"/>
              </w:rPr>
              <w:t xml:space="preserve"> 28</w:t>
            </w:r>
            <w:r>
              <w:rPr>
                <w:sz w:val="16"/>
              </w:rPr>
              <w:t>, 2025</w:t>
            </w:r>
          </w:p>
        </w:tc>
      </w:tr>
      <w:tr w14:paraId="065AF5E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D1D60FE" w14:textId="0D16E703">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3B1EAF37" w14:textId="6E3AEEEB">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23349AA3" w14:textId="65EC8F13">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3F39C6B6" w14:textId="77777777">
            <w:pPr>
              <w:pStyle w:val="AttendeesList"/>
              <w:rPr>
                <w:sz w:val="16"/>
              </w:rPr>
            </w:pPr>
            <w:r w:rsidRPr="007F21AD">
              <w:rPr>
                <w:sz w:val="16"/>
              </w:rPr>
              <w:t xml:space="preserve">Thursday,              </w:t>
            </w:r>
          </w:p>
          <w:p w:rsidR="00F400E9" w:rsidRPr="007F21AD" w:rsidP="00F400E9" w14:paraId="341D27E5" w14:textId="3F81300F">
            <w:pPr>
              <w:pStyle w:val="AttendeesList"/>
              <w:rPr>
                <w:sz w:val="16"/>
              </w:rPr>
            </w:pPr>
            <w:r>
              <w:rPr>
                <w:sz w:val="16"/>
              </w:rPr>
              <w:t>November 20</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13CF4F1" w14:textId="77777777">
            <w:pPr>
              <w:pStyle w:val="AttendeesList"/>
              <w:rPr>
                <w:sz w:val="16"/>
              </w:rPr>
            </w:pPr>
            <w:r w:rsidRPr="007F21AD">
              <w:rPr>
                <w:sz w:val="16"/>
              </w:rPr>
              <w:t xml:space="preserve">Tuesday,              </w:t>
            </w:r>
          </w:p>
          <w:p w:rsidR="00F400E9" w:rsidRPr="007F21AD" w:rsidP="00F400E9" w14:paraId="5D905D5F" w14:textId="2BCBA8FC">
            <w:pPr>
              <w:pStyle w:val="AttendeesList"/>
              <w:rPr>
                <w:sz w:val="16"/>
              </w:rPr>
            </w:pPr>
            <w:r>
              <w:rPr>
                <w:sz w:val="16"/>
              </w:rPr>
              <w:t>November 25</w:t>
            </w:r>
            <w:r>
              <w:rPr>
                <w:sz w:val="16"/>
              </w:rPr>
              <w:t>, 2025</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t>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405C05A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0F6A">
      <w:rPr>
        <w:rStyle w:val="PageNumber"/>
        <w:noProof/>
      </w:rPr>
      <w:t>4</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292D835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9E2E35">
      <w:t>November</w:t>
    </w:r>
    <w:r w:rsidR="00654C8A">
      <w:t xml:space="preserve"> 26</w:t>
    </w:r>
    <w:r w:rsidR="00BC1550">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85869"/>
    <w:multiLevelType w:val="hybridMultilevel"/>
    <w:tmpl w:val="062C3A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F2052A"/>
    <w:multiLevelType w:val="hybridMultilevel"/>
    <w:tmpl w:val="9524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C41FBC"/>
    <w:multiLevelType w:val="hybridMultilevel"/>
    <w:tmpl w:val="54C0C0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3">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7">
    <w:nsid w:val="4E364111"/>
    <w:multiLevelType w:val="hybridMultilevel"/>
    <w:tmpl w:val="C8F60784"/>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1">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3">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18"/>
  </w:num>
  <w:num w:numId="4">
    <w:abstractNumId w:val="2"/>
  </w:num>
  <w:num w:numId="5">
    <w:abstractNumId w:val="14"/>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21"/>
  </w:num>
  <w:num w:numId="1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8"/>
  </w:num>
  <w:num w:numId="2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3"/>
  </w:num>
  <w:num w:numId="30">
    <w:abstractNumId w:val="15"/>
  </w:num>
  <w:num w:numId="3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54"/>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576"/>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AA8"/>
    <w:rsid w:val="000561B6"/>
    <w:rsid w:val="000572D8"/>
    <w:rsid w:val="0005731B"/>
    <w:rsid w:val="00064457"/>
    <w:rsid w:val="0006550D"/>
    <w:rsid w:val="000702ED"/>
    <w:rsid w:val="000718DF"/>
    <w:rsid w:val="00072591"/>
    <w:rsid w:val="00073156"/>
    <w:rsid w:val="00073ADE"/>
    <w:rsid w:val="000777A9"/>
    <w:rsid w:val="00080F18"/>
    <w:rsid w:val="00082251"/>
    <w:rsid w:val="00082690"/>
    <w:rsid w:val="00083CB1"/>
    <w:rsid w:val="00085D99"/>
    <w:rsid w:val="0008615F"/>
    <w:rsid w:val="00086C38"/>
    <w:rsid w:val="00087690"/>
    <w:rsid w:val="0008779A"/>
    <w:rsid w:val="00093038"/>
    <w:rsid w:val="000943FA"/>
    <w:rsid w:val="00094B0C"/>
    <w:rsid w:val="00095F12"/>
    <w:rsid w:val="000968DC"/>
    <w:rsid w:val="00096EAF"/>
    <w:rsid w:val="000A0184"/>
    <w:rsid w:val="000A0185"/>
    <w:rsid w:val="000A2C8F"/>
    <w:rsid w:val="000A3A0B"/>
    <w:rsid w:val="000A4389"/>
    <w:rsid w:val="000A43F0"/>
    <w:rsid w:val="000A4A16"/>
    <w:rsid w:val="000A4FA3"/>
    <w:rsid w:val="000A5ADD"/>
    <w:rsid w:val="000A5E49"/>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5952"/>
    <w:rsid w:val="000C5BD5"/>
    <w:rsid w:val="000C5C3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94E"/>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182C"/>
    <w:rsid w:val="001223E9"/>
    <w:rsid w:val="00122780"/>
    <w:rsid w:val="00122F0E"/>
    <w:rsid w:val="001232C8"/>
    <w:rsid w:val="00124B5A"/>
    <w:rsid w:val="00125973"/>
    <w:rsid w:val="00127635"/>
    <w:rsid w:val="001279A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2C0F"/>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5A39"/>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3EB"/>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4B7B"/>
    <w:rsid w:val="001F55E6"/>
    <w:rsid w:val="0020007F"/>
    <w:rsid w:val="00200312"/>
    <w:rsid w:val="00201E81"/>
    <w:rsid w:val="0020310C"/>
    <w:rsid w:val="002036F8"/>
    <w:rsid w:val="00203CC0"/>
    <w:rsid w:val="002044FC"/>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28BB"/>
    <w:rsid w:val="00243BE0"/>
    <w:rsid w:val="00243F31"/>
    <w:rsid w:val="00244DF2"/>
    <w:rsid w:val="002500F8"/>
    <w:rsid w:val="00250590"/>
    <w:rsid w:val="0025325F"/>
    <w:rsid w:val="00253631"/>
    <w:rsid w:val="00253B4C"/>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87906"/>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256D"/>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66EE"/>
    <w:rsid w:val="002E7D1F"/>
    <w:rsid w:val="002F4050"/>
    <w:rsid w:val="002F4CC9"/>
    <w:rsid w:val="002F57D4"/>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8B2"/>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6D0A"/>
    <w:rsid w:val="00367787"/>
    <w:rsid w:val="0037203C"/>
    <w:rsid w:val="00373440"/>
    <w:rsid w:val="00374008"/>
    <w:rsid w:val="00374CD1"/>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3329"/>
    <w:rsid w:val="0039437B"/>
    <w:rsid w:val="003952BE"/>
    <w:rsid w:val="00395BB7"/>
    <w:rsid w:val="00395ED5"/>
    <w:rsid w:val="003A1269"/>
    <w:rsid w:val="003A13EA"/>
    <w:rsid w:val="003A1D59"/>
    <w:rsid w:val="003A3144"/>
    <w:rsid w:val="003A5255"/>
    <w:rsid w:val="003A584B"/>
    <w:rsid w:val="003A5927"/>
    <w:rsid w:val="003A672D"/>
    <w:rsid w:val="003A7364"/>
    <w:rsid w:val="003B1D0A"/>
    <w:rsid w:val="003B38E3"/>
    <w:rsid w:val="003B4499"/>
    <w:rsid w:val="003B51B6"/>
    <w:rsid w:val="003B55E1"/>
    <w:rsid w:val="003B5ECC"/>
    <w:rsid w:val="003B62DF"/>
    <w:rsid w:val="003B6960"/>
    <w:rsid w:val="003B7837"/>
    <w:rsid w:val="003C07C0"/>
    <w:rsid w:val="003C1A07"/>
    <w:rsid w:val="003C250F"/>
    <w:rsid w:val="003C3320"/>
    <w:rsid w:val="003C402C"/>
    <w:rsid w:val="003C5AD9"/>
    <w:rsid w:val="003C646D"/>
    <w:rsid w:val="003C69FF"/>
    <w:rsid w:val="003D27A1"/>
    <w:rsid w:val="003D2A15"/>
    <w:rsid w:val="003D2F43"/>
    <w:rsid w:val="003D4470"/>
    <w:rsid w:val="003D45FA"/>
    <w:rsid w:val="003D4B30"/>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57E2E"/>
    <w:rsid w:val="0046118C"/>
    <w:rsid w:val="0046141C"/>
    <w:rsid w:val="0046237A"/>
    <w:rsid w:val="00463977"/>
    <w:rsid w:val="00463F74"/>
    <w:rsid w:val="004644D0"/>
    <w:rsid w:val="00464638"/>
    <w:rsid w:val="004654D3"/>
    <w:rsid w:val="00467547"/>
    <w:rsid w:val="0046763F"/>
    <w:rsid w:val="00467718"/>
    <w:rsid w:val="004741AE"/>
    <w:rsid w:val="00474430"/>
    <w:rsid w:val="00474502"/>
    <w:rsid w:val="00475D47"/>
    <w:rsid w:val="00476CAB"/>
    <w:rsid w:val="00477DC2"/>
    <w:rsid w:val="004813F1"/>
    <w:rsid w:val="00482229"/>
    <w:rsid w:val="00482EE7"/>
    <w:rsid w:val="00483B1B"/>
    <w:rsid w:val="00484D1C"/>
    <w:rsid w:val="004852B7"/>
    <w:rsid w:val="00486536"/>
    <w:rsid w:val="00487225"/>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025"/>
    <w:rsid w:val="004B779F"/>
    <w:rsid w:val="004C02F1"/>
    <w:rsid w:val="004C0901"/>
    <w:rsid w:val="004C34A5"/>
    <w:rsid w:val="004C3619"/>
    <w:rsid w:val="004C3ED4"/>
    <w:rsid w:val="004C58A6"/>
    <w:rsid w:val="004C7498"/>
    <w:rsid w:val="004D065B"/>
    <w:rsid w:val="004D1D89"/>
    <w:rsid w:val="004D2834"/>
    <w:rsid w:val="004D34B7"/>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328"/>
    <w:rsid w:val="004F2A59"/>
    <w:rsid w:val="004F2B2A"/>
    <w:rsid w:val="004F4AC2"/>
    <w:rsid w:val="00501869"/>
    <w:rsid w:val="00502459"/>
    <w:rsid w:val="005027CA"/>
    <w:rsid w:val="005028F4"/>
    <w:rsid w:val="00503E2E"/>
    <w:rsid w:val="00503EE8"/>
    <w:rsid w:val="005045D5"/>
    <w:rsid w:val="0050614D"/>
    <w:rsid w:val="005076A7"/>
    <w:rsid w:val="00510A46"/>
    <w:rsid w:val="00511C3B"/>
    <w:rsid w:val="005126FE"/>
    <w:rsid w:val="005129E3"/>
    <w:rsid w:val="00520A29"/>
    <w:rsid w:val="005210C1"/>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002"/>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2FB6"/>
    <w:rsid w:val="0057379F"/>
    <w:rsid w:val="00573D56"/>
    <w:rsid w:val="0057441E"/>
    <w:rsid w:val="00574FF8"/>
    <w:rsid w:val="0057517D"/>
    <w:rsid w:val="0057584B"/>
    <w:rsid w:val="005758B0"/>
    <w:rsid w:val="005778A5"/>
    <w:rsid w:val="00577AF5"/>
    <w:rsid w:val="00580F62"/>
    <w:rsid w:val="00583346"/>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24E2"/>
    <w:rsid w:val="005E370D"/>
    <w:rsid w:val="005E3A6D"/>
    <w:rsid w:val="005E4D2A"/>
    <w:rsid w:val="005E53EC"/>
    <w:rsid w:val="005E5E3B"/>
    <w:rsid w:val="005E5F80"/>
    <w:rsid w:val="005E60C0"/>
    <w:rsid w:val="005E702F"/>
    <w:rsid w:val="005E7790"/>
    <w:rsid w:val="005E7907"/>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891"/>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22E"/>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54C8A"/>
    <w:rsid w:val="00661E4B"/>
    <w:rsid w:val="006645FF"/>
    <w:rsid w:val="00665608"/>
    <w:rsid w:val="00665B13"/>
    <w:rsid w:val="00670178"/>
    <w:rsid w:val="00670225"/>
    <w:rsid w:val="00670903"/>
    <w:rsid w:val="006710C2"/>
    <w:rsid w:val="006720A4"/>
    <w:rsid w:val="00673795"/>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96325"/>
    <w:rsid w:val="006A0A22"/>
    <w:rsid w:val="006A2B1F"/>
    <w:rsid w:val="006A46F9"/>
    <w:rsid w:val="006A5458"/>
    <w:rsid w:val="006A5467"/>
    <w:rsid w:val="006A74B2"/>
    <w:rsid w:val="006B14D0"/>
    <w:rsid w:val="006B2359"/>
    <w:rsid w:val="006B2601"/>
    <w:rsid w:val="006B4D44"/>
    <w:rsid w:val="006B5BCB"/>
    <w:rsid w:val="006B63D3"/>
    <w:rsid w:val="006B74FB"/>
    <w:rsid w:val="006B799D"/>
    <w:rsid w:val="006C38EE"/>
    <w:rsid w:val="006C414B"/>
    <w:rsid w:val="006C472C"/>
    <w:rsid w:val="006C4B34"/>
    <w:rsid w:val="006C5367"/>
    <w:rsid w:val="006C6FB3"/>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65C"/>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394A"/>
    <w:rsid w:val="00735237"/>
    <w:rsid w:val="007375B1"/>
    <w:rsid w:val="00740933"/>
    <w:rsid w:val="007413DC"/>
    <w:rsid w:val="00742065"/>
    <w:rsid w:val="007436B1"/>
    <w:rsid w:val="00747014"/>
    <w:rsid w:val="00747567"/>
    <w:rsid w:val="00747F46"/>
    <w:rsid w:val="0075065E"/>
    <w:rsid w:val="00751A04"/>
    <w:rsid w:val="00752F06"/>
    <w:rsid w:val="00753CBB"/>
    <w:rsid w:val="00754C6D"/>
    <w:rsid w:val="00754DCA"/>
    <w:rsid w:val="00755096"/>
    <w:rsid w:val="0075558A"/>
    <w:rsid w:val="00757C59"/>
    <w:rsid w:val="00760864"/>
    <w:rsid w:val="00760C53"/>
    <w:rsid w:val="00762B08"/>
    <w:rsid w:val="0076361A"/>
    <w:rsid w:val="007639BF"/>
    <w:rsid w:val="007647CD"/>
    <w:rsid w:val="0076569E"/>
    <w:rsid w:val="007674B5"/>
    <w:rsid w:val="00770F6A"/>
    <w:rsid w:val="00772029"/>
    <w:rsid w:val="00772065"/>
    <w:rsid w:val="00774785"/>
    <w:rsid w:val="00774DED"/>
    <w:rsid w:val="00777A75"/>
    <w:rsid w:val="007803FD"/>
    <w:rsid w:val="00781B0F"/>
    <w:rsid w:val="00781D49"/>
    <w:rsid w:val="00782447"/>
    <w:rsid w:val="00782CEF"/>
    <w:rsid w:val="0078370C"/>
    <w:rsid w:val="00783ECE"/>
    <w:rsid w:val="00787240"/>
    <w:rsid w:val="007878BE"/>
    <w:rsid w:val="0079060F"/>
    <w:rsid w:val="00791660"/>
    <w:rsid w:val="0079201D"/>
    <w:rsid w:val="007920C3"/>
    <w:rsid w:val="007924E8"/>
    <w:rsid w:val="0079286D"/>
    <w:rsid w:val="00793BBD"/>
    <w:rsid w:val="00793C40"/>
    <w:rsid w:val="00794B4A"/>
    <w:rsid w:val="007A0B86"/>
    <w:rsid w:val="007A34A3"/>
    <w:rsid w:val="007A6B69"/>
    <w:rsid w:val="007A7419"/>
    <w:rsid w:val="007A7DFE"/>
    <w:rsid w:val="007B26E1"/>
    <w:rsid w:val="007B2FBC"/>
    <w:rsid w:val="007B33AC"/>
    <w:rsid w:val="007B5E15"/>
    <w:rsid w:val="007C2899"/>
    <w:rsid w:val="007C347F"/>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692"/>
    <w:rsid w:val="007E6D90"/>
    <w:rsid w:val="007E6F6D"/>
    <w:rsid w:val="007E765B"/>
    <w:rsid w:val="007F0BD3"/>
    <w:rsid w:val="007F1961"/>
    <w:rsid w:val="007F21AD"/>
    <w:rsid w:val="007F30BC"/>
    <w:rsid w:val="007F5361"/>
    <w:rsid w:val="007F6440"/>
    <w:rsid w:val="007F7218"/>
    <w:rsid w:val="007F75B8"/>
    <w:rsid w:val="00800256"/>
    <w:rsid w:val="0080039F"/>
    <w:rsid w:val="00800B8F"/>
    <w:rsid w:val="00801219"/>
    <w:rsid w:val="00801C17"/>
    <w:rsid w:val="0080216A"/>
    <w:rsid w:val="0080325D"/>
    <w:rsid w:val="00803292"/>
    <w:rsid w:val="008033E7"/>
    <w:rsid w:val="00804BD3"/>
    <w:rsid w:val="00805180"/>
    <w:rsid w:val="00805B83"/>
    <w:rsid w:val="00805FEF"/>
    <w:rsid w:val="008060A0"/>
    <w:rsid w:val="008068A4"/>
    <w:rsid w:val="0080695F"/>
    <w:rsid w:val="00806A40"/>
    <w:rsid w:val="00806B68"/>
    <w:rsid w:val="00807406"/>
    <w:rsid w:val="00807EF9"/>
    <w:rsid w:val="0081140B"/>
    <w:rsid w:val="008122E7"/>
    <w:rsid w:val="00813074"/>
    <w:rsid w:val="00813F40"/>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286C"/>
    <w:rsid w:val="00833F6E"/>
    <w:rsid w:val="00835487"/>
    <w:rsid w:val="00835A3D"/>
    <w:rsid w:val="00835E8A"/>
    <w:rsid w:val="00836295"/>
    <w:rsid w:val="00836444"/>
    <w:rsid w:val="00837B12"/>
    <w:rsid w:val="00840BC5"/>
    <w:rsid w:val="00840D6D"/>
    <w:rsid w:val="00842151"/>
    <w:rsid w:val="00843592"/>
    <w:rsid w:val="00843F3C"/>
    <w:rsid w:val="008449B5"/>
    <w:rsid w:val="00844E99"/>
    <w:rsid w:val="00845FCB"/>
    <w:rsid w:val="00846FC7"/>
    <w:rsid w:val="00847A9C"/>
    <w:rsid w:val="00847CFF"/>
    <w:rsid w:val="00851F13"/>
    <w:rsid w:val="00852960"/>
    <w:rsid w:val="00852E47"/>
    <w:rsid w:val="008538DA"/>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3902"/>
    <w:rsid w:val="00875332"/>
    <w:rsid w:val="00876241"/>
    <w:rsid w:val="008775E0"/>
    <w:rsid w:val="008778AC"/>
    <w:rsid w:val="00882652"/>
    <w:rsid w:val="00882FBD"/>
    <w:rsid w:val="00883443"/>
    <w:rsid w:val="0088561C"/>
    <w:rsid w:val="00885EB9"/>
    <w:rsid w:val="00887744"/>
    <w:rsid w:val="0089063C"/>
    <w:rsid w:val="00890CC4"/>
    <w:rsid w:val="008914CA"/>
    <w:rsid w:val="00892270"/>
    <w:rsid w:val="008924E2"/>
    <w:rsid w:val="0089367B"/>
    <w:rsid w:val="00893B3D"/>
    <w:rsid w:val="00894282"/>
    <w:rsid w:val="00894FF1"/>
    <w:rsid w:val="008952A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33D6"/>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384B"/>
    <w:rsid w:val="00904541"/>
    <w:rsid w:val="00907F5B"/>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4DCB"/>
    <w:rsid w:val="00926856"/>
    <w:rsid w:val="0093029C"/>
    <w:rsid w:val="00931359"/>
    <w:rsid w:val="009320D9"/>
    <w:rsid w:val="009321A8"/>
    <w:rsid w:val="00932582"/>
    <w:rsid w:val="00934411"/>
    <w:rsid w:val="009346EB"/>
    <w:rsid w:val="00934EE1"/>
    <w:rsid w:val="00935D86"/>
    <w:rsid w:val="009400C8"/>
    <w:rsid w:val="00940692"/>
    <w:rsid w:val="00941433"/>
    <w:rsid w:val="00942D0A"/>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3543"/>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97E4A"/>
    <w:rsid w:val="009A0E60"/>
    <w:rsid w:val="009A17A7"/>
    <w:rsid w:val="009A2B83"/>
    <w:rsid w:val="009A3327"/>
    <w:rsid w:val="009A3D9C"/>
    <w:rsid w:val="009A47AA"/>
    <w:rsid w:val="009A5373"/>
    <w:rsid w:val="009A5430"/>
    <w:rsid w:val="009A55D8"/>
    <w:rsid w:val="009A57CE"/>
    <w:rsid w:val="009A6B7D"/>
    <w:rsid w:val="009A762F"/>
    <w:rsid w:val="009B1734"/>
    <w:rsid w:val="009B1A53"/>
    <w:rsid w:val="009B1B3E"/>
    <w:rsid w:val="009B3BAA"/>
    <w:rsid w:val="009B5AF9"/>
    <w:rsid w:val="009B5DD4"/>
    <w:rsid w:val="009B616D"/>
    <w:rsid w:val="009B6D3C"/>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8B4"/>
    <w:rsid w:val="009D4DE0"/>
    <w:rsid w:val="009D56FE"/>
    <w:rsid w:val="009D5E7F"/>
    <w:rsid w:val="009D6D2C"/>
    <w:rsid w:val="009D712A"/>
    <w:rsid w:val="009E0D03"/>
    <w:rsid w:val="009E12EB"/>
    <w:rsid w:val="009E2B26"/>
    <w:rsid w:val="009E2E35"/>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05C6"/>
    <w:rsid w:val="00A11AB7"/>
    <w:rsid w:val="00A1206A"/>
    <w:rsid w:val="00A120D1"/>
    <w:rsid w:val="00A13D19"/>
    <w:rsid w:val="00A153DE"/>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9CF"/>
    <w:rsid w:val="00A42DAF"/>
    <w:rsid w:val="00A452D9"/>
    <w:rsid w:val="00A45334"/>
    <w:rsid w:val="00A45419"/>
    <w:rsid w:val="00A46350"/>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622"/>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540"/>
    <w:rsid w:val="00AE7C5A"/>
    <w:rsid w:val="00AF29E3"/>
    <w:rsid w:val="00AF3362"/>
    <w:rsid w:val="00AF45CE"/>
    <w:rsid w:val="00AF60E3"/>
    <w:rsid w:val="00AF6608"/>
    <w:rsid w:val="00AF6DE8"/>
    <w:rsid w:val="00AF7843"/>
    <w:rsid w:val="00B0079F"/>
    <w:rsid w:val="00B009F4"/>
    <w:rsid w:val="00B00E12"/>
    <w:rsid w:val="00B01BF2"/>
    <w:rsid w:val="00B022A8"/>
    <w:rsid w:val="00B02846"/>
    <w:rsid w:val="00B04CD3"/>
    <w:rsid w:val="00B05F7E"/>
    <w:rsid w:val="00B06824"/>
    <w:rsid w:val="00B06A35"/>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00A"/>
    <w:rsid w:val="00B32F40"/>
    <w:rsid w:val="00B33A53"/>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4163"/>
    <w:rsid w:val="00B65909"/>
    <w:rsid w:val="00B659B4"/>
    <w:rsid w:val="00B665B8"/>
    <w:rsid w:val="00B70AC4"/>
    <w:rsid w:val="00B722EE"/>
    <w:rsid w:val="00B72374"/>
    <w:rsid w:val="00B72478"/>
    <w:rsid w:val="00B7254B"/>
    <w:rsid w:val="00B72776"/>
    <w:rsid w:val="00B72A60"/>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2ECA"/>
    <w:rsid w:val="00BA3AD4"/>
    <w:rsid w:val="00BA4A76"/>
    <w:rsid w:val="00BA4E54"/>
    <w:rsid w:val="00BA52DB"/>
    <w:rsid w:val="00BA54A6"/>
    <w:rsid w:val="00BA5DFF"/>
    <w:rsid w:val="00BA5FDA"/>
    <w:rsid w:val="00BA6146"/>
    <w:rsid w:val="00BA6D75"/>
    <w:rsid w:val="00BA7B8D"/>
    <w:rsid w:val="00BB0C06"/>
    <w:rsid w:val="00BB3FD8"/>
    <w:rsid w:val="00BB4B1E"/>
    <w:rsid w:val="00BB531B"/>
    <w:rsid w:val="00BB5B1F"/>
    <w:rsid w:val="00BB6921"/>
    <w:rsid w:val="00BB7836"/>
    <w:rsid w:val="00BC1550"/>
    <w:rsid w:val="00BC1CC7"/>
    <w:rsid w:val="00BC2562"/>
    <w:rsid w:val="00BC2FE4"/>
    <w:rsid w:val="00BC3B29"/>
    <w:rsid w:val="00BC55FC"/>
    <w:rsid w:val="00BC5B02"/>
    <w:rsid w:val="00BC7486"/>
    <w:rsid w:val="00BC7A93"/>
    <w:rsid w:val="00BC7C76"/>
    <w:rsid w:val="00BD13FC"/>
    <w:rsid w:val="00BE0E28"/>
    <w:rsid w:val="00BE1C8B"/>
    <w:rsid w:val="00BE1F86"/>
    <w:rsid w:val="00BE24C6"/>
    <w:rsid w:val="00BE2599"/>
    <w:rsid w:val="00BE3EB8"/>
    <w:rsid w:val="00BE3FEE"/>
    <w:rsid w:val="00BE4AD2"/>
    <w:rsid w:val="00BE63F9"/>
    <w:rsid w:val="00BE71D6"/>
    <w:rsid w:val="00BE72D0"/>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4907"/>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7D0"/>
    <w:rsid w:val="00C35F8A"/>
    <w:rsid w:val="00C36ACA"/>
    <w:rsid w:val="00C41FFA"/>
    <w:rsid w:val="00C436A9"/>
    <w:rsid w:val="00C439EC"/>
    <w:rsid w:val="00C43A57"/>
    <w:rsid w:val="00C450A7"/>
    <w:rsid w:val="00C4536A"/>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A89"/>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401"/>
    <w:rsid w:val="00CB3B0E"/>
    <w:rsid w:val="00CB4058"/>
    <w:rsid w:val="00CB4097"/>
    <w:rsid w:val="00CB42D3"/>
    <w:rsid w:val="00CB4865"/>
    <w:rsid w:val="00CB6050"/>
    <w:rsid w:val="00CB6BFA"/>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635F"/>
    <w:rsid w:val="00CF70B1"/>
    <w:rsid w:val="00D00322"/>
    <w:rsid w:val="00D0088D"/>
    <w:rsid w:val="00D00EFA"/>
    <w:rsid w:val="00D00F9A"/>
    <w:rsid w:val="00D01FF1"/>
    <w:rsid w:val="00D020FA"/>
    <w:rsid w:val="00D02505"/>
    <w:rsid w:val="00D02D36"/>
    <w:rsid w:val="00D05108"/>
    <w:rsid w:val="00D06F3B"/>
    <w:rsid w:val="00D07764"/>
    <w:rsid w:val="00D07FA9"/>
    <w:rsid w:val="00D07FB9"/>
    <w:rsid w:val="00D10FE6"/>
    <w:rsid w:val="00D12691"/>
    <w:rsid w:val="00D132F9"/>
    <w:rsid w:val="00D136EA"/>
    <w:rsid w:val="00D13F08"/>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278DC"/>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64012"/>
    <w:rsid w:val="00D70C82"/>
    <w:rsid w:val="00D71207"/>
    <w:rsid w:val="00D71807"/>
    <w:rsid w:val="00D71C0B"/>
    <w:rsid w:val="00D72ACE"/>
    <w:rsid w:val="00D72B0F"/>
    <w:rsid w:val="00D73F2E"/>
    <w:rsid w:val="00D7448E"/>
    <w:rsid w:val="00D74842"/>
    <w:rsid w:val="00D7537D"/>
    <w:rsid w:val="00D75FEA"/>
    <w:rsid w:val="00D768EB"/>
    <w:rsid w:val="00D76D8C"/>
    <w:rsid w:val="00D76DAE"/>
    <w:rsid w:val="00D779A3"/>
    <w:rsid w:val="00D80025"/>
    <w:rsid w:val="00D81350"/>
    <w:rsid w:val="00D81BC6"/>
    <w:rsid w:val="00D836F6"/>
    <w:rsid w:val="00D84ED3"/>
    <w:rsid w:val="00D850B8"/>
    <w:rsid w:val="00D860E6"/>
    <w:rsid w:val="00D8719E"/>
    <w:rsid w:val="00D879BA"/>
    <w:rsid w:val="00D87A1C"/>
    <w:rsid w:val="00D90ABC"/>
    <w:rsid w:val="00D90AEE"/>
    <w:rsid w:val="00D90BAA"/>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0832"/>
    <w:rsid w:val="00DC215A"/>
    <w:rsid w:val="00DC21A9"/>
    <w:rsid w:val="00DC24D1"/>
    <w:rsid w:val="00DC3666"/>
    <w:rsid w:val="00DC5B06"/>
    <w:rsid w:val="00DC712D"/>
    <w:rsid w:val="00DC78BA"/>
    <w:rsid w:val="00DD07DA"/>
    <w:rsid w:val="00DD0F4A"/>
    <w:rsid w:val="00DD13E7"/>
    <w:rsid w:val="00DD2DA5"/>
    <w:rsid w:val="00DD3B22"/>
    <w:rsid w:val="00DD475E"/>
    <w:rsid w:val="00DD4875"/>
    <w:rsid w:val="00DD584C"/>
    <w:rsid w:val="00DD6675"/>
    <w:rsid w:val="00DD6AEF"/>
    <w:rsid w:val="00DD7858"/>
    <w:rsid w:val="00DD7ECB"/>
    <w:rsid w:val="00DE0845"/>
    <w:rsid w:val="00DE1253"/>
    <w:rsid w:val="00DE1330"/>
    <w:rsid w:val="00DE2229"/>
    <w:rsid w:val="00DE23D8"/>
    <w:rsid w:val="00DE2AAF"/>
    <w:rsid w:val="00DE34CF"/>
    <w:rsid w:val="00DE3700"/>
    <w:rsid w:val="00DE3CC4"/>
    <w:rsid w:val="00DE4D34"/>
    <w:rsid w:val="00DE615D"/>
    <w:rsid w:val="00DE6981"/>
    <w:rsid w:val="00DE7D36"/>
    <w:rsid w:val="00DF06E5"/>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A8B"/>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4465"/>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6052"/>
    <w:rsid w:val="00E577FA"/>
    <w:rsid w:val="00E57DBE"/>
    <w:rsid w:val="00E610FD"/>
    <w:rsid w:val="00E6159F"/>
    <w:rsid w:val="00E62582"/>
    <w:rsid w:val="00E64C37"/>
    <w:rsid w:val="00E64EB2"/>
    <w:rsid w:val="00E6532B"/>
    <w:rsid w:val="00E659E3"/>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68EB"/>
    <w:rsid w:val="00E87C7B"/>
    <w:rsid w:val="00E90103"/>
    <w:rsid w:val="00E90BAA"/>
    <w:rsid w:val="00E91E60"/>
    <w:rsid w:val="00E94550"/>
    <w:rsid w:val="00E94E62"/>
    <w:rsid w:val="00E9554A"/>
    <w:rsid w:val="00E957EF"/>
    <w:rsid w:val="00E96E8D"/>
    <w:rsid w:val="00E97E34"/>
    <w:rsid w:val="00EA000A"/>
    <w:rsid w:val="00EA0FC6"/>
    <w:rsid w:val="00EA0FCC"/>
    <w:rsid w:val="00EA1E67"/>
    <w:rsid w:val="00EA20CA"/>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B75FD"/>
    <w:rsid w:val="00EC2FB8"/>
    <w:rsid w:val="00EC588C"/>
    <w:rsid w:val="00EC6B1C"/>
    <w:rsid w:val="00EC7E55"/>
    <w:rsid w:val="00ED031A"/>
    <w:rsid w:val="00ED087D"/>
    <w:rsid w:val="00ED101C"/>
    <w:rsid w:val="00ED216D"/>
    <w:rsid w:val="00ED4595"/>
    <w:rsid w:val="00ED6A7C"/>
    <w:rsid w:val="00ED6F60"/>
    <w:rsid w:val="00EE06E6"/>
    <w:rsid w:val="00EE080A"/>
    <w:rsid w:val="00EE1AF0"/>
    <w:rsid w:val="00EE1E41"/>
    <w:rsid w:val="00EE24B7"/>
    <w:rsid w:val="00EE5E94"/>
    <w:rsid w:val="00EE65DF"/>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00E9"/>
    <w:rsid w:val="00F412C2"/>
    <w:rsid w:val="00F4140C"/>
    <w:rsid w:val="00F4190F"/>
    <w:rsid w:val="00F430A0"/>
    <w:rsid w:val="00F450A6"/>
    <w:rsid w:val="00F45386"/>
    <w:rsid w:val="00F454A6"/>
    <w:rsid w:val="00F45805"/>
    <w:rsid w:val="00F45981"/>
    <w:rsid w:val="00F463AF"/>
    <w:rsid w:val="00F50A0E"/>
    <w:rsid w:val="00F5317E"/>
    <w:rsid w:val="00F54A47"/>
    <w:rsid w:val="00F558CE"/>
    <w:rsid w:val="00F55E54"/>
    <w:rsid w:val="00F56342"/>
    <w:rsid w:val="00F563E0"/>
    <w:rsid w:val="00F565DF"/>
    <w:rsid w:val="00F5759F"/>
    <w:rsid w:val="00F57AAE"/>
    <w:rsid w:val="00F60278"/>
    <w:rsid w:val="00F61790"/>
    <w:rsid w:val="00F61B82"/>
    <w:rsid w:val="00F62872"/>
    <w:rsid w:val="00F65231"/>
    <w:rsid w:val="00F66733"/>
    <w:rsid w:val="00F67182"/>
    <w:rsid w:val="00F67250"/>
    <w:rsid w:val="00F67A5C"/>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498C"/>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32C"/>
    <w:rsid w:val="00FC664C"/>
    <w:rsid w:val="00FD0509"/>
    <w:rsid w:val="00FD0C22"/>
    <w:rsid w:val="00FD271E"/>
    <w:rsid w:val="00FD5B91"/>
    <w:rsid w:val="00FD646E"/>
    <w:rsid w:val="00FD6E74"/>
    <w:rsid w:val="00FD73B1"/>
    <w:rsid w:val="00FD7F0B"/>
    <w:rsid w:val="00FE0BD6"/>
    <w:rsid w:val="00FE0EC3"/>
    <w:rsid w:val="00FE31A3"/>
    <w:rsid w:val="00FE34B5"/>
    <w:rsid w:val="00FE3C59"/>
    <w:rsid w:val="00FE5929"/>
    <w:rsid w:val="00FE59EB"/>
    <w:rsid w:val="00FE7ECD"/>
    <w:rsid w:val="00FF09A7"/>
    <w:rsid w:val="00FF09A8"/>
    <w:rsid w:val="00FF109B"/>
    <w:rsid w:val="00FF2D03"/>
    <w:rsid w:val="00FF2ED7"/>
    <w:rsid w:val="00FF5696"/>
    <w:rsid w:val="00FF5D1C"/>
    <w:rsid w:val="00FF5E8A"/>
    <w:rsid w:val="00FF604B"/>
    <w:rsid w:val="00FF64FD"/>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planning/design-engineering/maac-standards/section-iv-spare-equip.ashx"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544F-9EBA-4F21-A262-D14813D4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