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4B588E7E" w14:textId="72188EB0">
      <w:pPr>
        <w:pStyle w:val="PostingDate"/>
        <w:rPr>
          <w:sz w:val="16"/>
        </w:rPr>
      </w:pPr>
      <w:r>
        <w:t xml:space="preserve">As of </w:t>
      </w:r>
      <w:r w:rsidR="008B3B69">
        <w:t>July 1</w:t>
      </w:r>
      <w:r>
        <w:t xml:space="preserve">, </w:t>
      </w:r>
      <w:r w:rsidR="00860F1E">
        <w:t>2025</w:t>
      </w:r>
      <w:r>
        <w:t xml:space="preserve">  </w:t>
      </w:r>
    </w:p>
    <w:p w:rsidR="00860F1E" w:rsidRPr="004366FE" w:rsidP="00860F1E" w14:paraId="1F5F62A0" w14:textId="77777777">
      <w:pPr>
        <w:pStyle w:val="MeetingDetails"/>
      </w:pPr>
      <w:bookmarkStart w:id="0" w:name="OLE_LINK5"/>
      <w:bookmarkStart w:id="1" w:name="OLE_LINK3"/>
      <w:r w:rsidRPr="004366FE">
        <w:t>Planning Committee</w:t>
      </w:r>
      <w:r>
        <w:t xml:space="preserve"> </w:t>
      </w:r>
    </w:p>
    <w:p w:rsidR="00860F1E" w:rsidRPr="00317419" w:rsidP="00860F1E" w14:paraId="2957485A" w14:textId="17A4B421">
      <w:pPr>
        <w:spacing w:after="0" w:line="240" w:lineRule="auto"/>
        <w:rPr>
          <w:rFonts w:ascii="Arial Narrow" w:eastAsia="Times New Roman" w:hAnsi="Arial Narrow"/>
          <w:b/>
          <w:sz w:val="24"/>
          <w:szCs w:val="24"/>
        </w:rPr>
      </w:pPr>
      <w:r>
        <w:rPr>
          <w:rFonts w:ascii="Arial Narrow" w:eastAsia="Times New Roman" w:hAnsi="Arial Narrow"/>
          <w:b/>
          <w:sz w:val="24"/>
          <w:szCs w:val="24"/>
        </w:rPr>
        <w:t>Webex /</w:t>
      </w:r>
      <w:r w:rsidRPr="00E67D26">
        <w:rPr>
          <w:rFonts w:ascii="Arial Narrow" w:eastAsia="Times New Roman" w:hAnsi="Arial Narrow"/>
          <w:b/>
          <w:sz w:val="24"/>
          <w:szCs w:val="24"/>
        </w:rPr>
        <w:t xml:space="preserve"> </w:t>
      </w:r>
      <w:r>
        <w:rPr>
          <w:rFonts w:ascii="Arial Narrow" w:eastAsia="Times New Roman" w:hAnsi="Arial Narrow"/>
          <w:b/>
          <w:sz w:val="24"/>
          <w:szCs w:val="24"/>
        </w:rPr>
        <w:t>PJM Conference and Training Center</w:t>
      </w:r>
      <w:r>
        <w:rPr>
          <w:rFonts w:ascii="Arial Narrow" w:eastAsia="Times New Roman" w:hAnsi="Arial Narrow"/>
          <w:b/>
          <w:sz w:val="24"/>
          <w:szCs w:val="24"/>
        </w:rPr>
        <w:t xml:space="preserve"> </w:t>
      </w:r>
    </w:p>
    <w:p w:rsidR="00860F1E" w:rsidRPr="004366FE" w:rsidP="00860F1E" w14:paraId="147F6F54" w14:textId="1145073E">
      <w:pPr>
        <w:pStyle w:val="MeetingDetails"/>
        <w:tabs>
          <w:tab w:val="left" w:pos="7457"/>
        </w:tabs>
      </w:pPr>
      <w:r>
        <w:t>Ju</w:t>
      </w:r>
      <w:r w:rsidR="008B3B69">
        <w:t>ly</w:t>
      </w:r>
      <w:r>
        <w:t xml:space="preserve"> 0</w:t>
      </w:r>
      <w:r w:rsidR="008B3B69">
        <w:t>8</w:t>
      </w:r>
      <w:r w:rsidR="00833DBD">
        <w:t>, 2025</w:t>
      </w:r>
      <w:r>
        <w:tab/>
      </w:r>
    </w:p>
    <w:p w:rsidR="00860F1E" w:rsidRPr="00B62597" w:rsidP="00860F1E" w14:paraId="77DE99B1" w14:textId="20FB89CD">
      <w:pPr>
        <w:pStyle w:val="MeetingDetails"/>
        <w:spacing w:after="240"/>
        <w:rPr>
          <w:szCs w:val="20"/>
        </w:rPr>
      </w:pPr>
      <w:r>
        <w:t>9</w:t>
      </w:r>
      <w:r w:rsidRPr="004366FE">
        <w:t>:</w:t>
      </w:r>
      <w:r>
        <w:t>00 a.</w:t>
      </w:r>
      <w:r w:rsidRPr="00BA3AD4">
        <w:t xml:space="preserve">m. – </w:t>
      </w:r>
      <w:r w:rsidRPr="002F629F" w:rsidR="00331DAF">
        <w:t>1</w:t>
      </w:r>
      <w:r w:rsidR="007B1358">
        <w:t>1</w:t>
      </w:r>
      <w:r w:rsidRPr="002F629F" w:rsidR="00A84C0B">
        <w:t>:</w:t>
      </w:r>
      <w:r w:rsidR="007B1358">
        <w:t>2</w:t>
      </w:r>
      <w:r w:rsidRPr="002F629F" w:rsidR="002F629F">
        <w:t>5</w:t>
      </w:r>
      <w:r w:rsidRPr="002F629F" w:rsidR="00A84C0B">
        <w:t xml:space="preserve"> a.m</w:t>
      </w:r>
      <w:r w:rsidRPr="00757698" w:rsidR="00A84C0B">
        <w:t>.</w:t>
      </w:r>
      <w:r w:rsidRPr="00AC3859">
        <w:t xml:space="preserve"> EPT</w:t>
      </w:r>
    </w:p>
    <w:p w:rsidR="00B62597" w:rsidRPr="00B62597" w:rsidP="007C2954" w14:paraId="31BB13A3" w14:textId="258F29DD">
      <w:pPr>
        <w:pStyle w:val="PrimaryHeading"/>
        <w:rPr>
          <w:caps/>
        </w:rPr>
      </w:pPr>
      <w:r w:rsidRPr="00527104">
        <w:t>Adm</w:t>
      </w:r>
      <w:r w:rsidRPr="007C2954">
        <w:t>inistrati</w:t>
      </w:r>
      <w:r w:rsidRPr="00527104">
        <w:t>on (</w:t>
      </w:r>
      <w:r w:rsidR="00674419">
        <w:t>9</w:t>
      </w:r>
      <w:r w:rsidRPr="00527104">
        <w:t>:00</w:t>
      </w:r>
      <w:r w:rsidR="00674419">
        <w:t xml:space="preserve"> </w:t>
      </w:r>
      <w:r w:rsidRPr="00527104">
        <w:t>-</w:t>
      </w:r>
      <w:r w:rsidR="00674419">
        <w:t xml:space="preserve"> 9</w:t>
      </w:r>
      <w:r w:rsidRPr="00527104">
        <w:t>:</w:t>
      </w:r>
      <w:r w:rsidR="00674419">
        <w:t>1</w:t>
      </w:r>
      <w:r w:rsidR="007C6D91">
        <w:t>0</w:t>
      </w:r>
      <w:r w:rsidRPr="00527104">
        <w:t>)</w:t>
      </w:r>
    </w:p>
    <w:bookmarkEnd w:id="0"/>
    <w:bookmarkEnd w:id="1"/>
    <w:p w:rsidR="00860F1E" w:rsidP="00860F1E" w14:paraId="70ED2343" w14:textId="77777777">
      <w:pPr>
        <w:pStyle w:val="ListSubhead1"/>
        <w:numPr>
          <w:ilvl w:val="0"/>
          <w:numId w:val="13"/>
        </w:numPr>
        <w:spacing w:before="120"/>
        <w:rPr>
          <w:b w:val="0"/>
        </w:rPr>
      </w:pPr>
      <w:r w:rsidRPr="00431953">
        <w:rPr>
          <w:b w:val="0"/>
        </w:rPr>
        <w:t>Welcome, announcements and review of the Anti-trust, Code of Conduct, and Media Participation Guidelines</w:t>
      </w:r>
      <w:r>
        <w:rPr>
          <w:b w:val="0"/>
        </w:rPr>
        <w:t>.</w:t>
      </w:r>
    </w:p>
    <w:p w:rsidR="00860F1E" w:rsidP="00860F1E" w14:paraId="546EB361" w14:textId="1C03F045">
      <w:pPr>
        <w:pStyle w:val="ListSubhead1"/>
        <w:numPr>
          <w:ilvl w:val="0"/>
          <w:numId w:val="13"/>
        </w:numPr>
        <w:rPr>
          <w:b w:val="0"/>
        </w:rPr>
      </w:pPr>
      <w:r>
        <w:rPr>
          <w:b w:val="0"/>
        </w:rPr>
        <w:t xml:space="preserve">Review and </w:t>
      </w:r>
      <w:r w:rsidRPr="00E275DD">
        <w:t>approve</w:t>
      </w:r>
      <w:r w:rsidRPr="007C6862">
        <w:rPr>
          <w:b w:val="0"/>
        </w:rPr>
        <w:t xml:space="preserve"> </w:t>
      </w:r>
      <w:r w:rsidRPr="007E1802">
        <w:rPr>
          <w:b w:val="0"/>
        </w:rPr>
        <w:t>draft minutes</w:t>
      </w:r>
      <w:r w:rsidRPr="007C6862">
        <w:rPr>
          <w:b w:val="0"/>
        </w:rPr>
        <w:t xml:space="preserve"> from </w:t>
      </w:r>
      <w:r w:rsidRPr="007C6862" w:rsidR="00E12201">
        <w:rPr>
          <w:b w:val="0"/>
        </w:rPr>
        <w:t>June</w:t>
      </w:r>
      <w:r>
        <w:rPr>
          <w:b w:val="0"/>
        </w:rPr>
        <w:t xml:space="preserve"> 0</w:t>
      </w:r>
      <w:r w:rsidR="00D70A87">
        <w:rPr>
          <w:b w:val="0"/>
        </w:rPr>
        <w:t>3</w:t>
      </w:r>
      <w:r w:rsidRPr="007C6862">
        <w:rPr>
          <w:b w:val="0"/>
        </w:rPr>
        <w:t>, 202</w:t>
      </w:r>
      <w:r w:rsidR="00F10ACF">
        <w:rPr>
          <w:b w:val="0"/>
        </w:rPr>
        <w:t>5</w:t>
      </w:r>
      <w:r>
        <w:rPr>
          <w:b w:val="0"/>
        </w:rPr>
        <w:t xml:space="preserve"> </w:t>
      </w:r>
      <w:r w:rsidR="00BB7727">
        <w:rPr>
          <w:b w:val="0"/>
        </w:rPr>
        <w:t>Pla</w:t>
      </w:r>
      <w:r w:rsidR="006928D3">
        <w:rPr>
          <w:b w:val="0"/>
        </w:rPr>
        <w:t>nning Committee (PC) meeting</w:t>
      </w:r>
      <w:r w:rsidR="00BB7727">
        <w:rPr>
          <w:b w:val="0"/>
        </w:rPr>
        <w:t>.</w:t>
      </w:r>
    </w:p>
    <w:p w:rsidR="001D3B68" w:rsidRPr="00DB29E9" w:rsidP="007C2954" w14:paraId="35E47BC3" w14:textId="3607AFBA">
      <w:pPr>
        <w:pStyle w:val="PrimaryHeading"/>
      </w:pPr>
      <w:r>
        <w:t>E</w:t>
      </w:r>
      <w:r w:rsidR="00674419">
        <w:t>ndorsements</w:t>
      </w:r>
      <w:r w:rsidR="00FD6CE2">
        <w:t xml:space="preserve"> (9:10 - 9:</w:t>
      </w:r>
      <w:r w:rsidR="00331DAF">
        <w:t>35</w:t>
      </w:r>
      <w:r w:rsidR="00FD6CE2">
        <w:t>)</w:t>
      </w:r>
    </w:p>
    <w:p w:rsidR="008B3B69" w:rsidP="008B3B69" w14:paraId="0EC78F35" w14:textId="77777777">
      <w:pPr>
        <w:pStyle w:val="ListParagraph"/>
        <w:numPr>
          <w:ilvl w:val="0"/>
          <w:numId w:val="13"/>
        </w:numPr>
        <w:rPr>
          <w:rFonts w:ascii="Arial Narrow" w:hAnsi="Arial Narrow"/>
          <w:sz w:val="24"/>
          <w:szCs w:val="24"/>
          <w:u w:val="single"/>
        </w:rPr>
      </w:pPr>
      <w:r w:rsidRPr="00477EEB">
        <w:rPr>
          <w:rFonts w:ascii="Arial Narrow" w:hAnsi="Arial Narrow"/>
          <w:sz w:val="24"/>
          <w:szCs w:val="24"/>
          <w:u w:val="single"/>
        </w:rPr>
        <w:t>Elimination of First Use</w:t>
      </w:r>
    </w:p>
    <w:p w:rsidR="008B3B69" w:rsidRPr="00477EEB" w:rsidP="008B3B69" w14:paraId="18CDA36C" w14:textId="77777777">
      <w:pPr>
        <w:pStyle w:val="ListParagraph"/>
        <w:ind w:left="360"/>
        <w:rPr>
          <w:rFonts w:ascii="Arial Narrow" w:hAnsi="Arial Narrow"/>
          <w:sz w:val="24"/>
          <w:szCs w:val="24"/>
          <w:u w:val="single"/>
        </w:rPr>
      </w:pPr>
    </w:p>
    <w:p w:rsidR="008B3B69" w:rsidP="008B3B69" w14:paraId="55A63ABA" w14:textId="7F6C400F">
      <w:pPr>
        <w:spacing w:after="0"/>
        <w:ind w:left="360"/>
        <w:rPr>
          <w:rFonts w:ascii="Arial Narrow" w:hAnsi="Arial Narrow"/>
          <w:sz w:val="24"/>
          <w:szCs w:val="24"/>
        </w:rPr>
      </w:pPr>
      <w:r w:rsidRPr="00477EEB">
        <w:rPr>
          <w:rFonts w:ascii="Arial Narrow" w:hAnsi="Arial Narrow"/>
          <w:sz w:val="24"/>
          <w:szCs w:val="24"/>
        </w:rPr>
        <w:t xml:space="preserve">Thomas DeVita, PJM, will provide an overview of eliminating “first-use” in PJM distribution-level interconnections, and provide a </w:t>
      </w:r>
      <w:r w:rsidR="00786891">
        <w:rPr>
          <w:rFonts w:ascii="Arial Narrow" w:hAnsi="Arial Narrow"/>
          <w:sz w:val="24"/>
          <w:szCs w:val="24"/>
        </w:rPr>
        <w:t>second</w:t>
      </w:r>
      <w:r w:rsidRPr="00477EEB">
        <w:rPr>
          <w:rFonts w:ascii="Arial Narrow" w:hAnsi="Arial Narrow"/>
          <w:sz w:val="24"/>
          <w:szCs w:val="24"/>
        </w:rPr>
        <w:t xml:space="preserve"> read of a solution package from the I</w:t>
      </w:r>
      <w:r>
        <w:rPr>
          <w:rFonts w:ascii="Arial Narrow" w:hAnsi="Arial Narrow"/>
          <w:sz w:val="24"/>
          <w:szCs w:val="24"/>
        </w:rPr>
        <w:t xml:space="preserve">nterconnection </w:t>
      </w:r>
      <w:r w:rsidRPr="00477EEB">
        <w:rPr>
          <w:rFonts w:ascii="Arial Narrow" w:hAnsi="Arial Narrow"/>
          <w:sz w:val="24"/>
          <w:szCs w:val="24"/>
        </w:rPr>
        <w:t>P</w:t>
      </w:r>
      <w:r>
        <w:rPr>
          <w:rFonts w:ascii="Arial Narrow" w:hAnsi="Arial Narrow"/>
          <w:sz w:val="24"/>
          <w:szCs w:val="24"/>
        </w:rPr>
        <w:t xml:space="preserve">rocess </w:t>
      </w:r>
      <w:r w:rsidRPr="00477EEB">
        <w:rPr>
          <w:rFonts w:ascii="Arial Narrow" w:hAnsi="Arial Narrow"/>
          <w:sz w:val="24"/>
          <w:szCs w:val="24"/>
        </w:rPr>
        <w:t>S</w:t>
      </w:r>
      <w:r>
        <w:rPr>
          <w:rFonts w:ascii="Arial Narrow" w:hAnsi="Arial Narrow"/>
          <w:sz w:val="24"/>
          <w:szCs w:val="24"/>
        </w:rPr>
        <w:t xml:space="preserve">ubcommittee. </w:t>
      </w:r>
      <w:r w:rsidRPr="00477EEB">
        <w:rPr>
          <w:rFonts w:ascii="Arial Narrow" w:hAnsi="Arial Narrow"/>
          <w:sz w:val="24"/>
          <w:szCs w:val="24"/>
        </w:rPr>
        <w:t xml:space="preserve">The Planning Committee will be asked to </w:t>
      </w:r>
      <w:r w:rsidRPr="00477EEB">
        <w:rPr>
          <w:rFonts w:ascii="Arial Narrow" w:hAnsi="Arial Narrow"/>
          <w:b/>
          <w:bCs/>
          <w:sz w:val="24"/>
          <w:szCs w:val="24"/>
        </w:rPr>
        <w:t>endorse</w:t>
      </w:r>
      <w:r w:rsidRPr="00477EEB">
        <w:rPr>
          <w:rFonts w:ascii="Arial Narrow" w:hAnsi="Arial Narrow"/>
          <w:sz w:val="24"/>
          <w:szCs w:val="24"/>
        </w:rPr>
        <w:t xml:space="preserve"> </w:t>
      </w:r>
      <w:r>
        <w:rPr>
          <w:rFonts w:ascii="Arial Narrow" w:hAnsi="Arial Narrow"/>
          <w:sz w:val="24"/>
          <w:szCs w:val="24"/>
        </w:rPr>
        <w:t>the</w:t>
      </w:r>
      <w:r w:rsidRPr="00477EEB">
        <w:rPr>
          <w:rFonts w:ascii="Arial Narrow" w:hAnsi="Arial Narrow"/>
          <w:sz w:val="24"/>
          <w:szCs w:val="24"/>
        </w:rPr>
        <w:t xml:space="preserve"> proposed solution at </w:t>
      </w:r>
      <w:r>
        <w:rPr>
          <w:rFonts w:ascii="Arial Narrow" w:hAnsi="Arial Narrow"/>
          <w:sz w:val="24"/>
          <w:szCs w:val="24"/>
        </w:rPr>
        <w:t>this</w:t>
      </w:r>
    </w:p>
    <w:p w:rsidR="008B3B69" w:rsidP="008B3B69" w14:paraId="465D29E2" w14:textId="08D03402">
      <w:pPr>
        <w:spacing w:after="0"/>
        <w:ind w:left="360"/>
        <w:rPr>
          <w:rFonts w:ascii="Arial Narrow" w:hAnsi="Arial Narrow"/>
          <w:sz w:val="24"/>
          <w:szCs w:val="24"/>
        </w:rPr>
      </w:pPr>
      <w:r>
        <w:rPr>
          <w:rFonts w:ascii="Arial Narrow" w:hAnsi="Arial Narrow"/>
          <w:sz w:val="24"/>
          <w:szCs w:val="24"/>
        </w:rPr>
        <w:t>m</w:t>
      </w:r>
      <w:r>
        <w:rPr>
          <w:rFonts w:ascii="Arial Narrow" w:hAnsi="Arial Narrow"/>
          <w:sz w:val="24"/>
          <w:szCs w:val="24"/>
        </w:rPr>
        <w:t>eeting</w:t>
      </w:r>
      <w:r w:rsidR="00CD22CC">
        <w:rPr>
          <w:rFonts w:ascii="Arial Narrow" w:hAnsi="Arial Narrow"/>
          <w:sz w:val="24"/>
          <w:szCs w:val="24"/>
        </w:rPr>
        <w:t>.</w:t>
      </w:r>
    </w:p>
    <w:p w:rsidR="002907BD" w:rsidP="008B3B69" w14:paraId="3667EF38" w14:textId="7C47CFA7">
      <w:pPr>
        <w:spacing w:after="0"/>
        <w:ind w:left="360"/>
        <w:rPr>
          <w:rFonts w:ascii="Arial Narrow" w:hAnsi="Arial Narrow"/>
          <w:sz w:val="24"/>
          <w:szCs w:val="24"/>
        </w:rPr>
      </w:pPr>
      <w:hyperlink r:id="rId4" w:history="1">
        <w:r w:rsidRPr="002907BD">
          <w:rPr>
            <w:rStyle w:val="Hyperlink"/>
            <w:rFonts w:ascii="Arial Narrow" w:hAnsi="Arial Narrow"/>
            <w:sz w:val="24"/>
            <w:szCs w:val="24"/>
          </w:rPr>
          <w:t>Issue Tracking: Eliminating “First Use” for Interconnections to Distribution Facilities in PJM</w:t>
        </w:r>
      </w:hyperlink>
      <w:r>
        <w:rPr>
          <w:rFonts w:ascii="Arial Narrow" w:hAnsi="Arial Narrow"/>
          <w:sz w:val="24"/>
          <w:szCs w:val="24"/>
        </w:rPr>
        <w:t xml:space="preserve"> </w:t>
      </w:r>
    </w:p>
    <w:p w:rsidR="006928D3" w:rsidRPr="008B3B69" w:rsidP="008B3B69" w14:paraId="77776E79" w14:textId="57D83A05">
      <w:pPr>
        <w:pStyle w:val="ListParagraph"/>
        <w:ind w:left="360"/>
        <w:rPr>
          <w:rFonts w:ascii="Arial Narrow" w:hAnsi="Arial Narrow"/>
          <w:sz w:val="24"/>
          <w:szCs w:val="24"/>
          <w:u w:val="single"/>
        </w:rPr>
      </w:pPr>
    </w:p>
    <w:p w:rsidR="00860F1E" w:rsidRPr="00DB29E9" w:rsidP="00860F1E" w14:paraId="7A5238C5" w14:textId="1D9CC5E4">
      <w:pPr>
        <w:pStyle w:val="PrimaryHeading"/>
      </w:pPr>
      <w:r>
        <w:t>First Reads</w:t>
      </w:r>
      <w:r w:rsidR="00477EEB">
        <w:t xml:space="preserve"> (9:</w:t>
      </w:r>
      <w:r w:rsidR="00331DAF">
        <w:t>35</w:t>
      </w:r>
      <w:r w:rsidR="00477EEB">
        <w:t xml:space="preserve"> – 10:</w:t>
      </w:r>
      <w:r w:rsidR="00B12172">
        <w:t>15</w:t>
      </w:r>
      <w:r w:rsidR="00477EEB">
        <w:t>)</w:t>
      </w:r>
    </w:p>
    <w:p w:rsidR="00DE6969" w:rsidP="008B3B69" w14:paraId="22E387E0" w14:textId="77777777">
      <w:pPr>
        <w:pStyle w:val="ListParagraph"/>
        <w:tabs>
          <w:tab w:val="left" w:pos="552"/>
          <w:tab w:val="left" w:pos="741"/>
          <w:tab w:val="left" w:pos="971"/>
        </w:tabs>
        <w:ind w:left="360"/>
        <w:rPr>
          <w:rFonts w:ascii="Arial Narrow" w:hAnsi="Arial Narrow"/>
          <w:sz w:val="24"/>
          <w:szCs w:val="24"/>
        </w:rPr>
      </w:pPr>
    </w:p>
    <w:p w:rsidR="00CD22CC" w:rsidP="007B557A" w14:paraId="49522695" w14:textId="0158BB7A">
      <w:pPr>
        <w:pStyle w:val="ListParagraph"/>
        <w:numPr>
          <w:ilvl w:val="0"/>
          <w:numId w:val="13"/>
        </w:numPr>
        <w:rPr>
          <w:rFonts w:ascii="Arial Narrow" w:hAnsi="Arial Narrow"/>
          <w:sz w:val="24"/>
          <w:szCs w:val="24"/>
          <w:u w:val="single"/>
        </w:rPr>
      </w:pPr>
      <w:r w:rsidRPr="00CD22CC">
        <w:rPr>
          <w:rFonts w:ascii="Arial Narrow" w:hAnsi="Arial Narrow"/>
          <w:sz w:val="24"/>
          <w:szCs w:val="24"/>
          <w:u w:val="single"/>
        </w:rPr>
        <w:t>Manual 07</w:t>
      </w:r>
      <w:r w:rsidR="002B7ADF">
        <w:rPr>
          <w:rFonts w:ascii="Arial Narrow" w:hAnsi="Arial Narrow"/>
          <w:sz w:val="24"/>
          <w:szCs w:val="24"/>
          <w:u w:val="single"/>
        </w:rPr>
        <w:t>- PJM Protection Standards -</w:t>
      </w:r>
      <w:r w:rsidRPr="00CD22CC">
        <w:rPr>
          <w:rFonts w:ascii="Arial Narrow" w:hAnsi="Arial Narrow"/>
          <w:sz w:val="24"/>
          <w:szCs w:val="24"/>
          <w:u w:val="single"/>
        </w:rPr>
        <w:t xml:space="preserve"> Periodic Review</w:t>
      </w:r>
    </w:p>
    <w:p w:rsidR="00CD22CC" w:rsidRPr="00CD22CC" w:rsidP="00CD22CC" w14:paraId="43AD8E50" w14:textId="77777777">
      <w:pPr>
        <w:pStyle w:val="ListParagraph"/>
        <w:ind w:left="360"/>
        <w:rPr>
          <w:rFonts w:ascii="Arial Narrow" w:hAnsi="Arial Narrow"/>
          <w:sz w:val="24"/>
          <w:szCs w:val="24"/>
          <w:u w:val="single"/>
        </w:rPr>
      </w:pPr>
    </w:p>
    <w:p w:rsidR="00CD22CC" w:rsidP="00CD22CC" w14:paraId="7D3346A7" w14:textId="33D642D3">
      <w:pPr>
        <w:spacing w:after="0"/>
        <w:ind w:left="360"/>
        <w:rPr>
          <w:rFonts w:ascii="Arial Narrow" w:hAnsi="Arial Narrow"/>
          <w:sz w:val="24"/>
          <w:szCs w:val="24"/>
        </w:rPr>
      </w:pPr>
      <w:r>
        <w:rPr>
          <w:rFonts w:ascii="Arial Narrow" w:hAnsi="Arial Narrow"/>
          <w:sz w:val="24"/>
          <w:szCs w:val="24"/>
        </w:rPr>
        <w:t>Stan Sliwa</w:t>
      </w:r>
      <w:r>
        <w:rPr>
          <w:rFonts w:ascii="Arial Narrow" w:hAnsi="Arial Narrow"/>
          <w:sz w:val="24"/>
          <w:szCs w:val="24"/>
        </w:rPr>
        <w:t xml:space="preserve">, </w:t>
      </w:r>
      <w:r w:rsidR="00E52017">
        <w:rPr>
          <w:rFonts w:ascii="Arial Narrow" w:hAnsi="Arial Narrow"/>
          <w:sz w:val="24"/>
          <w:szCs w:val="24"/>
        </w:rPr>
        <w:t xml:space="preserve">PJM, </w:t>
      </w:r>
      <w:r>
        <w:rPr>
          <w:rFonts w:ascii="Arial Narrow" w:hAnsi="Arial Narrow"/>
          <w:sz w:val="24"/>
          <w:szCs w:val="24"/>
        </w:rPr>
        <w:t>will provide an update on the revisions to Manual 07 as part of the periodic review.</w:t>
      </w:r>
      <w:r w:rsidRPr="00CD22CC">
        <w:rPr>
          <w:rFonts w:ascii="Arial Narrow" w:hAnsi="Arial Narrow"/>
          <w:sz w:val="24"/>
          <w:szCs w:val="24"/>
        </w:rPr>
        <w:t xml:space="preserve"> </w:t>
      </w:r>
      <w:r w:rsidRPr="00477EEB">
        <w:rPr>
          <w:rFonts w:ascii="Arial Narrow" w:hAnsi="Arial Narrow"/>
          <w:sz w:val="24"/>
          <w:szCs w:val="24"/>
        </w:rPr>
        <w:t xml:space="preserve">The Planning Committee will be asked to </w:t>
      </w:r>
      <w:r w:rsidRPr="00477EEB">
        <w:rPr>
          <w:rFonts w:ascii="Arial Narrow" w:hAnsi="Arial Narrow"/>
          <w:b/>
          <w:bCs/>
          <w:sz w:val="24"/>
          <w:szCs w:val="24"/>
        </w:rPr>
        <w:t>endorse</w:t>
      </w:r>
      <w:r w:rsidRPr="00477EEB">
        <w:rPr>
          <w:rFonts w:ascii="Arial Narrow" w:hAnsi="Arial Narrow"/>
          <w:sz w:val="24"/>
          <w:szCs w:val="24"/>
        </w:rPr>
        <w:t xml:space="preserve"> </w:t>
      </w:r>
      <w:r>
        <w:rPr>
          <w:rFonts w:ascii="Arial Narrow" w:hAnsi="Arial Narrow"/>
          <w:sz w:val="24"/>
          <w:szCs w:val="24"/>
        </w:rPr>
        <w:t>the</w:t>
      </w:r>
      <w:r w:rsidRPr="00477EEB">
        <w:rPr>
          <w:rFonts w:ascii="Arial Narrow" w:hAnsi="Arial Narrow"/>
          <w:sz w:val="24"/>
          <w:szCs w:val="24"/>
        </w:rPr>
        <w:t xml:space="preserve"> proposed </w:t>
      </w:r>
      <w:r>
        <w:rPr>
          <w:rFonts w:ascii="Arial Narrow" w:hAnsi="Arial Narrow"/>
          <w:sz w:val="24"/>
          <w:szCs w:val="24"/>
        </w:rPr>
        <w:t>revisions</w:t>
      </w:r>
      <w:r w:rsidRPr="00477EEB">
        <w:rPr>
          <w:rFonts w:ascii="Arial Narrow" w:hAnsi="Arial Narrow"/>
          <w:sz w:val="24"/>
          <w:szCs w:val="24"/>
        </w:rPr>
        <w:t xml:space="preserve"> at </w:t>
      </w:r>
      <w:r w:rsidR="00FF33D0">
        <w:rPr>
          <w:rFonts w:ascii="Arial Narrow" w:hAnsi="Arial Narrow"/>
          <w:sz w:val="24"/>
          <w:szCs w:val="24"/>
        </w:rPr>
        <w:t xml:space="preserve">its next </w:t>
      </w:r>
      <w:r>
        <w:rPr>
          <w:rFonts w:ascii="Arial Narrow" w:hAnsi="Arial Narrow"/>
          <w:sz w:val="24"/>
          <w:szCs w:val="24"/>
        </w:rPr>
        <w:t>meeting</w:t>
      </w:r>
      <w:r w:rsidR="00FF33D0">
        <w:rPr>
          <w:rFonts w:ascii="Arial Narrow" w:hAnsi="Arial Narrow"/>
          <w:sz w:val="24"/>
          <w:szCs w:val="24"/>
        </w:rPr>
        <w:t>.</w:t>
      </w:r>
    </w:p>
    <w:p w:rsidR="004254E3" w:rsidP="004254E3" w14:paraId="0C77EF2F" w14:textId="77777777">
      <w:pPr>
        <w:pStyle w:val="ListParagraph"/>
        <w:ind w:left="360"/>
        <w:rPr>
          <w:rFonts w:ascii="Arial Narrow" w:hAnsi="Arial Narrow"/>
          <w:sz w:val="24"/>
          <w:szCs w:val="24"/>
        </w:rPr>
      </w:pPr>
    </w:p>
    <w:p w:rsidR="004254E3" w:rsidRPr="004254E3" w:rsidP="004254E3" w14:paraId="04B57032" w14:textId="5629058F">
      <w:pPr>
        <w:pStyle w:val="ListParagraph"/>
        <w:numPr>
          <w:ilvl w:val="0"/>
          <w:numId w:val="13"/>
        </w:numPr>
        <w:rPr>
          <w:rFonts w:ascii="Arial Narrow" w:hAnsi="Arial Narrow"/>
          <w:sz w:val="24"/>
          <w:szCs w:val="24"/>
          <w:u w:val="single"/>
        </w:rPr>
      </w:pPr>
      <w:r w:rsidRPr="004254E3">
        <w:rPr>
          <w:rFonts w:ascii="Arial Narrow" w:hAnsi="Arial Narrow"/>
          <w:sz w:val="24"/>
          <w:szCs w:val="24"/>
          <w:u w:val="single"/>
        </w:rPr>
        <w:t xml:space="preserve">Relay Subcommittee Charter and Relay </w:t>
      </w:r>
      <w:r>
        <w:rPr>
          <w:rFonts w:ascii="Arial Narrow" w:hAnsi="Arial Narrow"/>
          <w:sz w:val="24"/>
          <w:szCs w:val="24"/>
          <w:u w:val="single"/>
        </w:rPr>
        <w:t>T</w:t>
      </w:r>
      <w:r w:rsidRPr="004254E3">
        <w:rPr>
          <w:rFonts w:ascii="Arial Narrow" w:hAnsi="Arial Narrow"/>
          <w:sz w:val="24"/>
          <w:szCs w:val="24"/>
          <w:u w:val="single"/>
        </w:rPr>
        <w:t>esting Subcommittee Update</w:t>
      </w:r>
    </w:p>
    <w:p w:rsidR="004254E3" w:rsidRPr="004254E3" w:rsidP="004254E3" w14:paraId="3F9DCF5C" w14:textId="77777777">
      <w:pPr>
        <w:pStyle w:val="ListParagraph"/>
        <w:rPr>
          <w:rFonts w:ascii="Arial Narrow" w:hAnsi="Arial Narrow"/>
          <w:sz w:val="24"/>
          <w:szCs w:val="24"/>
        </w:rPr>
      </w:pPr>
    </w:p>
    <w:p w:rsidR="004254E3" w:rsidP="004254E3" w14:paraId="3FB07172" w14:textId="55B8EBAD">
      <w:pPr>
        <w:spacing w:after="0"/>
        <w:ind w:left="360"/>
        <w:rPr>
          <w:rFonts w:ascii="Arial Narrow" w:hAnsi="Arial Narrow"/>
          <w:sz w:val="24"/>
          <w:szCs w:val="24"/>
        </w:rPr>
      </w:pPr>
      <w:r>
        <w:rPr>
          <w:rFonts w:ascii="Arial Narrow" w:hAnsi="Arial Narrow"/>
          <w:sz w:val="24"/>
          <w:szCs w:val="24"/>
        </w:rPr>
        <w:t>Stan Sliwa</w:t>
      </w:r>
      <w:r>
        <w:rPr>
          <w:rFonts w:ascii="Arial Narrow" w:hAnsi="Arial Narrow"/>
          <w:sz w:val="24"/>
          <w:szCs w:val="24"/>
        </w:rPr>
        <w:t>, PJM, will review the r</w:t>
      </w:r>
      <w:r w:rsidRPr="004254E3">
        <w:rPr>
          <w:rFonts w:ascii="Arial Narrow" w:hAnsi="Arial Narrow"/>
          <w:sz w:val="24"/>
          <w:szCs w:val="24"/>
        </w:rPr>
        <w:t xml:space="preserve">evised Relay Subcommittee (RS) Charter and </w:t>
      </w:r>
      <w:r>
        <w:rPr>
          <w:rFonts w:ascii="Arial Narrow" w:hAnsi="Arial Narrow"/>
          <w:sz w:val="24"/>
          <w:szCs w:val="24"/>
        </w:rPr>
        <w:t xml:space="preserve">also </w:t>
      </w:r>
      <w:r w:rsidRPr="004254E3" w:rsidR="00E52017">
        <w:rPr>
          <w:rFonts w:ascii="Arial Narrow" w:hAnsi="Arial Narrow"/>
          <w:sz w:val="24"/>
          <w:szCs w:val="24"/>
        </w:rPr>
        <w:t>recommend</w:t>
      </w:r>
      <w:r w:rsidRPr="004254E3">
        <w:rPr>
          <w:rFonts w:ascii="Arial Narrow" w:hAnsi="Arial Narrow"/>
          <w:sz w:val="24"/>
          <w:szCs w:val="24"/>
        </w:rPr>
        <w:t xml:space="preserve"> </w:t>
      </w:r>
      <w:r w:rsidR="00E52017">
        <w:rPr>
          <w:rFonts w:ascii="Arial Narrow" w:hAnsi="Arial Narrow"/>
          <w:sz w:val="24"/>
          <w:szCs w:val="24"/>
        </w:rPr>
        <w:t xml:space="preserve">to </w:t>
      </w:r>
      <w:r w:rsidRPr="004254E3">
        <w:rPr>
          <w:rFonts w:ascii="Arial Narrow" w:hAnsi="Arial Narrow"/>
          <w:sz w:val="24"/>
          <w:szCs w:val="24"/>
        </w:rPr>
        <w:t>sunset the Relay</w:t>
      </w:r>
      <w:r w:rsidR="00E52017">
        <w:rPr>
          <w:rFonts w:ascii="Arial Narrow" w:hAnsi="Arial Narrow"/>
          <w:sz w:val="24"/>
          <w:szCs w:val="24"/>
        </w:rPr>
        <w:t xml:space="preserve"> </w:t>
      </w:r>
      <w:r w:rsidRPr="004254E3">
        <w:rPr>
          <w:rFonts w:ascii="Arial Narrow" w:hAnsi="Arial Narrow"/>
          <w:sz w:val="24"/>
          <w:szCs w:val="24"/>
        </w:rPr>
        <w:t>Testing Subcommittee (RTS).</w:t>
      </w:r>
      <w:r w:rsidRPr="00477EEB">
        <w:rPr>
          <w:rFonts w:ascii="Arial Narrow" w:hAnsi="Arial Narrow"/>
          <w:sz w:val="24"/>
          <w:szCs w:val="24"/>
        </w:rPr>
        <w:t xml:space="preserve">The Planning Committee will be asked to </w:t>
      </w:r>
      <w:r w:rsidR="008A49D0">
        <w:rPr>
          <w:rFonts w:ascii="Arial Narrow" w:hAnsi="Arial Narrow"/>
          <w:b/>
          <w:bCs/>
          <w:sz w:val="24"/>
          <w:szCs w:val="24"/>
        </w:rPr>
        <w:t>approve</w:t>
      </w:r>
      <w:r w:rsidRPr="00477EEB">
        <w:rPr>
          <w:rFonts w:ascii="Arial Narrow" w:hAnsi="Arial Narrow"/>
          <w:sz w:val="24"/>
          <w:szCs w:val="24"/>
        </w:rPr>
        <w:t xml:space="preserve"> </w:t>
      </w:r>
      <w:r>
        <w:rPr>
          <w:rFonts w:ascii="Arial Narrow" w:hAnsi="Arial Narrow"/>
          <w:sz w:val="24"/>
          <w:szCs w:val="24"/>
        </w:rPr>
        <w:t>the</w:t>
      </w:r>
      <w:r w:rsidRPr="00477EEB">
        <w:rPr>
          <w:rFonts w:ascii="Arial Narrow" w:hAnsi="Arial Narrow"/>
          <w:sz w:val="24"/>
          <w:szCs w:val="24"/>
        </w:rPr>
        <w:t xml:space="preserve"> </w:t>
      </w:r>
      <w:r>
        <w:rPr>
          <w:rFonts w:ascii="Arial Narrow" w:hAnsi="Arial Narrow"/>
          <w:sz w:val="24"/>
          <w:szCs w:val="24"/>
        </w:rPr>
        <w:t xml:space="preserve">RS Charter and </w:t>
      </w:r>
      <w:r w:rsidR="008A49D0">
        <w:rPr>
          <w:rFonts w:ascii="Arial Narrow" w:hAnsi="Arial Narrow"/>
          <w:sz w:val="24"/>
          <w:szCs w:val="24"/>
        </w:rPr>
        <w:t xml:space="preserve">the </w:t>
      </w:r>
      <w:r>
        <w:rPr>
          <w:rFonts w:ascii="Arial Narrow" w:hAnsi="Arial Narrow"/>
          <w:sz w:val="24"/>
          <w:szCs w:val="24"/>
        </w:rPr>
        <w:t>sunset of the RTS</w:t>
      </w:r>
      <w:r w:rsidR="00FF33D0">
        <w:rPr>
          <w:rFonts w:ascii="Arial Narrow" w:hAnsi="Arial Narrow"/>
          <w:sz w:val="24"/>
          <w:szCs w:val="24"/>
        </w:rPr>
        <w:t xml:space="preserve"> at its next meeting.</w:t>
      </w:r>
    </w:p>
    <w:p w:rsidR="00471854" w:rsidP="004254E3" w14:paraId="6A20C134" w14:textId="77777777">
      <w:pPr>
        <w:spacing w:after="0"/>
        <w:ind w:left="360"/>
        <w:rPr>
          <w:rFonts w:ascii="Arial Narrow" w:hAnsi="Arial Narrow"/>
          <w:sz w:val="24"/>
          <w:szCs w:val="24"/>
        </w:rPr>
      </w:pPr>
    </w:p>
    <w:p w:rsidR="00D24E40" w:rsidRPr="00D24E40" w:rsidP="00D24E40" w14:paraId="4B419A7B" w14:textId="177BAD16">
      <w:pPr>
        <w:pStyle w:val="ListParagraph"/>
        <w:numPr>
          <w:ilvl w:val="0"/>
          <w:numId w:val="13"/>
        </w:numPr>
        <w:tabs>
          <w:tab w:val="left" w:pos="552"/>
          <w:tab w:val="left" w:pos="741"/>
          <w:tab w:val="left" w:pos="971"/>
        </w:tabs>
        <w:rPr>
          <w:rFonts w:ascii="Arial Narrow" w:hAnsi="Arial Narrow"/>
          <w:sz w:val="24"/>
          <w:szCs w:val="24"/>
          <w:u w:val="single"/>
        </w:rPr>
      </w:pPr>
      <w:r w:rsidRPr="00D24E40">
        <w:rPr>
          <w:rFonts w:ascii="Arial Narrow" w:hAnsi="Arial Narrow"/>
          <w:sz w:val="24"/>
          <w:szCs w:val="24"/>
          <w:u w:val="single"/>
        </w:rPr>
        <w:t xml:space="preserve">Manual 21B - PJM Rules and Procedures for Determination of Generating Capability Update </w:t>
      </w:r>
    </w:p>
    <w:p w:rsidR="00D24E40" w:rsidRPr="00D24E40" w:rsidP="00D24E40" w14:paraId="2ED0374D" w14:textId="77777777">
      <w:pPr>
        <w:pStyle w:val="ListParagraph"/>
        <w:tabs>
          <w:tab w:val="left" w:pos="552"/>
          <w:tab w:val="left" w:pos="741"/>
          <w:tab w:val="left" w:pos="971"/>
        </w:tabs>
        <w:ind w:left="243"/>
        <w:rPr>
          <w:rFonts w:ascii="Arial Narrow" w:hAnsi="Arial Narrow"/>
          <w:sz w:val="24"/>
          <w:szCs w:val="24"/>
        </w:rPr>
      </w:pPr>
      <w:r w:rsidRPr="00D24E40">
        <w:rPr>
          <w:rFonts w:ascii="Arial Narrow" w:hAnsi="Arial Narrow"/>
          <w:sz w:val="24"/>
          <w:szCs w:val="24"/>
        </w:rPr>
        <w:t> </w:t>
      </w:r>
    </w:p>
    <w:p w:rsidR="00D24E40" w:rsidP="00D24E40" w14:paraId="04E65DEB" w14:textId="54C5B8C2">
      <w:pPr>
        <w:pStyle w:val="ListParagraph"/>
        <w:tabs>
          <w:tab w:val="left" w:pos="552"/>
          <w:tab w:val="left" w:pos="741"/>
          <w:tab w:val="left" w:pos="971"/>
        </w:tabs>
        <w:ind w:left="360"/>
        <w:rPr>
          <w:rFonts w:ascii="Arial Narrow" w:hAnsi="Arial Narrow"/>
          <w:sz w:val="24"/>
          <w:szCs w:val="24"/>
        </w:rPr>
      </w:pPr>
      <w:r w:rsidRPr="00D24E40">
        <w:rPr>
          <w:rFonts w:ascii="Arial Narrow" w:hAnsi="Arial Narrow"/>
          <w:sz w:val="24"/>
          <w:szCs w:val="24"/>
        </w:rPr>
        <w:t xml:space="preserve">Joshua Bruno, PJM, will present revisions to Manual 21B conforming to the FERC Order (Docket number - ER25-1813) addressing additions/updates to the ELCC Classes. The committee will be asked to </w:t>
      </w:r>
      <w:r w:rsidRPr="007C35BF">
        <w:rPr>
          <w:rFonts w:ascii="Arial Narrow" w:hAnsi="Arial Narrow"/>
          <w:b/>
          <w:bCs/>
          <w:sz w:val="24"/>
          <w:szCs w:val="24"/>
        </w:rPr>
        <w:t>endorse</w:t>
      </w:r>
      <w:r w:rsidRPr="00D24E40">
        <w:rPr>
          <w:rFonts w:ascii="Arial Narrow" w:hAnsi="Arial Narrow"/>
          <w:sz w:val="24"/>
          <w:szCs w:val="24"/>
        </w:rPr>
        <w:t xml:space="preserve"> these revisions at its next meeting. </w:t>
      </w:r>
    </w:p>
    <w:p w:rsidR="002907BD" w:rsidP="00D24E40" w14:paraId="404DBB53" w14:textId="1E22A4C9">
      <w:pPr>
        <w:pStyle w:val="ListParagraph"/>
        <w:tabs>
          <w:tab w:val="left" w:pos="552"/>
          <w:tab w:val="left" w:pos="741"/>
          <w:tab w:val="left" w:pos="971"/>
        </w:tabs>
        <w:ind w:left="360"/>
        <w:rPr>
          <w:rFonts w:ascii="Arial Narrow" w:hAnsi="Arial Narrow"/>
          <w:sz w:val="24"/>
          <w:szCs w:val="24"/>
        </w:rPr>
      </w:pPr>
      <w:hyperlink r:id="rId5" w:history="1">
        <w:r w:rsidRPr="002907BD">
          <w:rPr>
            <w:rStyle w:val="Hyperlink"/>
            <w:rFonts w:ascii="Arial Narrow" w:hAnsi="Arial Narrow"/>
            <w:sz w:val="24"/>
            <w:szCs w:val="24"/>
          </w:rPr>
          <w:t>Issue Tracking: Capacity Market Enhancements – ELCC Accreditation Methodology</w:t>
        </w:r>
      </w:hyperlink>
      <w:r>
        <w:rPr>
          <w:rFonts w:ascii="Arial Narrow" w:hAnsi="Arial Narrow"/>
          <w:sz w:val="24"/>
          <w:szCs w:val="24"/>
        </w:rPr>
        <w:t xml:space="preserve"> </w:t>
      </w:r>
    </w:p>
    <w:p w:rsidR="002907BD" w:rsidRPr="00D24E40" w:rsidP="00D24E40" w14:paraId="1425BE58" w14:textId="77777777">
      <w:pPr>
        <w:pStyle w:val="ListParagraph"/>
        <w:tabs>
          <w:tab w:val="left" w:pos="552"/>
          <w:tab w:val="left" w:pos="741"/>
          <w:tab w:val="left" w:pos="971"/>
        </w:tabs>
        <w:ind w:left="360"/>
        <w:rPr>
          <w:rFonts w:ascii="Arial Narrow" w:hAnsi="Arial Narrow"/>
          <w:sz w:val="24"/>
          <w:szCs w:val="24"/>
        </w:rPr>
      </w:pPr>
    </w:p>
    <w:p w:rsidR="008B3B69" w:rsidRPr="008B3B69" w:rsidP="008B3B69" w14:paraId="05E2B70A" w14:textId="77777777">
      <w:pPr>
        <w:pStyle w:val="ListParagraph"/>
        <w:tabs>
          <w:tab w:val="left" w:pos="552"/>
          <w:tab w:val="left" w:pos="741"/>
          <w:tab w:val="left" w:pos="971"/>
        </w:tabs>
        <w:ind w:left="243"/>
        <w:rPr>
          <w:rFonts w:ascii="Arial Narrow" w:hAnsi="Arial Narrow"/>
          <w:sz w:val="24"/>
          <w:szCs w:val="24"/>
        </w:rPr>
      </w:pPr>
    </w:p>
    <w:p w:rsidR="00123307" w:rsidRPr="00123307" w:rsidP="00833DBD" w14:paraId="32DC76FA" w14:textId="2215A54A">
      <w:pPr>
        <w:pStyle w:val="PrimaryHeading"/>
        <w:spacing w:after="200"/>
      </w:pPr>
      <w:r w:rsidRPr="00123307">
        <w:t xml:space="preserve">Informational </w:t>
      </w:r>
      <w:r w:rsidR="0040688D">
        <w:t>Updates</w:t>
      </w:r>
      <w:r w:rsidR="000741DD">
        <w:t xml:space="preserve"> (</w:t>
      </w:r>
      <w:r w:rsidR="00477EEB">
        <w:t>10:</w:t>
      </w:r>
      <w:r w:rsidR="00B12172">
        <w:t>15</w:t>
      </w:r>
      <w:r w:rsidR="000741DD">
        <w:t xml:space="preserve">- </w:t>
      </w:r>
      <w:r w:rsidR="00477EEB">
        <w:t>1</w:t>
      </w:r>
      <w:r w:rsidR="00471854">
        <w:t>1</w:t>
      </w:r>
      <w:r w:rsidR="000741DD">
        <w:t>:</w:t>
      </w:r>
      <w:r w:rsidR="00471854">
        <w:t>25</w:t>
      </w:r>
      <w:r w:rsidR="000741DD">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2E38DF5" w14:textId="77777777" w:rsidTr="00783C4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none" w:sz="0" w:space="0" w:color="auto"/>
            </w:tcBorders>
            <w:shd w:val="clear" w:color="auto" w:fill="auto"/>
          </w:tcPr>
          <w:p w:rsidR="00854FBB" w:rsidRPr="00854FBB" w:rsidP="00D07BC0" w14:paraId="1175725B" w14:textId="7EB61E52">
            <w:pPr>
              <w:pStyle w:val="ListParagraph"/>
              <w:numPr>
                <w:ilvl w:val="0"/>
                <w:numId w:val="13"/>
              </w:numPr>
              <w:tabs>
                <w:tab w:val="left" w:pos="552"/>
                <w:tab w:val="left" w:pos="741"/>
                <w:tab w:val="left" w:pos="971"/>
              </w:tabs>
              <w:ind w:left="247" w:hanging="247"/>
              <w:rPr>
                <w:rFonts w:ascii="Arial Narrow" w:hAnsi="Arial Narrow"/>
                <w:b w:val="0"/>
                <w:bCs w:val="0"/>
                <w:sz w:val="24"/>
                <w:szCs w:val="24"/>
                <w:u w:val="single"/>
              </w:rPr>
            </w:pPr>
            <w:r w:rsidRPr="00854FBB">
              <w:rPr>
                <w:rFonts w:ascii="Arial Narrow" w:hAnsi="Arial Narrow"/>
                <w:b w:val="0"/>
                <w:bCs w:val="0"/>
                <w:sz w:val="24"/>
                <w:szCs w:val="24"/>
                <w:u w:val="single"/>
              </w:rPr>
              <w:t xml:space="preserve">Deactivation Enhancements Senior Task Force – Phase 1 </w:t>
            </w:r>
          </w:p>
          <w:p w:rsidR="00854FBB" w:rsidRPr="00854FBB" w:rsidP="00D07BC0" w14:paraId="07C9301C" w14:textId="77777777">
            <w:pPr>
              <w:pStyle w:val="ListParagraph"/>
              <w:tabs>
                <w:tab w:val="left" w:pos="552"/>
                <w:tab w:val="left" w:pos="741"/>
                <w:tab w:val="left" w:pos="971"/>
              </w:tabs>
              <w:ind w:left="247" w:hanging="247"/>
              <w:rPr>
                <w:rFonts w:ascii="Arial Narrow" w:hAnsi="Arial Narrow"/>
                <w:sz w:val="24"/>
                <w:szCs w:val="24"/>
                <w:u w:val="single"/>
              </w:rPr>
            </w:pPr>
          </w:p>
          <w:p w:rsidR="00854FBB" w:rsidRPr="00854FBB" w:rsidP="00D07BC0" w14:paraId="7BBBEF11" w14:textId="54A69BCD">
            <w:pPr>
              <w:pStyle w:val="ListParagraph"/>
              <w:tabs>
                <w:tab w:val="left" w:pos="552"/>
                <w:tab w:val="left" w:pos="741"/>
                <w:tab w:val="left" w:pos="971"/>
              </w:tabs>
              <w:ind w:left="247"/>
              <w:rPr>
                <w:rFonts w:ascii="Arial Narrow" w:hAnsi="Arial Narrow"/>
                <w:b w:val="0"/>
                <w:bCs w:val="0"/>
                <w:sz w:val="24"/>
                <w:szCs w:val="24"/>
              </w:rPr>
            </w:pPr>
            <w:r w:rsidRPr="00854FBB">
              <w:rPr>
                <w:rFonts w:ascii="Arial Narrow" w:hAnsi="Arial Narrow"/>
                <w:b w:val="0"/>
                <w:bCs w:val="0"/>
                <w:sz w:val="24"/>
                <w:szCs w:val="24"/>
              </w:rPr>
              <w:t>Michael Herman, PJM, will present an overview of manual revisions to Manual 14D: Generation Operational Requirements regarding the revised deactivation process approved by the Deactivation Enhancements Senior Task Force for phase 1. Voting for these manual revisions will occur at the OC and ultimately the MRC.</w:t>
            </w:r>
            <w:r w:rsidR="002907BD">
              <w:rPr>
                <w:rFonts w:ascii="Arial Narrow" w:hAnsi="Arial Narrow"/>
                <w:b w:val="0"/>
                <w:bCs w:val="0"/>
                <w:sz w:val="24"/>
                <w:szCs w:val="24"/>
              </w:rPr>
              <w:br/>
            </w:r>
            <w:hyperlink r:id="rId6" w:history="1">
              <w:r w:rsidRPr="002907BD" w:rsidR="002907BD">
                <w:rPr>
                  <w:rStyle w:val="Hyperlink"/>
                  <w:rFonts w:ascii="Arial Narrow" w:hAnsi="Arial Narrow"/>
                  <w:b w:val="0"/>
                  <w:bCs w:val="0"/>
                  <w:sz w:val="24"/>
                  <w:szCs w:val="24"/>
                </w:rPr>
                <w:t>Issue Tracking: Enhancements to Deactivation Rules</w:t>
              </w:r>
            </w:hyperlink>
            <w:r w:rsidR="002907BD">
              <w:rPr>
                <w:rFonts w:ascii="Arial Narrow" w:hAnsi="Arial Narrow"/>
                <w:b w:val="0"/>
                <w:bCs w:val="0"/>
                <w:sz w:val="24"/>
                <w:szCs w:val="24"/>
              </w:rPr>
              <w:t xml:space="preserve"> </w:t>
            </w:r>
          </w:p>
          <w:p w:rsidR="00860D0B" w:rsidRPr="00860D0B" w:rsidP="00860D0B" w14:paraId="47497FED" w14:textId="77777777">
            <w:pPr>
              <w:pStyle w:val="ListParagraph"/>
              <w:tabs>
                <w:tab w:val="left" w:pos="552"/>
                <w:tab w:val="left" w:pos="741"/>
                <w:tab w:val="left" w:pos="971"/>
              </w:tabs>
              <w:ind w:left="243"/>
              <w:rPr>
                <w:rFonts w:ascii="Arial Narrow" w:hAnsi="Arial Narrow"/>
                <w:b w:val="0"/>
                <w:bCs w:val="0"/>
                <w:sz w:val="24"/>
                <w:szCs w:val="24"/>
                <w:u w:val="single"/>
              </w:rPr>
            </w:pPr>
          </w:p>
          <w:p w:rsidR="00771682" w:rsidRPr="008A49D0" w:rsidP="008B3B69" w14:paraId="6BED6C41" w14:textId="36EEDE5E">
            <w:pPr>
              <w:pStyle w:val="ListParagraph"/>
              <w:numPr>
                <w:ilvl w:val="0"/>
                <w:numId w:val="13"/>
              </w:numPr>
              <w:tabs>
                <w:tab w:val="left" w:pos="552"/>
                <w:tab w:val="left" w:pos="741"/>
                <w:tab w:val="left" w:pos="971"/>
              </w:tabs>
              <w:ind w:left="243" w:hanging="358"/>
              <w:rPr>
                <w:rFonts w:ascii="Arial Narrow" w:hAnsi="Arial Narrow"/>
                <w:b w:val="0"/>
                <w:sz w:val="24"/>
                <w:szCs w:val="24"/>
                <w:u w:val="single"/>
              </w:rPr>
            </w:pPr>
            <w:r w:rsidRPr="008A49D0">
              <w:rPr>
                <w:rFonts w:ascii="Arial Narrow" w:hAnsi="Arial Narrow"/>
                <w:b w:val="0"/>
                <w:sz w:val="24"/>
                <w:szCs w:val="24"/>
                <w:u w:val="single"/>
              </w:rPr>
              <w:t xml:space="preserve">Manual 14H </w:t>
            </w:r>
            <w:r w:rsidR="008A49D0">
              <w:rPr>
                <w:rFonts w:ascii="Arial Narrow" w:hAnsi="Arial Narrow"/>
                <w:b w:val="0"/>
                <w:sz w:val="24"/>
                <w:szCs w:val="24"/>
                <w:u w:val="single"/>
              </w:rPr>
              <w:t>U</w:t>
            </w:r>
            <w:r w:rsidRPr="008A49D0">
              <w:rPr>
                <w:rFonts w:ascii="Arial Narrow" w:hAnsi="Arial Narrow"/>
                <w:b w:val="0"/>
                <w:sz w:val="24"/>
                <w:szCs w:val="24"/>
                <w:u w:val="single"/>
              </w:rPr>
              <w:t xml:space="preserve">pdate </w:t>
            </w:r>
            <w:r w:rsidR="008A49D0">
              <w:rPr>
                <w:rFonts w:ascii="Arial Narrow" w:hAnsi="Arial Narrow"/>
                <w:b w:val="0"/>
                <w:sz w:val="24"/>
                <w:szCs w:val="24"/>
                <w:u w:val="single"/>
              </w:rPr>
              <w:t>- S</w:t>
            </w:r>
            <w:r w:rsidRPr="008A49D0">
              <w:rPr>
                <w:rFonts w:ascii="Arial Narrow" w:hAnsi="Arial Narrow"/>
                <w:b w:val="0"/>
                <w:sz w:val="24"/>
                <w:szCs w:val="24"/>
                <w:u w:val="single"/>
              </w:rPr>
              <w:t xml:space="preserve">ite </w:t>
            </w:r>
            <w:r w:rsidR="008A49D0">
              <w:rPr>
                <w:rFonts w:ascii="Arial Narrow" w:hAnsi="Arial Narrow"/>
                <w:b w:val="0"/>
                <w:sz w:val="24"/>
                <w:szCs w:val="24"/>
                <w:u w:val="single"/>
              </w:rPr>
              <w:t>C</w:t>
            </w:r>
            <w:r w:rsidRPr="008A49D0">
              <w:rPr>
                <w:rFonts w:ascii="Arial Narrow" w:hAnsi="Arial Narrow"/>
                <w:b w:val="0"/>
                <w:sz w:val="24"/>
                <w:szCs w:val="24"/>
                <w:u w:val="single"/>
              </w:rPr>
              <w:t>ontrol</w:t>
            </w:r>
          </w:p>
          <w:p w:rsidR="00771682" w:rsidRPr="00771682" w:rsidP="00771682" w14:paraId="525812F1" w14:textId="77777777">
            <w:pPr>
              <w:pStyle w:val="ListParagraph"/>
              <w:tabs>
                <w:tab w:val="left" w:pos="552"/>
                <w:tab w:val="left" w:pos="741"/>
                <w:tab w:val="left" w:pos="971"/>
              </w:tabs>
              <w:ind w:left="243"/>
              <w:rPr>
                <w:rFonts w:ascii="Arial Narrow" w:hAnsi="Arial Narrow"/>
                <w:b w:val="0"/>
                <w:sz w:val="24"/>
                <w:szCs w:val="24"/>
                <w:u w:val="single"/>
              </w:rPr>
            </w:pPr>
          </w:p>
          <w:p w:rsidR="00771682" w:rsidP="00771682" w14:paraId="10E8DE6A" w14:textId="7F5E65F3">
            <w:pPr>
              <w:pStyle w:val="ListParagraph"/>
              <w:tabs>
                <w:tab w:val="left" w:pos="552"/>
                <w:tab w:val="left" w:pos="741"/>
                <w:tab w:val="left" w:pos="971"/>
              </w:tabs>
              <w:ind w:left="243"/>
              <w:rPr>
                <w:rFonts w:ascii="Arial Narrow" w:hAnsi="Arial Narrow"/>
                <w:b w:val="0"/>
                <w:sz w:val="24"/>
                <w:szCs w:val="24"/>
              </w:rPr>
            </w:pPr>
            <w:r>
              <w:rPr>
                <w:rFonts w:ascii="Arial Narrow" w:hAnsi="Arial Narrow"/>
                <w:b w:val="0"/>
                <w:sz w:val="24"/>
                <w:szCs w:val="24"/>
              </w:rPr>
              <w:t>Michelle Farhat</w:t>
            </w:r>
            <w:r w:rsidRPr="00771682">
              <w:rPr>
                <w:rFonts w:ascii="Arial Narrow" w:hAnsi="Arial Narrow"/>
                <w:b w:val="0"/>
                <w:sz w:val="24"/>
                <w:szCs w:val="24"/>
              </w:rPr>
              <w:t>, PJM</w:t>
            </w:r>
            <w:r>
              <w:rPr>
                <w:rFonts w:ascii="Arial Narrow" w:hAnsi="Arial Narrow"/>
                <w:b w:val="0"/>
                <w:sz w:val="24"/>
                <w:szCs w:val="24"/>
              </w:rPr>
              <w:t>,</w:t>
            </w:r>
            <w:r w:rsidRPr="00771682">
              <w:rPr>
                <w:rFonts w:ascii="Arial Narrow" w:hAnsi="Arial Narrow"/>
                <w:b w:val="0"/>
                <w:sz w:val="24"/>
                <w:szCs w:val="24"/>
              </w:rPr>
              <w:t xml:space="preserve"> will </w:t>
            </w:r>
            <w:r w:rsidRPr="00D07BC0" w:rsidR="00D07BC0">
              <w:rPr>
                <w:rFonts w:ascii="Arial Narrow" w:hAnsi="Arial Narrow"/>
                <w:b w:val="0"/>
                <w:sz w:val="24"/>
                <w:szCs w:val="24"/>
              </w:rPr>
              <w:t>pr</w:t>
            </w:r>
            <w:r w:rsidR="008A49D0">
              <w:rPr>
                <w:rFonts w:ascii="Arial Narrow" w:hAnsi="Arial Narrow"/>
                <w:b w:val="0"/>
                <w:sz w:val="24"/>
                <w:szCs w:val="24"/>
              </w:rPr>
              <w:t>eview</w:t>
            </w:r>
            <w:r w:rsidRPr="00D07BC0" w:rsidR="00D07BC0">
              <w:rPr>
                <w:rFonts w:ascii="Arial Narrow" w:hAnsi="Arial Narrow"/>
                <w:b w:val="0"/>
                <w:sz w:val="24"/>
                <w:szCs w:val="24"/>
              </w:rPr>
              <w:t> conforming revisions to Manual 14H: New Service Requests Cycle Process addressing the cycle process and site control modifications in FERC Order in Docket No. ER25-1544. </w:t>
            </w:r>
            <w:r w:rsidR="004A2653">
              <w:rPr>
                <w:rFonts w:ascii="Arial Narrow" w:hAnsi="Arial Narrow"/>
                <w:b w:val="0"/>
                <w:sz w:val="24"/>
                <w:szCs w:val="24"/>
              </w:rPr>
              <w:t xml:space="preserve">The </w:t>
            </w:r>
            <w:r w:rsidRPr="004A2653" w:rsidR="004A2653">
              <w:rPr>
                <w:rFonts w:ascii="Arial Narrow" w:hAnsi="Arial Narrow"/>
                <w:b w:val="0"/>
                <w:sz w:val="24"/>
                <w:szCs w:val="24"/>
              </w:rPr>
              <w:t>conforming revisions will be voted at the MRC in July</w:t>
            </w:r>
            <w:r w:rsidR="004A2653">
              <w:rPr>
                <w:rFonts w:ascii="Arial Narrow" w:hAnsi="Arial Narrow"/>
                <w:b w:val="0"/>
                <w:sz w:val="24"/>
                <w:szCs w:val="24"/>
              </w:rPr>
              <w:t>.</w:t>
            </w:r>
          </w:p>
          <w:p w:rsidR="002907BD" w:rsidRPr="00771682" w:rsidP="00771682" w14:paraId="5BF923C3" w14:textId="4FEDB0AF">
            <w:pPr>
              <w:pStyle w:val="ListParagraph"/>
              <w:tabs>
                <w:tab w:val="left" w:pos="552"/>
                <w:tab w:val="left" w:pos="741"/>
                <w:tab w:val="left" w:pos="971"/>
              </w:tabs>
              <w:ind w:left="243"/>
              <w:rPr>
                <w:rFonts w:ascii="Arial Narrow" w:hAnsi="Arial Narrow"/>
                <w:bCs w:val="0"/>
                <w:sz w:val="24"/>
                <w:szCs w:val="24"/>
              </w:rPr>
            </w:pPr>
            <w:hyperlink r:id="rId7" w:history="1">
              <w:r w:rsidRPr="002907BD">
                <w:rPr>
                  <w:rStyle w:val="Hyperlink"/>
                  <w:rFonts w:ascii="Arial Narrow" w:hAnsi="Arial Narrow"/>
                  <w:b w:val="0"/>
                  <w:bCs w:val="0"/>
                  <w:sz w:val="24"/>
                  <w:szCs w:val="24"/>
                </w:rPr>
                <w:t>Issue Tracking: Site Control Modification Clarification</w:t>
              </w:r>
            </w:hyperlink>
            <w:r>
              <w:rPr>
                <w:rFonts w:ascii="Arial Narrow" w:hAnsi="Arial Narrow"/>
                <w:b w:val="0"/>
                <w:sz w:val="24"/>
                <w:szCs w:val="24"/>
              </w:rPr>
              <w:t xml:space="preserve"> </w:t>
            </w:r>
          </w:p>
          <w:p w:rsidR="00771682" w:rsidRPr="00771682" w:rsidP="00771682" w14:paraId="5BCEA1B0" w14:textId="77777777">
            <w:pPr>
              <w:pStyle w:val="ListParagraph"/>
              <w:tabs>
                <w:tab w:val="left" w:pos="552"/>
                <w:tab w:val="left" w:pos="741"/>
                <w:tab w:val="left" w:pos="971"/>
              </w:tabs>
              <w:ind w:left="243"/>
              <w:rPr>
                <w:rFonts w:ascii="Arial Narrow" w:hAnsi="Arial Narrow"/>
                <w:b w:val="0"/>
                <w:sz w:val="24"/>
                <w:szCs w:val="24"/>
                <w:u w:val="single"/>
              </w:rPr>
            </w:pPr>
          </w:p>
          <w:p w:rsidR="00771682" w:rsidRPr="00771682" w:rsidP="00771682" w14:paraId="40755396" w14:textId="318C3974">
            <w:pPr>
              <w:pStyle w:val="ListParagraph"/>
              <w:numPr>
                <w:ilvl w:val="0"/>
                <w:numId w:val="13"/>
              </w:numPr>
              <w:tabs>
                <w:tab w:val="left" w:pos="552"/>
                <w:tab w:val="left" w:pos="741"/>
                <w:tab w:val="left" w:pos="971"/>
              </w:tabs>
              <w:ind w:left="243" w:hanging="358"/>
              <w:rPr>
                <w:rFonts w:ascii="Arial Narrow" w:hAnsi="Arial Narrow"/>
                <w:b w:val="0"/>
                <w:bCs w:val="0"/>
                <w:sz w:val="24"/>
                <w:szCs w:val="24"/>
                <w:u w:val="single"/>
              </w:rPr>
            </w:pPr>
            <w:bookmarkStart w:id="2" w:name="_Hlk200972402"/>
            <w:r w:rsidRPr="00771682">
              <w:rPr>
                <w:rFonts w:ascii="Arial Narrow" w:hAnsi="Arial Narrow"/>
                <w:b w:val="0"/>
                <w:bCs w:val="0"/>
                <w:sz w:val="24"/>
                <w:szCs w:val="24"/>
                <w:u w:val="single"/>
              </w:rPr>
              <w:t>AES Ohio FERC Form 715 Update</w:t>
            </w:r>
          </w:p>
          <w:p w:rsidR="00771682" w:rsidP="00771682" w14:paraId="2ACC5E6F" w14:textId="77777777">
            <w:pPr>
              <w:pStyle w:val="ListParagraph"/>
              <w:tabs>
                <w:tab w:val="left" w:pos="552"/>
                <w:tab w:val="left" w:pos="741"/>
                <w:tab w:val="left" w:pos="971"/>
              </w:tabs>
              <w:ind w:left="243"/>
              <w:rPr>
                <w:rFonts w:ascii="Arial Narrow" w:hAnsi="Arial Narrow"/>
                <w:bCs w:val="0"/>
                <w:sz w:val="24"/>
                <w:szCs w:val="24"/>
                <w:u w:val="single"/>
              </w:rPr>
            </w:pPr>
          </w:p>
          <w:p w:rsidR="00771682" w:rsidP="00771682" w14:paraId="655FE764" w14:textId="4022663D">
            <w:pPr>
              <w:pStyle w:val="ListParagraph"/>
              <w:tabs>
                <w:tab w:val="left" w:pos="552"/>
                <w:tab w:val="left" w:pos="741"/>
                <w:tab w:val="left" w:pos="971"/>
              </w:tabs>
              <w:ind w:left="243"/>
              <w:rPr>
                <w:rFonts w:ascii="Arial Narrow" w:hAnsi="Arial Narrow"/>
                <w:bCs w:val="0"/>
                <w:sz w:val="24"/>
                <w:szCs w:val="24"/>
              </w:rPr>
            </w:pPr>
            <w:r>
              <w:rPr>
                <w:rFonts w:ascii="Arial Narrow" w:hAnsi="Arial Narrow"/>
                <w:b w:val="0"/>
                <w:sz w:val="24"/>
                <w:szCs w:val="24"/>
              </w:rPr>
              <w:t>Justin Braun</w:t>
            </w:r>
            <w:r w:rsidRPr="00771682">
              <w:rPr>
                <w:rFonts w:ascii="Arial Narrow" w:hAnsi="Arial Narrow"/>
                <w:b w:val="0"/>
                <w:sz w:val="24"/>
                <w:szCs w:val="24"/>
              </w:rPr>
              <w:t>, AES, will provide an update on the FERC Form 715</w:t>
            </w:r>
            <w:r>
              <w:rPr>
                <w:rFonts w:ascii="Arial Narrow" w:hAnsi="Arial Narrow"/>
                <w:b w:val="0"/>
                <w:sz w:val="24"/>
                <w:szCs w:val="24"/>
              </w:rPr>
              <w:t>.</w:t>
            </w:r>
          </w:p>
          <w:p w:rsidR="00471854" w:rsidP="00771682" w14:paraId="2B028284" w14:textId="77777777">
            <w:pPr>
              <w:pStyle w:val="ListParagraph"/>
              <w:tabs>
                <w:tab w:val="left" w:pos="552"/>
                <w:tab w:val="left" w:pos="741"/>
                <w:tab w:val="left" w:pos="971"/>
              </w:tabs>
              <w:ind w:left="243"/>
              <w:rPr>
                <w:rFonts w:ascii="Arial Narrow" w:hAnsi="Arial Narrow"/>
                <w:b w:val="0"/>
                <w:bCs w:val="0"/>
                <w:sz w:val="24"/>
                <w:szCs w:val="24"/>
              </w:rPr>
            </w:pPr>
          </w:p>
          <w:p w:rsidR="007B1358" w:rsidRPr="007B1358" w:rsidP="007B1358" w14:paraId="01051C3F" w14:textId="5AEB3334">
            <w:pPr>
              <w:pStyle w:val="ListParagraph"/>
              <w:numPr>
                <w:ilvl w:val="0"/>
                <w:numId w:val="13"/>
              </w:numPr>
              <w:tabs>
                <w:tab w:val="left" w:pos="552"/>
                <w:tab w:val="left" w:pos="741"/>
                <w:tab w:val="left" w:pos="971"/>
              </w:tabs>
              <w:ind w:left="247"/>
              <w:rPr>
                <w:rFonts w:ascii="Arial Narrow" w:hAnsi="Arial Narrow"/>
                <w:b w:val="0"/>
                <w:bCs w:val="0"/>
                <w:sz w:val="24"/>
                <w:szCs w:val="24"/>
                <w:u w:val="single"/>
              </w:rPr>
            </w:pPr>
            <w:r w:rsidRPr="007B1358">
              <w:rPr>
                <w:rFonts w:ascii="Arial Narrow" w:hAnsi="Arial Narrow"/>
                <w:b w:val="0"/>
                <w:bCs w:val="0"/>
                <w:sz w:val="24"/>
                <w:szCs w:val="24"/>
                <w:u w:val="single"/>
              </w:rPr>
              <w:t xml:space="preserve">Preliminary ELCC Class Ratings </w:t>
            </w:r>
            <w:r w:rsidR="00420DDA">
              <w:rPr>
                <w:rFonts w:ascii="Arial Narrow" w:hAnsi="Arial Narrow"/>
                <w:b w:val="0"/>
                <w:bCs w:val="0"/>
                <w:sz w:val="24"/>
                <w:szCs w:val="24"/>
                <w:u w:val="single"/>
              </w:rPr>
              <w:t>Update</w:t>
            </w:r>
          </w:p>
          <w:p w:rsidR="007B1358" w:rsidP="007B1358" w14:paraId="320D32E2" w14:textId="77777777">
            <w:pPr>
              <w:pStyle w:val="ListParagraph"/>
              <w:tabs>
                <w:tab w:val="left" w:pos="552"/>
                <w:tab w:val="left" w:pos="741"/>
                <w:tab w:val="left" w:pos="971"/>
              </w:tabs>
              <w:ind w:left="247"/>
              <w:rPr>
                <w:rFonts w:ascii="Arial Narrow" w:hAnsi="Arial Narrow"/>
                <w:sz w:val="24"/>
                <w:szCs w:val="24"/>
              </w:rPr>
            </w:pPr>
          </w:p>
          <w:p w:rsidR="007B1358" w:rsidRPr="007B1358" w:rsidP="007B1358" w14:paraId="6BDB13FE" w14:textId="72048AFF">
            <w:pPr>
              <w:pStyle w:val="ListParagraph"/>
              <w:tabs>
                <w:tab w:val="left" w:pos="552"/>
                <w:tab w:val="left" w:pos="741"/>
                <w:tab w:val="left" w:pos="971"/>
              </w:tabs>
              <w:ind w:left="247"/>
              <w:rPr>
                <w:rFonts w:ascii="Arial Narrow" w:hAnsi="Arial Narrow"/>
                <w:b w:val="0"/>
                <w:bCs w:val="0"/>
                <w:sz w:val="24"/>
                <w:szCs w:val="24"/>
              </w:rPr>
            </w:pPr>
            <w:r>
              <w:rPr>
                <w:rFonts w:ascii="Arial Narrow" w:hAnsi="Arial Narrow"/>
                <w:b w:val="0"/>
                <w:bCs w:val="0"/>
                <w:sz w:val="24"/>
                <w:szCs w:val="24"/>
              </w:rPr>
              <w:t>Patricio Rocha Garrido,</w:t>
            </w:r>
            <w:r>
              <w:rPr>
                <w:rFonts w:ascii="Arial Narrow" w:hAnsi="Arial Narrow"/>
                <w:b w:val="0"/>
                <w:bCs w:val="0"/>
                <w:sz w:val="24"/>
                <w:szCs w:val="24"/>
              </w:rPr>
              <w:t xml:space="preserve"> </w:t>
            </w:r>
            <w:r>
              <w:rPr>
                <w:rFonts w:ascii="Arial Narrow" w:hAnsi="Arial Narrow"/>
                <w:b w:val="0"/>
                <w:bCs w:val="0"/>
                <w:sz w:val="24"/>
                <w:szCs w:val="24"/>
              </w:rPr>
              <w:t>PJM,</w:t>
            </w:r>
            <w:r>
              <w:rPr>
                <w:rFonts w:ascii="Arial Narrow" w:hAnsi="Arial Narrow"/>
                <w:b w:val="0"/>
                <w:bCs w:val="0"/>
                <w:sz w:val="24"/>
                <w:szCs w:val="24"/>
              </w:rPr>
              <w:t xml:space="preserve"> will provide an update on </w:t>
            </w:r>
            <w:r w:rsidRPr="007B1358">
              <w:rPr>
                <w:rFonts w:ascii="Arial Narrow" w:hAnsi="Arial Narrow"/>
                <w:b w:val="0"/>
                <w:bCs w:val="0"/>
                <w:sz w:val="24"/>
                <w:szCs w:val="24"/>
              </w:rPr>
              <w:t xml:space="preserve">Preliminary ELCC Class Ratings for </w:t>
            </w:r>
            <w:r w:rsidR="000A2ED2">
              <w:rPr>
                <w:rFonts w:ascii="Arial Narrow" w:hAnsi="Arial Narrow"/>
                <w:b w:val="0"/>
                <w:bCs w:val="0"/>
                <w:sz w:val="24"/>
                <w:szCs w:val="24"/>
              </w:rPr>
              <w:t xml:space="preserve">the </w:t>
            </w:r>
            <w:r w:rsidRPr="007B1358">
              <w:rPr>
                <w:rFonts w:ascii="Arial Narrow" w:hAnsi="Arial Narrow"/>
                <w:b w:val="0"/>
                <w:bCs w:val="0"/>
                <w:sz w:val="24"/>
                <w:szCs w:val="24"/>
              </w:rPr>
              <w:t>Period 2027</w:t>
            </w:r>
            <w:r w:rsidR="000F3A68">
              <w:rPr>
                <w:rFonts w:ascii="Arial Narrow" w:hAnsi="Arial Narrow"/>
                <w:b w:val="0"/>
                <w:bCs w:val="0"/>
                <w:sz w:val="24"/>
                <w:szCs w:val="24"/>
              </w:rPr>
              <w:t xml:space="preserve"> </w:t>
            </w:r>
            <w:r w:rsidRPr="007B1358">
              <w:rPr>
                <w:rFonts w:ascii="Arial Narrow" w:hAnsi="Arial Narrow"/>
                <w:b w:val="0"/>
                <w:bCs w:val="0"/>
                <w:sz w:val="24"/>
                <w:szCs w:val="24"/>
              </w:rPr>
              <w:t>-</w:t>
            </w:r>
            <w:r w:rsidR="000F3A68">
              <w:rPr>
                <w:rFonts w:ascii="Arial Narrow" w:hAnsi="Arial Narrow"/>
                <w:b w:val="0"/>
                <w:bCs w:val="0"/>
                <w:sz w:val="24"/>
                <w:szCs w:val="24"/>
              </w:rPr>
              <w:t xml:space="preserve"> </w:t>
            </w:r>
            <w:r w:rsidRPr="007B1358">
              <w:rPr>
                <w:rFonts w:ascii="Arial Narrow" w:hAnsi="Arial Narrow"/>
                <w:b w:val="0"/>
                <w:bCs w:val="0"/>
                <w:sz w:val="24"/>
                <w:szCs w:val="24"/>
              </w:rPr>
              <w:t>2028 through 2035</w:t>
            </w:r>
            <w:r w:rsidR="000F3A68">
              <w:rPr>
                <w:rFonts w:ascii="Arial Narrow" w:hAnsi="Arial Narrow"/>
                <w:b w:val="0"/>
                <w:bCs w:val="0"/>
                <w:sz w:val="24"/>
                <w:szCs w:val="24"/>
              </w:rPr>
              <w:t xml:space="preserve"> </w:t>
            </w:r>
            <w:r w:rsidRPr="007B1358">
              <w:rPr>
                <w:rFonts w:ascii="Arial Narrow" w:hAnsi="Arial Narrow"/>
                <w:b w:val="0"/>
                <w:bCs w:val="0"/>
                <w:sz w:val="24"/>
                <w:szCs w:val="24"/>
              </w:rPr>
              <w:t>-</w:t>
            </w:r>
            <w:r w:rsidR="000F3A68">
              <w:rPr>
                <w:rFonts w:ascii="Arial Narrow" w:hAnsi="Arial Narrow"/>
                <w:b w:val="0"/>
                <w:bCs w:val="0"/>
                <w:sz w:val="24"/>
                <w:szCs w:val="24"/>
              </w:rPr>
              <w:t xml:space="preserve"> </w:t>
            </w:r>
            <w:r w:rsidRPr="007B1358">
              <w:rPr>
                <w:rFonts w:ascii="Arial Narrow" w:hAnsi="Arial Narrow"/>
                <w:b w:val="0"/>
                <w:bCs w:val="0"/>
                <w:sz w:val="24"/>
                <w:szCs w:val="24"/>
              </w:rPr>
              <w:t>2036</w:t>
            </w:r>
            <w:r w:rsidR="00D07BC0">
              <w:rPr>
                <w:rFonts w:ascii="Arial Narrow" w:hAnsi="Arial Narrow"/>
                <w:b w:val="0"/>
                <w:bCs w:val="0"/>
                <w:sz w:val="24"/>
                <w:szCs w:val="24"/>
              </w:rPr>
              <w:t>.</w:t>
            </w:r>
          </w:p>
          <w:p w:rsidR="00471854" w:rsidRPr="00471854" w:rsidP="007B1358" w14:paraId="729C70C1" w14:textId="4E9AD888">
            <w:pPr>
              <w:pStyle w:val="ListParagraph"/>
              <w:tabs>
                <w:tab w:val="left" w:pos="552"/>
                <w:tab w:val="left" w:pos="741"/>
                <w:tab w:val="left" w:pos="971"/>
              </w:tabs>
              <w:ind w:left="247"/>
              <w:rPr>
                <w:rFonts w:ascii="Arial Narrow" w:hAnsi="Arial Narrow"/>
                <w:b w:val="0"/>
                <w:bCs w:val="0"/>
                <w:sz w:val="24"/>
                <w:szCs w:val="24"/>
              </w:rPr>
            </w:pPr>
          </w:p>
          <w:bookmarkEnd w:id="2"/>
          <w:p w:rsidR="00811A81" w:rsidP="008B3B69" w14:paraId="05E0C02E" w14:textId="558D5A41">
            <w:pPr>
              <w:pStyle w:val="ListParagraph"/>
              <w:numPr>
                <w:ilvl w:val="0"/>
                <w:numId w:val="13"/>
              </w:numPr>
              <w:tabs>
                <w:tab w:val="left" w:pos="552"/>
                <w:tab w:val="left" w:pos="741"/>
                <w:tab w:val="left" w:pos="971"/>
              </w:tabs>
              <w:ind w:left="243" w:hanging="358"/>
              <w:rPr>
                <w:rFonts w:ascii="Arial Narrow" w:hAnsi="Arial Narrow"/>
                <w:b w:val="0"/>
                <w:sz w:val="24"/>
                <w:szCs w:val="24"/>
                <w:u w:val="single"/>
              </w:rPr>
            </w:pPr>
            <w:r w:rsidRPr="00811A81">
              <w:rPr>
                <w:rFonts w:ascii="Arial Narrow" w:hAnsi="Arial Narrow"/>
                <w:b w:val="0"/>
                <w:sz w:val="24"/>
                <w:szCs w:val="24"/>
                <w:u w:val="single"/>
              </w:rPr>
              <w:t>Reliability Compliance Update</w:t>
            </w:r>
          </w:p>
          <w:p w:rsidR="00FD6CE2" w:rsidRPr="00811A81" w:rsidP="00FD6CE2" w14:paraId="3CF7D6AC" w14:textId="77777777">
            <w:pPr>
              <w:pStyle w:val="ListParagraph"/>
              <w:tabs>
                <w:tab w:val="left" w:pos="552"/>
                <w:tab w:val="left" w:pos="741"/>
                <w:tab w:val="left" w:pos="971"/>
              </w:tabs>
              <w:ind w:left="243"/>
              <w:rPr>
                <w:rFonts w:ascii="Arial Narrow" w:hAnsi="Arial Narrow"/>
                <w:b w:val="0"/>
                <w:sz w:val="24"/>
                <w:szCs w:val="24"/>
                <w:u w:val="single"/>
              </w:rPr>
            </w:pPr>
          </w:p>
          <w:p w:rsidR="00771682" w:rsidRPr="000141FC" w:rsidP="00737BDC" w14:paraId="74DD8FD3" w14:textId="1F1E4E60">
            <w:pPr>
              <w:pStyle w:val="ListParagraph"/>
              <w:tabs>
                <w:tab w:val="left" w:pos="552"/>
                <w:tab w:val="left" w:pos="741"/>
                <w:tab w:val="left" w:pos="971"/>
              </w:tabs>
              <w:ind w:left="245"/>
              <w:rPr>
                <w:b w:val="0"/>
              </w:rPr>
            </w:pPr>
            <w:r>
              <w:rPr>
                <w:rFonts w:ascii="Arial Narrow" w:hAnsi="Arial Narrow"/>
                <w:b w:val="0"/>
                <w:sz w:val="24"/>
                <w:szCs w:val="24"/>
              </w:rPr>
              <w:t>Gizella Mali</w:t>
            </w:r>
            <w:r w:rsidRPr="000141FC" w:rsidR="00860F1E">
              <w:rPr>
                <w:rFonts w:ascii="Arial Narrow" w:hAnsi="Arial Narrow"/>
                <w:b w:val="0"/>
                <w:sz w:val="24"/>
                <w:szCs w:val="24"/>
              </w:rPr>
              <w:t>, PJM, will provide an update on the activities, issues and items of interest at NERC, SERC, and RF.</w:t>
            </w:r>
          </w:p>
        </w:tc>
      </w:tr>
      <w:tr w14:paraId="404B1E74"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0413E7" w:rsidRPr="00860F1E" w:rsidP="00860F1E" w14:paraId="1EC9D708" w14:textId="5722AF01">
            <w:pPr>
              <w:pStyle w:val="SecondaryHeading-Numbered"/>
              <w:numPr>
                <w:ilvl w:val="0"/>
                <w:numId w:val="0"/>
              </w:numPr>
              <w:rPr>
                <w:noProof/>
              </w:rPr>
            </w:pPr>
          </w:p>
        </w:tc>
      </w:tr>
      <w:tr w14:paraId="6C28612F"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860F1E" w:rsidRPr="00860F1E" w:rsidP="00860F1E" w14:paraId="1CDC2C19" w14:textId="77777777">
            <w:pPr>
              <w:pStyle w:val="PrimaryHeading"/>
              <w:spacing w:after="200"/>
              <w:ind w:right="-117"/>
              <w:rPr>
                <w:b/>
              </w:rPr>
            </w:pPr>
            <w:r w:rsidRPr="00860F1E">
              <w:rPr>
                <w:b/>
              </w:rPr>
              <w:t>Informational Posting</w:t>
            </w:r>
            <w:r>
              <w:rPr>
                <w:b/>
              </w:rPr>
              <w:t xml:space="preserve"> </w:t>
            </w:r>
          </w:p>
          <w:p w:rsidR="004D0B3C" w:rsidRPr="00860F1E" w:rsidP="00860F1E" w14:paraId="45947A65" w14:textId="77777777">
            <w:pPr>
              <w:pStyle w:val="SecondaryHeading-Numbered"/>
              <w:numPr>
                <w:ilvl w:val="0"/>
                <w:numId w:val="0"/>
              </w:numPr>
              <w:ind w:left="246"/>
              <w:rPr>
                <w:noProof/>
              </w:rPr>
            </w:pPr>
          </w:p>
        </w:tc>
      </w:tr>
      <w:tr w14:paraId="68620BA3"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860F1E" w:rsidRPr="006928D3" w:rsidP="00D92280" w14:paraId="642548E0" w14:textId="692205E0">
            <w:pPr>
              <w:pStyle w:val="AttendeesList"/>
              <w:numPr>
                <w:ilvl w:val="0"/>
                <w:numId w:val="42"/>
              </w:numPr>
              <w:rPr>
                <w:b w:val="0"/>
                <w:i/>
                <w:szCs w:val="18"/>
              </w:rPr>
            </w:pPr>
            <w:r w:rsidRPr="00860F1E">
              <w:rPr>
                <w:b w:val="0"/>
                <w:sz w:val="24"/>
                <w:szCs w:val="24"/>
                <w:u w:val="single"/>
              </w:rPr>
              <w:t>Model Build Activity Update</w:t>
            </w:r>
            <w:r w:rsidR="007B6CC8">
              <w:rPr>
                <w:b w:val="0"/>
                <w:sz w:val="22"/>
                <w:szCs w:val="22"/>
              </w:rPr>
              <w:t xml:space="preserve">   </w:t>
            </w:r>
          </w:p>
          <w:p w:rsidR="00860F1E" w:rsidP="00860F1E" w14:paraId="05699C82" w14:textId="73D06E6A">
            <w:pPr>
              <w:pStyle w:val="AttendeesList"/>
              <w:rPr>
                <w:b w:val="0"/>
                <w:i/>
                <w:sz w:val="22"/>
                <w:szCs w:val="22"/>
              </w:rPr>
            </w:pPr>
          </w:p>
          <w:p w:rsidR="00F52B10" w:rsidRPr="00F52B10" w:rsidP="007B6CC8" w14:paraId="55AF7AD8" w14:textId="77777777">
            <w:pPr>
              <w:pStyle w:val="ListParagraph"/>
              <w:rPr>
                <w:rFonts w:ascii="Arial Narrow" w:hAnsi="Arial Narrow"/>
                <w:b w:val="0"/>
              </w:rPr>
            </w:pPr>
            <w:r w:rsidRPr="00F52B10">
              <w:rPr>
                <w:rFonts w:ascii="Arial Narrow" w:hAnsi="Arial Narrow"/>
                <w:b w:val="0"/>
              </w:rPr>
              <w:t>RTEP</w:t>
            </w:r>
          </w:p>
          <w:p w:rsidR="00F52B10" w:rsidRPr="007B6CC8" w:rsidP="00F52B10" w14:paraId="4E515C69" w14:textId="77777777">
            <w:pPr>
              <w:pStyle w:val="ListParagraph"/>
              <w:ind w:left="2160"/>
              <w:rPr>
                <w:rFonts w:ascii="Arial Narrow" w:hAnsi="Arial Narrow"/>
                <w:b w:val="0"/>
              </w:rPr>
            </w:pPr>
          </w:p>
          <w:p w:rsidR="007B6CC8" w:rsidRPr="007B6CC8" w:rsidP="00D92280" w14:paraId="465B3AF5" w14:textId="6BB9B017">
            <w:pPr>
              <w:pStyle w:val="ListParagraph"/>
              <w:numPr>
                <w:ilvl w:val="1"/>
                <w:numId w:val="38"/>
              </w:numPr>
              <w:ind w:left="1507"/>
              <w:rPr>
                <w:rFonts w:ascii="Arial Narrow" w:hAnsi="Arial Narrow"/>
                <w:b w:val="0"/>
              </w:rPr>
            </w:pPr>
            <w:r w:rsidRPr="007B6CC8">
              <w:rPr>
                <w:rFonts w:ascii="Arial Narrow" w:hAnsi="Arial Narrow"/>
                <w:b w:val="0"/>
              </w:rPr>
              <w:t>2025 Series Dynamics</w:t>
            </w:r>
          </w:p>
          <w:p w:rsidR="00F52B10" w:rsidRPr="007B6CC8" w:rsidP="00F52B10" w14:paraId="5CB9E52D" w14:textId="77777777">
            <w:pPr>
              <w:pStyle w:val="ListParagraph"/>
              <w:ind w:left="1440"/>
              <w:rPr>
                <w:rFonts w:ascii="Arial Narrow" w:hAnsi="Arial Narrow"/>
                <w:b w:val="0"/>
              </w:rPr>
            </w:pPr>
          </w:p>
          <w:p w:rsidR="001F4C08" w:rsidRPr="001F4C08" w:rsidP="00D92280" w14:paraId="28F30208" w14:textId="0BE50356">
            <w:pPr>
              <w:pStyle w:val="ListParagraph"/>
              <w:numPr>
                <w:ilvl w:val="2"/>
                <w:numId w:val="38"/>
              </w:numPr>
              <w:ind w:left="1957" w:hanging="270"/>
              <w:rPr>
                <w:rFonts w:ascii="Arial Narrow" w:hAnsi="Arial Narrow"/>
                <w:b w:val="0"/>
                <w:bCs w:val="0"/>
              </w:rPr>
            </w:pPr>
            <w:r w:rsidRPr="00AD3FE5">
              <w:rPr>
                <w:rFonts w:ascii="Arial Narrow" w:hAnsi="Arial Narrow"/>
                <w:b w:val="0"/>
                <w:bCs w:val="0"/>
              </w:rPr>
              <w:t>PJM is continuing work on load flow and dynamics updates for collected newly i/s, ISA queues, and MOD-026-027  and MOD-032 information</w:t>
            </w:r>
          </w:p>
          <w:p w:rsidR="00F52B10" w:rsidRPr="00F52B10" w:rsidP="00F52B10" w14:paraId="7D7E780E" w14:textId="77777777">
            <w:pPr>
              <w:pStyle w:val="ListParagraph"/>
              <w:ind w:left="2160"/>
              <w:rPr>
                <w:rFonts w:ascii="Arial Narrow" w:hAnsi="Arial Narrow"/>
                <w:b w:val="0"/>
              </w:rPr>
            </w:pPr>
          </w:p>
          <w:p w:rsidR="00AD3FE5" w:rsidP="007B6CC8" w14:paraId="478B38EE" w14:textId="77777777">
            <w:pPr>
              <w:pStyle w:val="ListParagraph"/>
              <w:rPr>
                <w:rFonts w:ascii="Arial Narrow" w:hAnsi="Arial Narrow"/>
                <w:bCs w:val="0"/>
              </w:rPr>
            </w:pPr>
          </w:p>
          <w:p w:rsidR="00AD3FE5" w:rsidP="007B6CC8" w14:paraId="69902351" w14:textId="77777777">
            <w:pPr>
              <w:pStyle w:val="ListParagraph"/>
              <w:rPr>
                <w:rFonts w:ascii="Arial Narrow" w:hAnsi="Arial Narrow"/>
                <w:bCs w:val="0"/>
              </w:rPr>
            </w:pPr>
          </w:p>
          <w:p w:rsidR="00F52B10" w:rsidRPr="007B6CC8" w:rsidP="007B6CC8" w14:paraId="76BB0BE7" w14:textId="4313CC44">
            <w:pPr>
              <w:pStyle w:val="ListParagraph"/>
              <w:rPr>
                <w:rFonts w:ascii="Arial Narrow" w:hAnsi="Arial Narrow"/>
                <w:b w:val="0"/>
              </w:rPr>
            </w:pPr>
            <w:r w:rsidRPr="007B6CC8">
              <w:rPr>
                <w:rFonts w:ascii="Arial Narrow" w:hAnsi="Arial Narrow"/>
                <w:b w:val="0"/>
              </w:rPr>
              <w:t xml:space="preserve">MMWG </w:t>
            </w:r>
          </w:p>
          <w:p w:rsidR="00F52B10" w:rsidRPr="00F52B10" w:rsidP="00F52B10" w14:paraId="1F713F70" w14:textId="77777777">
            <w:pPr>
              <w:pStyle w:val="ListParagraph"/>
              <w:rPr>
                <w:rFonts w:ascii="Arial Narrow" w:hAnsi="Arial Narrow"/>
                <w:b w:val="0"/>
              </w:rPr>
            </w:pPr>
          </w:p>
          <w:p w:rsidR="007B6CC8" w:rsidP="00D92280" w14:paraId="39FE0F88" w14:textId="6350B318">
            <w:pPr>
              <w:pStyle w:val="ListParagraph"/>
              <w:numPr>
                <w:ilvl w:val="1"/>
                <w:numId w:val="38"/>
              </w:numPr>
              <w:ind w:left="1507"/>
              <w:rPr>
                <w:rFonts w:ascii="Arial Narrow" w:hAnsi="Arial Narrow"/>
                <w:b w:val="0"/>
              </w:rPr>
            </w:pPr>
            <w:r>
              <w:rPr>
                <w:rFonts w:ascii="Arial Narrow" w:hAnsi="Arial Narrow"/>
                <w:b w:val="0"/>
              </w:rPr>
              <w:t>2025</w:t>
            </w:r>
            <w:r w:rsidRPr="00F52B10">
              <w:rPr>
                <w:rFonts w:ascii="Arial Narrow" w:hAnsi="Arial Narrow"/>
                <w:b w:val="0"/>
              </w:rPr>
              <w:t xml:space="preserve"> Series </w:t>
            </w:r>
            <w:r>
              <w:rPr>
                <w:rFonts w:ascii="Arial Narrow" w:hAnsi="Arial Narrow"/>
                <w:b w:val="0"/>
              </w:rPr>
              <w:t>MMWG</w:t>
            </w:r>
          </w:p>
          <w:p w:rsidR="007B6CC8" w:rsidP="007B6CC8" w14:paraId="29F387A5" w14:textId="77777777">
            <w:pPr>
              <w:pStyle w:val="ListParagraph"/>
              <w:ind w:left="1440"/>
              <w:rPr>
                <w:rFonts w:ascii="Arial Narrow" w:hAnsi="Arial Narrow"/>
                <w:b w:val="0"/>
              </w:rPr>
            </w:pPr>
          </w:p>
          <w:p w:rsidR="00AD3FE5" w:rsidRPr="00AD3FE5" w:rsidP="00AD3FE5" w14:paraId="37E3958D" w14:textId="4E7CE252">
            <w:pPr>
              <w:pStyle w:val="ListParagraph"/>
              <w:numPr>
                <w:ilvl w:val="0"/>
                <w:numId w:val="38"/>
              </w:numPr>
              <w:ind w:left="1957" w:hanging="270"/>
              <w:rPr>
                <w:rFonts w:ascii="Arial Narrow" w:hAnsi="Arial Narrow"/>
                <w:b w:val="0"/>
                <w:bCs w:val="0"/>
              </w:rPr>
            </w:pPr>
            <w:r w:rsidRPr="00AD3FE5">
              <w:rPr>
                <w:rFonts w:ascii="Arial Narrow" w:hAnsi="Arial Narrow"/>
                <w:b w:val="0"/>
                <w:bCs w:val="0"/>
              </w:rPr>
              <w:t>PowerTech to post Trial 1 cases by July 11</w:t>
            </w:r>
            <w:r w:rsidRPr="00AD3FE5">
              <w:rPr>
                <w:rFonts w:ascii="Arial Narrow" w:hAnsi="Arial Narrow"/>
                <w:b w:val="0"/>
                <w:bCs w:val="0"/>
                <w:vertAlign w:val="superscript"/>
              </w:rPr>
              <w:t>th</w:t>
            </w:r>
            <w:r w:rsidRPr="00AD3FE5">
              <w:rPr>
                <w:rFonts w:ascii="Arial Narrow" w:hAnsi="Arial Narrow"/>
                <w:b w:val="0"/>
                <w:bCs w:val="0"/>
              </w:rPr>
              <w:t xml:space="preserve"> </w:t>
            </w:r>
          </w:p>
          <w:p w:rsidR="00AD3FE5" w:rsidRPr="00AD3FE5" w:rsidP="00AD3FE5" w14:paraId="30ED013D" w14:textId="20F2890F">
            <w:pPr>
              <w:pStyle w:val="ListParagraph"/>
              <w:numPr>
                <w:ilvl w:val="0"/>
                <w:numId w:val="38"/>
              </w:numPr>
              <w:ind w:left="1957" w:hanging="270"/>
              <w:rPr>
                <w:rFonts w:ascii="Arial Narrow" w:hAnsi="Arial Narrow"/>
                <w:b w:val="0"/>
                <w:bCs w:val="0"/>
              </w:rPr>
            </w:pPr>
            <w:r w:rsidRPr="00AD3FE5">
              <w:rPr>
                <w:rFonts w:ascii="Arial Narrow" w:hAnsi="Arial Narrow"/>
                <w:b w:val="0"/>
                <w:bCs w:val="0"/>
              </w:rPr>
              <w:t>TOs to submit Trial 1 feedback by July 21</w:t>
            </w:r>
            <w:r w:rsidRPr="00AD3FE5">
              <w:rPr>
                <w:rFonts w:ascii="Arial Narrow" w:hAnsi="Arial Narrow"/>
                <w:b w:val="0"/>
                <w:bCs w:val="0"/>
                <w:vertAlign w:val="superscript"/>
              </w:rPr>
              <w:t>st</w:t>
            </w:r>
          </w:p>
          <w:p w:rsidR="00AD3FE5" w:rsidRPr="00AD3FE5" w:rsidP="00AD3FE5" w14:paraId="0F5551C9" w14:textId="4BD21422">
            <w:pPr>
              <w:pStyle w:val="ListParagraph"/>
              <w:numPr>
                <w:ilvl w:val="0"/>
                <w:numId w:val="38"/>
              </w:numPr>
              <w:ind w:left="1957" w:hanging="270"/>
              <w:rPr>
                <w:rFonts w:ascii="Arial Narrow" w:hAnsi="Arial Narrow"/>
                <w:b w:val="0"/>
                <w:bCs w:val="0"/>
              </w:rPr>
            </w:pPr>
            <w:r w:rsidRPr="00AD3FE5">
              <w:rPr>
                <w:rFonts w:ascii="Arial Narrow" w:hAnsi="Arial Narrow"/>
                <w:b w:val="0"/>
                <w:bCs w:val="0"/>
              </w:rPr>
              <w:t>PJM to submit Trial 1 feedback to PowerTech by July 28</w:t>
            </w:r>
            <w:r w:rsidRPr="00AD3FE5">
              <w:rPr>
                <w:rFonts w:ascii="Arial Narrow" w:hAnsi="Arial Narrow"/>
                <w:b w:val="0"/>
                <w:bCs w:val="0"/>
                <w:vertAlign w:val="superscript"/>
              </w:rPr>
              <w:t>th</w:t>
            </w:r>
          </w:p>
          <w:p w:rsidR="002F629F" w:rsidRPr="00AD3FE5" w:rsidP="00AD3FE5" w14:paraId="07BDA078" w14:textId="77777777">
            <w:pPr>
              <w:pStyle w:val="ListParagraph"/>
              <w:numPr>
                <w:ilvl w:val="0"/>
                <w:numId w:val="38"/>
              </w:numPr>
              <w:ind w:left="1957" w:hanging="270"/>
              <w:rPr>
                <w:rFonts w:ascii="Arial Narrow" w:hAnsi="Arial Narrow"/>
                <w:b w:val="0"/>
                <w:noProof/>
                <w:sz w:val="24"/>
                <w:szCs w:val="24"/>
              </w:rPr>
            </w:pPr>
            <w:r w:rsidRPr="00AD3FE5">
              <w:rPr>
                <w:rFonts w:ascii="Arial Narrow" w:hAnsi="Arial Narrow"/>
                <w:b w:val="0"/>
                <w:bCs w:val="0"/>
              </w:rPr>
              <w:t>PowerTech to post Trial 2 cases by August 1</w:t>
            </w:r>
            <w:r w:rsidRPr="00AD3FE5">
              <w:rPr>
                <w:rFonts w:ascii="Arial Narrow" w:hAnsi="Arial Narrow"/>
                <w:b w:val="0"/>
                <w:bCs w:val="0"/>
                <w:vertAlign w:val="superscript"/>
              </w:rPr>
              <w:t>st</w:t>
            </w:r>
          </w:p>
          <w:p w:rsidR="00AD3FE5" w:rsidRPr="00BF10E6" w:rsidP="00AD3FE5" w14:paraId="00200B67" w14:textId="572F5094">
            <w:pPr>
              <w:pStyle w:val="ListParagraph"/>
              <w:ind w:left="1957"/>
              <w:rPr>
                <w:rFonts w:ascii="Arial Narrow" w:hAnsi="Arial Narrow"/>
                <w:b w:val="0"/>
                <w:noProof/>
                <w:sz w:val="24"/>
                <w:szCs w:val="24"/>
              </w:rPr>
            </w:pPr>
          </w:p>
        </w:tc>
      </w:tr>
      <w:tr w14:paraId="11116F89"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2F629F" w:rsidRPr="002F629F" w:rsidP="002F629F" w14:paraId="07084BF5" w14:textId="59A7D9BA">
            <w:pPr>
              <w:pStyle w:val="SecondaryHeading-Numbered"/>
              <w:numPr>
                <w:ilvl w:val="0"/>
                <w:numId w:val="42"/>
              </w:numPr>
              <w:rPr>
                <w:noProof/>
              </w:rPr>
            </w:pPr>
            <w:r>
              <w:rPr>
                <w:noProof/>
              </w:rPr>
              <w:t xml:space="preserve">Update to </w:t>
            </w:r>
            <w:r>
              <w:rPr>
                <w:noProof/>
              </w:rPr>
              <w:t>IBR Requirements and Standards – Informational Posting material has been posted</w:t>
            </w:r>
            <w:r w:rsidR="00AD3FE5">
              <w:rPr>
                <w:noProof/>
              </w:rPr>
              <w:t>.</w:t>
            </w:r>
          </w:p>
          <w:p w:rsidR="002F629F" w:rsidP="002F629F" w14:paraId="14656647" w14:textId="2F69D755">
            <w:pPr>
              <w:pStyle w:val="SecondaryHeading-Numbered"/>
              <w:numPr>
                <w:ilvl w:val="0"/>
                <w:numId w:val="0"/>
              </w:numPr>
              <w:ind w:left="720"/>
              <w:rPr>
                <w:noProof/>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589"/>
        <w:gridCol w:w="3150"/>
        <w:gridCol w:w="1816"/>
        <w:gridCol w:w="1529"/>
      </w:tblGrid>
      <w:tr w14:paraId="5E7A00A8"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4F0A805"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F6AAC1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3A5809B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9709514" w14:textId="77777777" w:rsidTr="007C033A">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9780FF1" w14:textId="77777777">
            <w:pPr>
              <w:pStyle w:val="DisclaimerHeading"/>
              <w:keepLines/>
              <w:spacing w:after="60"/>
              <w:jc w:val="center"/>
              <w:rPr>
                <w:i w:val="0"/>
                <w:color w:val="auto"/>
                <w:sz w:val="19"/>
                <w:szCs w:val="19"/>
              </w:rPr>
            </w:pPr>
            <w:r w:rsidRPr="00BB6921">
              <w:rPr>
                <w:i w:val="0"/>
                <w:color w:val="auto"/>
                <w:sz w:val="19"/>
                <w:szCs w:val="19"/>
              </w:rPr>
              <w:t>Date</w:t>
            </w:r>
          </w:p>
        </w:tc>
        <w:tc>
          <w:tcPr>
            <w:tcW w:w="158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E083B09" w14:textId="77777777">
            <w:pPr>
              <w:pStyle w:val="DisclaimerHeading"/>
              <w:keepLines/>
              <w:spacing w:after="60"/>
              <w:jc w:val="center"/>
              <w:rPr>
                <w:color w:val="auto"/>
                <w:sz w:val="19"/>
                <w:szCs w:val="19"/>
              </w:rPr>
            </w:pPr>
            <w:r w:rsidRPr="00BB6921">
              <w:rPr>
                <w:color w:val="auto"/>
                <w:sz w:val="19"/>
                <w:szCs w:val="19"/>
              </w:rPr>
              <w:t>Time</w:t>
            </w:r>
          </w:p>
        </w:tc>
        <w:tc>
          <w:tcPr>
            <w:tcW w:w="31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CCDA1BB"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7C27E7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B7B6F7A" w14:textId="77777777">
            <w:pPr>
              <w:pStyle w:val="DisclaimerHeading"/>
              <w:keepLines/>
              <w:jc w:val="center"/>
              <w:rPr>
                <w:color w:val="FFFFFF" w:themeColor="background1"/>
                <w:sz w:val="19"/>
                <w:szCs w:val="19"/>
              </w:rPr>
            </w:pPr>
          </w:p>
        </w:tc>
      </w:tr>
      <w:tr w14:paraId="7C2CB579" w14:textId="77777777" w:rsidTr="007C033A">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7F14008C" w14:textId="77777777">
            <w:pPr>
              <w:pStyle w:val="DisclaimerHeading"/>
              <w:keepLines/>
              <w:spacing w:before="40" w:after="40" w:line="220" w:lineRule="exact"/>
              <w:jc w:val="left"/>
              <w:rPr>
                <w:b w:val="0"/>
                <w:i w:val="0"/>
                <w:color w:val="auto"/>
                <w:sz w:val="18"/>
                <w:szCs w:val="18"/>
              </w:rPr>
            </w:pPr>
          </w:p>
        </w:tc>
        <w:tc>
          <w:tcPr>
            <w:tcW w:w="158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D65E45C" w14:textId="77777777">
            <w:pPr>
              <w:pStyle w:val="DisclaimerHeading"/>
              <w:keepLines/>
              <w:spacing w:before="40" w:after="40" w:line="220" w:lineRule="exact"/>
              <w:rPr>
                <w:b w:val="0"/>
                <w:color w:val="auto"/>
                <w:sz w:val="18"/>
                <w:szCs w:val="18"/>
              </w:rPr>
            </w:pPr>
          </w:p>
        </w:tc>
        <w:tc>
          <w:tcPr>
            <w:tcW w:w="3150" w:type="dxa"/>
            <w:vMerge/>
            <w:tcBorders>
              <w:top w:val="single" w:sz="12" w:space="0" w:color="013366" w:themeColor="accent1"/>
              <w:left w:val="single" w:sz="6" w:space="0" w:color="FFFFFF" w:themeColor="background1"/>
              <w:right w:val="single" w:sz="8" w:space="0" w:color="auto"/>
            </w:tcBorders>
          </w:tcPr>
          <w:p w:rsidR="00CE451E" w:rsidRPr="00C10A93" w:rsidP="00CE451E" w14:paraId="08F66DAC"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70DA279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E0F88F3"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62763414" w14:textId="56832492">
            <w:pPr>
              <w:pStyle w:val="DisclaimerHeading"/>
              <w:keepLines/>
              <w:spacing w:before="40" w:after="40" w:line="220" w:lineRule="exact"/>
              <w:rPr>
                <w:b w:val="0"/>
                <w:color w:val="auto"/>
              </w:rPr>
            </w:pPr>
            <w:r w:rsidRPr="00453BFF">
              <w:rPr>
                <w:b w:val="0"/>
                <w:i w:val="0"/>
                <w:color w:val="auto"/>
              </w:rPr>
              <w:t xml:space="preserve">Tuesday,  </w:t>
            </w:r>
            <w:r w:rsidRPr="00453BFF">
              <w:rPr>
                <w:b w:val="0"/>
                <w:i w:val="0"/>
                <w:color w:val="auto"/>
              </w:rPr>
              <w:t xml:space="preserve">        </w:t>
            </w:r>
            <w:r>
              <w:rPr>
                <w:b w:val="0"/>
                <w:i w:val="0"/>
                <w:color w:val="auto"/>
              </w:rPr>
              <w:t>August 5, 2025</w:t>
            </w:r>
          </w:p>
        </w:tc>
        <w:tc>
          <w:tcPr>
            <w:tcW w:w="1589" w:type="dxa"/>
            <w:tcBorders>
              <w:top w:val="single" w:sz="4" w:space="0" w:color="auto"/>
              <w:left w:val="single" w:sz="4" w:space="0" w:color="auto"/>
              <w:right w:val="single" w:sz="4" w:space="0" w:color="auto"/>
            </w:tcBorders>
            <w:vAlign w:val="center"/>
          </w:tcPr>
          <w:p w:rsidR="00674419" w:rsidRPr="00453BFF" w:rsidP="00674419" w14:paraId="6BB8BDED" w14:textId="6A0046F5">
            <w:pPr>
              <w:pStyle w:val="DisclaimerHeading"/>
              <w:keepLines/>
              <w:spacing w:before="40" w:after="40" w:line="220" w:lineRule="exact"/>
              <w:rPr>
                <w:b w:val="0"/>
                <w:color w:val="auto"/>
              </w:rPr>
            </w:pPr>
            <w:r w:rsidRPr="00453BFF">
              <w:rPr>
                <w:b w:val="0"/>
                <w:color w:val="auto"/>
              </w:rPr>
              <w:t xml:space="preserve">9:00 a.m. – 12:00 </w:t>
            </w:r>
            <w:r w:rsidRPr="00453BFF" w:rsidR="00E52017">
              <w:rPr>
                <w:b w:val="0"/>
                <w:color w:val="auto"/>
              </w:rPr>
              <w:t>p.m.</w:t>
            </w:r>
            <w:r w:rsidRPr="00453BFF">
              <w:rPr>
                <w:b w:val="0"/>
                <w:color w:val="auto"/>
              </w:rPr>
              <w:t xml:space="preserve">       </w:t>
            </w:r>
          </w:p>
        </w:tc>
        <w:tc>
          <w:tcPr>
            <w:tcW w:w="3150" w:type="dxa"/>
            <w:tcBorders>
              <w:top w:val="single" w:sz="4" w:space="0" w:color="auto"/>
              <w:left w:val="single" w:sz="4" w:space="0" w:color="auto"/>
              <w:right w:val="single" w:sz="4" w:space="0" w:color="auto"/>
            </w:tcBorders>
            <w:vAlign w:val="center"/>
          </w:tcPr>
          <w:p w:rsidR="00674419" w:rsidP="00674419" w14:paraId="295B250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8A982F2" w14:textId="77777777">
            <w:pPr>
              <w:pStyle w:val="AttendeesList"/>
              <w:rPr>
                <w:sz w:val="16"/>
              </w:rPr>
            </w:pPr>
            <w:r w:rsidRPr="007F21AD">
              <w:rPr>
                <w:sz w:val="16"/>
              </w:rPr>
              <w:t xml:space="preserve">Thursday,              </w:t>
            </w:r>
          </w:p>
          <w:p w:rsidR="00674419" w:rsidRPr="007F21AD" w:rsidP="00674419" w14:paraId="0A11573B" w14:textId="77777777">
            <w:pPr>
              <w:pStyle w:val="AttendeesList"/>
              <w:rPr>
                <w:sz w:val="16"/>
              </w:rPr>
            </w:pPr>
            <w:r>
              <w:rPr>
                <w:sz w:val="16"/>
              </w:rPr>
              <w:t>July 24, 2025</w:t>
            </w:r>
          </w:p>
        </w:tc>
        <w:tc>
          <w:tcPr>
            <w:tcW w:w="1529" w:type="dxa"/>
            <w:tcBorders>
              <w:top w:val="single" w:sz="4" w:space="0" w:color="auto"/>
              <w:left w:val="single" w:sz="4" w:space="0" w:color="auto"/>
              <w:right w:val="single" w:sz="4" w:space="0" w:color="auto"/>
            </w:tcBorders>
            <w:vAlign w:val="center"/>
          </w:tcPr>
          <w:p w:rsidR="00674419" w:rsidRPr="007F21AD" w:rsidP="00674419" w14:paraId="564C39B0" w14:textId="77777777">
            <w:pPr>
              <w:pStyle w:val="AttendeesList"/>
              <w:rPr>
                <w:sz w:val="16"/>
              </w:rPr>
            </w:pPr>
            <w:r w:rsidRPr="007F21AD">
              <w:rPr>
                <w:sz w:val="16"/>
              </w:rPr>
              <w:t xml:space="preserve">Tuesday,              </w:t>
            </w:r>
          </w:p>
          <w:p w:rsidR="00674419" w:rsidRPr="007F21AD" w:rsidP="00674419" w14:paraId="454E0B2D" w14:textId="77777777">
            <w:pPr>
              <w:pStyle w:val="AttendeesList"/>
              <w:rPr>
                <w:sz w:val="16"/>
              </w:rPr>
            </w:pPr>
            <w:r>
              <w:rPr>
                <w:sz w:val="16"/>
              </w:rPr>
              <w:t>July 29, 2025</w:t>
            </w:r>
          </w:p>
        </w:tc>
      </w:tr>
      <w:tr w14:paraId="0826CC2E"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1505B6AF" w14:textId="00FFBC8D">
            <w:pPr>
              <w:pStyle w:val="DisclaimerHeading"/>
              <w:keepLines/>
              <w:spacing w:before="40" w:after="40" w:line="220" w:lineRule="exact"/>
              <w:rPr>
                <w:b w:val="0"/>
                <w:color w:val="auto"/>
              </w:rPr>
            </w:pPr>
            <w:r w:rsidRPr="00453BFF">
              <w:rPr>
                <w:b w:val="0"/>
                <w:i w:val="0"/>
                <w:color w:val="auto"/>
              </w:rPr>
              <w:t xml:space="preserve">Tuesday,  </w:t>
            </w:r>
            <w:r w:rsidRPr="00453BFF">
              <w:rPr>
                <w:b w:val="0"/>
                <w:i w:val="0"/>
                <w:color w:val="auto"/>
              </w:rPr>
              <w:t xml:space="preserve">         </w:t>
            </w:r>
            <w:r>
              <w:rPr>
                <w:b w:val="0"/>
                <w:i w:val="0"/>
                <w:color w:val="auto"/>
              </w:rPr>
              <w:t>September 9, 2025</w:t>
            </w:r>
          </w:p>
        </w:tc>
        <w:tc>
          <w:tcPr>
            <w:tcW w:w="1589" w:type="dxa"/>
            <w:tcBorders>
              <w:top w:val="single" w:sz="4" w:space="0" w:color="auto"/>
              <w:left w:val="single" w:sz="4" w:space="0" w:color="auto"/>
              <w:right w:val="single" w:sz="4" w:space="0" w:color="auto"/>
            </w:tcBorders>
            <w:vAlign w:val="center"/>
          </w:tcPr>
          <w:p w:rsidR="00674419" w:rsidRPr="00453BFF" w:rsidP="00674419" w14:paraId="173E1A57" w14:textId="2DDF8F71">
            <w:pPr>
              <w:pStyle w:val="DisclaimerHeading"/>
              <w:keepLines/>
              <w:spacing w:before="40" w:after="40" w:line="220" w:lineRule="exact"/>
              <w:rPr>
                <w:b w:val="0"/>
                <w:color w:val="auto"/>
              </w:rPr>
            </w:pPr>
            <w:r w:rsidRPr="00453BFF">
              <w:rPr>
                <w:b w:val="0"/>
                <w:color w:val="auto"/>
              </w:rPr>
              <w:t xml:space="preserve">9:00 a.m. – 12:00 </w:t>
            </w:r>
            <w:r w:rsidRPr="00453BFF" w:rsidR="00E52017">
              <w:rPr>
                <w:b w:val="0"/>
                <w:color w:val="auto"/>
              </w:rPr>
              <w:t xml:space="preserve">p.m. </w:t>
            </w:r>
            <w:r w:rsidRPr="00453BFF">
              <w:rPr>
                <w:b w:val="0"/>
                <w:color w:val="auto"/>
              </w:rPr>
              <w:t xml:space="preserve">          </w:t>
            </w:r>
          </w:p>
        </w:tc>
        <w:tc>
          <w:tcPr>
            <w:tcW w:w="3150" w:type="dxa"/>
            <w:tcBorders>
              <w:top w:val="single" w:sz="4" w:space="0" w:color="auto"/>
              <w:left w:val="single" w:sz="4" w:space="0" w:color="auto"/>
              <w:right w:val="single" w:sz="4" w:space="0" w:color="auto"/>
            </w:tcBorders>
            <w:vAlign w:val="center"/>
          </w:tcPr>
          <w:p w:rsidR="00674419" w:rsidP="00674419" w14:paraId="44852903"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438334C7" w14:textId="77777777">
            <w:pPr>
              <w:pStyle w:val="AttendeesList"/>
              <w:rPr>
                <w:sz w:val="16"/>
              </w:rPr>
            </w:pPr>
            <w:r>
              <w:rPr>
                <w:sz w:val="16"/>
              </w:rPr>
              <w:t>Wednesday</w:t>
            </w:r>
            <w:r w:rsidRPr="007F21AD">
              <w:rPr>
                <w:sz w:val="16"/>
              </w:rPr>
              <w:t xml:space="preserve">,              </w:t>
            </w:r>
          </w:p>
          <w:p w:rsidR="00674419" w:rsidRPr="007F21AD" w:rsidP="00674419" w14:paraId="1B8C8439" w14:textId="77777777">
            <w:pPr>
              <w:pStyle w:val="AttendeesList"/>
              <w:rPr>
                <w:sz w:val="16"/>
              </w:rPr>
            </w:pPr>
            <w:r>
              <w:rPr>
                <w:sz w:val="16"/>
              </w:rPr>
              <w:t>August 27, 2025</w:t>
            </w:r>
          </w:p>
        </w:tc>
        <w:tc>
          <w:tcPr>
            <w:tcW w:w="1529" w:type="dxa"/>
            <w:tcBorders>
              <w:top w:val="single" w:sz="4" w:space="0" w:color="auto"/>
              <w:left w:val="single" w:sz="4" w:space="0" w:color="auto"/>
              <w:right w:val="single" w:sz="4" w:space="0" w:color="auto"/>
            </w:tcBorders>
            <w:vAlign w:val="center"/>
          </w:tcPr>
          <w:p w:rsidR="00674419" w:rsidRPr="007F21AD" w:rsidP="00674419" w14:paraId="78B92E95" w14:textId="77777777">
            <w:pPr>
              <w:pStyle w:val="AttendeesList"/>
              <w:rPr>
                <w:sz w:val="16"/>
              </w:rPr>
            </w:pPr>
            <w:r w:rsidRPr="007F21AD">
              <w:rPr>
                <w:sz w:val="16"/>
              </w:rPr>
              <w:t xml:space="preserve">Tuesday,              </w:t>
            </w:r>
          </w:p>
          <w:p w:rsidR="00674419" w:rsidRPr="007F21AD" w:rsidP="00674419" w14:paraId="733D0CF3" w14:textId="77777777">
            <w:pPr>
              <w:pStyle w:val="AttendeesList"/>
              <w:rPr>
                <w:sz w:val="16"/>
              </w:rPr>
            </w:pPr>
            <w:r>
              <w:rPr>
                <w:sz w:val="16"/>
              </w:rPr>
              <w:t>September 2, 2025</w:t>
            </w:r>
          </w:p>
        </w:tc>
      </w:tr>
      <w:tr w14:paraId="2092AF61"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5373A49A" w14:textId="77777777">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October 8, 2025</w:t>
            </w:r>
          </w:p>
        </w:tc>
        <w:tc>
          <w:tcPr>
            <w:tcW w:w="1589" w:type="dxa"/>
            <w:tcBorders>
              <w:top w:val="single" w:sz="4" w:space="0" w:color="auto"/>
              <w:left w:val="single" w:sz="4" w:space="0" w:color="auto"/>
              <w:right w:val="single" w:sz="4" w:space="0" w:color="auto"/>
            </w:tcBorders>
            <w:vAlign w:val="center"/>
          </w:tcPr>
          <w:p w:rsidR="00674419" w:rsidRPr="00453BFF" w:rsidP="00674419" w14:paraId="167E8203"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0E4E6D4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71C4165C" w14:textId="77777777">
            <w:pPr>
              <w:pStyle w:val="AttendeesList"/>
              <w:rPr>
                <w:sz w:val="16"/>
              </w:rPr>
            </w:pPr>
            <w:r>
              <w:rPr>
                <w:sz w:val="16"/>
              </w:rPr>
              <w:t>Friday</w:t>
            </w:r>
            <w:r w:rsidRPr="007F21AD">
              <w:rPr>
                <w:sz w:val="16"/>
              </w:rPr>
              <w:t xml:space="preserve">,              </w:t>
            </w:r>
          </w:p>
          <w:p w:rsidR="00674419" w:rsidRPr="007F21AD" w:rsidP="00674419" w14:paraId="0A9ABD23" w14:textId="77777777">
            <w:pPr>
              <w:pStyle w:val="AttendeesList"/>
              <w:rPr>
                <w:sz w:val="16"/>
              </w:rPr>
            </w:pPr>
            <w:r>
              <w:rPr>
                <w:sz w:val="16"/>
              </w:rPr>
              <w:t>September 26, 2025</w:t>
            </w:r>
          </w:p>
        </w:tc>
        <w:tc>
          <w:tcPr>
            <w:tcW w:w="1529" w:type="dxa"/>
            <w:tcBorders>
              <w:top w:val="single" w:sz="4" w:space="0" w:color="auto"/>
              <w:left w:val="single" w:sz="4" w:space="0" w:color="auto"/>
              <w:right w:val="single" w:sz="4" w:space="0" w:color="auto"/>
            </w:tcBorders>
            <w:vAlign w:val="center"/>
          </w:tcPr>
          <w:p w:rsidR="00674419" w:rsidRPr="007F21AD" w:rsidP="00674419" w14:paraId="6D56A8FA" w14:textId="77777777">
            <w:pPr>
              <w:pStyle w:val="AttendeesList"/>
              <w:rPr>
                <w:sz w:val="16"/>
              </w:rPr>
            </w:pPr>
            <w:r>
              <w:rPr>
                <w:sz w:val="16"/>
              </w:rPr>
              <w:t>Wednesday</w:t>
            </w:r>
            <w:r w:rsidRPr="007F21AD">
              <w:rPr>
                <w:sz w:val="16"/>
              </w:rPr>
              <w:t xml:space="preserve">,              </w:t>
            </w:r>
          </w:p>
          <w:p w:rsidR="00674419" w:rsidRPr="007F21AD" w:rsidP="00674419" w14:paraId="309D60AE" w14:textId="77777777">
            <w:pPr>
              <w:pStyle w:val="AttendeesList"/>
              <w:rPr>
                <w:sz w:val="16"/>
              </w:rPr>
            </w:pPr>
            <w:r>
              <w:rPr>
                <w:sz w:val="16"/>
              </w:rPr>
              <w:t>October 1, 2025</w:t>
            </w:r>
          </w:p>
        </w:tc>
      </w:tr>
      <w:tr w14:paraId="74324529"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365EF09C"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4, 2025</w:t>
            </w:r>
          </w:p>
        </w:tc>
        <w:tc>
          <w:tcPr>
            <w:tcW w:w="1589" w:type="dxa"/>
            <w:tcBorders>
              <w:top w:val="single" w:sz="4" w:space="0" w:color="auto"/>
              <w:left w:val="single" w:sz="4" w:space="0" w:color="auto"/>
              <w:right w:val="single" w:sz="4" w:space="0" w:color="auto"/>
            </w:tcBorders>
            <w:vAlign w:val="center"/>
          </w:tcPr>
          <w:p w:rsidR="00674419" w:rsidRPr="00453BFF" w:rsidP="00674419" w14:paraId="73415860"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2CE8548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6800CB30" w14:textId="77777777">
            <w:pPr>
              <w:pStyle w:val="AttendeesList"/>
              <w:rPr>
                <w:sz w:val="16"/>
              </w:rPr>
            </w:pPr>
            <w:r w:rsidRPr="007F21AD">
              <w:rPr>
                <w:sz w:val="16"/>
              </w:rPr>
              <w:t xml:space="preserve">Thursday,              </w:t>
            </w:r>
          </w:p>
          <w:p w:rsidR="00674419" w:rsidRPr="007F21AD" w:rsidP="00674419" w14:paraId="017FD718" w14:textId="77777777">
            <w:pPr>
              <w:pStyle w:val="AttendeesList"/>
              <w:rPr>
                <w:sz w:val="16"/>
              </w:rPr>
            </w:pPr>
            <w:r>
              <w:rPr>
                <w:sz w:val="16"/>
              </w:rPr>
              <w:t>October 23, 2025</w:t>
            </w:r>
          </w:p>
        </w:tc>
        <w:tc>
          <w:tcPr>
            <w:tcW w:w="1529" w:type="dxa"/>
            <w:tcBorders>
              <w:top w:val="single" w:sz="4" w:space="0" w:color="auto"/>
              <w:left w:val="single" w:sz="4" w:space="0" w:color="auto"/>
              <w:right w:val="single" w:sz="4" w:space="0" w:color="auto"/>
            </w:tcBorders>
            <w:vAlign w:val="center"/>
          </w:tcPr>
          <w:p w:rsidR="00674419" w:rsidRPr="007F21AD" w:rsidP="00674419" w14:paraId="206B615A" w14:textId="77777777">
            <w:pPr>
              <w:pStyle w:val="AttendeesList"/>
              <w:rPr>
                <w:sz w:val="16"/>
              </w:rPr>
            </w:pPr>
            <w:r w:rsidRPr="007F21AD">
              <w:rPr>
                <w:sz w:val="16"/>
              </w:rPr>
              <w:t xml:space="preserve">Tuesday,              </w:t>
            </w:r>
          </w:p>
          <w:p w:rsidR="00674419" w:rsidRPr="007F21AD" w:rsidP="00674419" w14:paraId="528284EC" w14:textId="77777777">
            <w:pPr>
              <w:pStyle w:val="AttendeesList"/>
              <w:rPr>
                <w:sz w:val="16"/>
              </w:rPr>
            </w:pPr>
            <w:r>
              <w:rPr>
                <w:sz w:val="16"/>
              </w:rPr>
              <w:t>October 28, 2025</w:t>
            </w:r>
          </w:p>
        </w:tc>
      </w:tr>
      <w:tr w14:paraId="286166E2"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47941BF2"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2, 2025</w:t>
            </w:r>
          </w:p>
        </w:tc>
        <w:tc>
          <w:tcPr>
            <w:tcW w:w="1589" w:type="dxa"/>
            <w:tcBorders>
              <w:top w:val="single" w:sz="4" w:space="0" w:color="auto"/>
              <w:left w:val="single" w:sz="4" w:space="0" w:color="auto"/>
              <w:right w:val="single" w:sz="4" w:space="0" w:color="auto"/>
            </w:tcBorders>
            <w:vAlign w:val="center"/>
          </w:tcPr>
          <w:p w:rsidR="00674419" w:rsidRPr="00453BFF" w:rsidP="00674419" w14:paraId="1800FC0B"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78D1DF66"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6744F1B" w14:textId="77777777">
            <w:pPr>
              <w:pStyle w:val="AttendeesList"/>
              <w:rPr>
                <w:sz w:val="16"/>
              </w:rPr>
            </w:pPr>
            <w:r w:rsidRPr="007F21AD">
              <w:rPr>
                <w:sz w:val="16"/>
              </w:rPr>
              <w:t xml:space="preserve">Thursday,              </w:t>
            </w:r>
          </w:p>
          <w:p w:rsidR="00674419" w:rsidRPr="007F21AD" w:rsidP="00674419" w14:paraId="570B8CCF" w14:textId="77777777">
            <w:pPr>
              <w:pStyle w:val="AttendeesList"/>
              <w:rPr>
                <w:sz w:val="16"/>
              </w:rPr>
            </w:pPr>
            <w:r>
              <w:rPr>
                <w:sz w:val="16"/>
              </w:rPr>
              <w:t>November 20, 2025</w:t>
            </w:r>
          </w:p>
        </w:tc>
        <w:tc>
          <w:tcPr>
            <w:tcW w:w="1529" w:type="dxa"/>
            <w:tcBorders>
              <w:top w:val="single" w:sz="4" w:space="0" w:color="auto"/>
              <w:left w:val="single" w:sz="4" w:space="0" w:color="auto"/>
              <w:right w:val="single" w:sz="4" w:space="0" w:color="auto"/>
            </w:tcBorders>
            <w:vAlign w:val="center"/>
          </w:tcPr>
          <w:p w:rsidR="00674419" w:rsidRPr="007F21AD" w:rsidP="00674419" w14:paraId="7125BE68" w14:textId="77777777">
            <w:pPr>
              <w:pStyle w:val="AttendeesList"/>
              <w:rPr>
                <w:sz w:val="16"/>
              </w:rPr>
            </w:pPr>
            <w:r w:rsidRPr="007F21AD">
              <w:rPr>
                <w:sz w:val="16"/>
              </w:rPr>
              <w:t xml:space="preserve">Tuesday,              </w:t>
            </w:r>
          </w:p>
          <w:p w:rsidR="00674419" w:rsidRPr="007F21AD" w:rsidP="00674419" w14:paraId="50069A7C" w14:textId="77777777">
            <w:pPr>
              <w:pStyle w:val="AttendeesList"/>
              <w:rPr>
                <w:sz w:val="16"/>
              </w:rPr>
            </w:pPr>
            <w:r>
              <w:rPr>
                <w:sz w:val="16"/>
              </w:rPr>
              <w:t>November 25, 2025</w:t>
            </w:r>
          </w:p>
        </w:tc>
      </w:tr>
    </w:tbl>
    <w:p w:rsidR="003C3320" w:rsidP="00CE451E" w14:paraId="3BB4ABC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D2F4D5C" w14:textId="77777777">
      <w:pPr>
        <w:pStyle w:val="Author"/>
      </w:pPr>
    </w:p>
    <w:p w:rsidR="00B62597" w:rsidP="00337321" w14:paraId="2DF30A8B" w14:textId="77777777">
      <w:pPr>
        <w:pStyle w:val="Author"/>
      </w:pPr>
      <w:r>
        <w:t xml:space="preserve">Author: </w:t>
      </w:r>
      <w:r w:rsidR="00D615F0">
        <w:t>Ashwini Bhat</w:t>
      </w:r>
    </w:p>
    <w:p w:rsidR="00A317A9" w:rsidRPr="00B62597" w:rsidP="00337321" w14:paraId="5FE843AC" w14:textId="77777777">
      <w:pPr>
        <w:pStyle w:val="Author"/>
      </w:pPr>
    </w:p>
    <w:p w:rsidR="007256EA" w:rsidRPr="00B62597" w:rsidP="007256EA" w14:paraId="0444855F" w14:textId="77777777">
      <w:pPr>
        <w:pStyle w:val="DisclaimerHeading"/>
        <w:keepNext/>
        <w:keepLines/>
      </w:pPr>
      <w:r>
        <w:t>Anti</w:t>
      </w:r>
      <w:r w:rsidRPr="00B62597">
        <w:t>trust:</w:t>
      </w:r>
    </w:p>
    <w:p w:rsidR="007256EA" w:rsidP="007256EA" w14:paraId="53BD519F"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226A62A8" w14:textId="77777777" w:rsidTr="001B0BD5">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7256EA" w:rsidRPr="00095E8F" w:rsidP="001B0BD5" w14:paraId="20F11EE0"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7256EA" w:rsidP="001B0BD5" w14:paraId="5D3A303E"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7256EA" w:rsidRPr="00095E8F" w:rsidP="001B0BD5" w14:paraId="1C59B58F"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7256EA" w:rsidRPr="00095E8F" w:rsidP="001B0BD5" w14:paraId="3896EC2B"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7256EA" w:rsidRPr="00095E8F" w:rsidP="001B0BD5" w14:paraId="10EEF076"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7256EA" w:rsidRPr="00095E8F" w:rsidP="001B0BD5" w14:paraId="398B933E"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7256EA" w:rsidRPr="00095E8F" w:rsidP="001B0BD5" w14:paraId="3A9C8A17"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7256EA" w:rsidP="007256EA" w14:paraId="665799C0"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7256EA" w:rsidP="007256EA" w14:paraId="49B248F8"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7256EA" w:rsidP="007256EA" w14:paraId="57A63359"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2B99075E" w14:textId="77777777" w:rsidTr="001B0BD5">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7256EA" w:rsidRPr="00B62597" w:rsidP="001B0BD5" w14:paraId="1E0CD4B2" w14:textId="77777777">
            <w:pPr>
              <w:pStyle w:val="DisclaimerHeading"/>
              <w:spacing w:before="60"/>
            </w:pPr>
            <w:r w:rsidRPr="00B62597">
              <w:t>Code of Conduct:</w:t>
            </w:r>
          </w:p>
          <w:p w:rsidR="007256EA" w:rsidRPr="00B62597" w:rsidP="001B0BD5" w14:paraId="6D4871B3"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7256EA" w:rsidRPr="00B62597" w:rsidP="001B0BD5" w14:paraId="0F3ED358" w14:textId="77777777">
            <w:pPr>
              <w:pStyle w:val="DisclaimerHeading"/>
              <w:spacing w:before="240"/>
            </w:pPr>
            <w:r w:rsidRPr="00B62597">
              <w:t xml:space="preserve">Public Meetings/Media Participation: </w:t>
            </w:r>
          </w:p>
          <w:p w:rsidR="007256EA" w:rsidP="001B0BD5" w14:paraId="783E9F6C"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7256EA" w:rsidP="001B0BD5" w14:paraId="1576E4E1" w14:textId="77777777">
            <w:pPr>
              <w:pStyle w:val="DisclaimerHeading"/>
              <w:spacing w:before="60"/>
              <w:ind w:left="85"/>
            </w:pPr>
            <w:r>
              <w:t>Participant Identification in Webex:</w:t>
            </w:r>
          </w:p>
          <w:p w:rsidR="007256EA" w:rsidP="001B0BD5" w14:paraId="0D373BEC" w14:textId="77777777">
            <w:pPr>
              <w:pStyle w:val="DisclaimerBodyCopy"/>
              <w:ind w:left="85"/>
            </w:pPr>
            <w:r>
              <w:t>When logging into the Webex desktop client, please enter your real first and last name as well as a valid email address. Be sure to select the “call me” option.</w:t>
            </w:r>
          </w:p>
          <w:p w:rsidR="007256EA" w:rsidP="001B0BD5" w14:paraId="1B027858"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7256EA" w:rsidRPr="00D827A6" w:rsidP="001B0BD5" w14:paraId="48CF96DE" w14:textId="77777777">
            <w:pPr>
              <w:pStyle w:val="DisclaimerHeading"/>
              <w:spacing w:before="240"/>
              <w:ind w:left="85"/>
            </w:pPr>
            <w:r w:rsidRPr="00D827A6">
              <w:t>Participant Use of Webex Chat:</w:t>
            </w:r>
          </w:p>
          <w:p w:rsidR="007256EA" w:rsidP="001B0BD5" w14:paraId="5EDBA6C0" w14:textId="3748122A">
            <w:pPr>
              <w:pStyle w:val="DisclaimerBodyCopy"/>
              <w:ind w:left="85"/>
            </w:pPr>
            <w:r>
              <w:t xml:space="preserve">The use of the Webex chat feature during meetings shall be </w:t>
            </w:r>
            <w:r w:rsidR="00BA771A">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D827A6" w:rsidP="00027F49" w14:paraId="69BF8DBD" w14:textId="77777777">
      <w:pPr>
        <w:pStyle w:val="DisclaimerBodyCopy"/>
      </w:pPr>
    </w:p>
    <w:p w:rsidR="00027F49" w:rsidP="00027F49" w14:paraId="74AD6C04" w14:textId="77777777">
      <w:pPr>
        <w:pStyle w:val="DisclosureBody"/>
      </w:pPr>
    </w:p>
    <w:p w:rsidR="00027F49" w:rsidP="00027F49" w14:paraId="3C15C5E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5943600" cy="983615"/>
                    </a:xfrm>
                    <a:prstGeom prst="rect">
                      <a:avLst/>
                    </a:prstGeom>
                  </pic:spPr>
                </pic:pic>
              </a:graphicData>
            </a:graphic>
          </wp:inline>
        </w:drawing>
      </w:r>
    </w:p>
    <w:p w:rsidR="00027F49" w:rsidP="00027F49" w14:paraId="2A56BAF0" w14:textId="77777777">
      <w:pPr>
        <w:pStyle w:val="DisclaimerHeading"/>
      </w:pPr>
    </w:p>
    <w:p w:rsidR="00027F49" w:rsidRPr="009C15C4" w:rsidP="00027F49" w14:paraId="5C4E589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5943600" cy="1217930"/>
                    </a:xfrm>
                    <a:prstGeom prst="rect">
                      <a:avLst/>
                    </a:prstGeom>
                  </pic:spPr>
                </pic:pic>
              </a:graphicData>
            </a:graphic>
          </wp:inline>
        </w:drawing>
      </w:r>
    </w:p>
    <w:p w:rsidR="0057441E" w:rsidRPr="009C15C4" w:rsidP="009C15C4" w14:paraId="44AA473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E6681F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15"/>
      <w:footerReference w:type="even" r:id="rId16"/>
      <w:footerReference w:type="default" r:id="rId17"/>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E38" w14:paraId="67E7EE8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2E38" w14:paraId="47B7C2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E38" w:rsidP="00DB29E9" w14:paraId="7B40C195" w14:textId="0FA1DB0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907BD">
      <w:rPr>
        <w:rStyle w:val="PageNumber"/>
        <w:noProof/>
      </w:rPr>
      <w:t>1</w:t>
    </w:r>
    <w:r>
      <w:rPr>
        <w:rStyle w:val="PageNumber"/>
      </w:rPr>
      <w:fldChar w:fldCharType="end"/>
    </w:r>
  </w:p>
  <w:bookmarkStart w:id="3" w:name="OLE_LINK1"/>
  <w:p w:rsidR="00B62597" w:rsidRPr="001678E8" w14:paraId="7E4F7D5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E38" w:rsidRPr="00711249" w:rsidP="00A86205" w14:paraId="22C2F667"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F163E83"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F33A07"/>
    <w:multiLevelType w:val="hybridMultilevel"/>
    <w:tmpl w:val="2C4E1616"/>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7FF0441"/>
    <w:multiLevelType w:val="hybridMultilevel"/>
    <w:tmpl w:val="D9BEDED0"/>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8096D7D"/>
    <w:multiLevelType w:val="hybridMultilevel"/>
    <w:tmpl w:val="27369482"/>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8EC7B47"/>
    <w:multiLevelType w:val="hybridMultilevel"/>
    <w:tmpl w:val="53C2CC8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0A11ABF"/>
    <w:multiLevelType w:val="hybridMultilevel"/>
    <w:tmpl w:val="93163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A062CB"/>
    <w:multiLevelType w:val="hybridMultilevel"/>
    <w:tmpl w:val="A39AF1F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87163A"/>
    <w:multiLevelType w:val="hybridMultilevel"/>
    <w:tmpl w:val="E92A749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A500FC"/>
    <w:multiLevelType w:val="hybridMultilevel"/>
    <w:tmpl w:val="07D49F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885A1E"/>
    <w:multiLevelType w:val="hybridMultilevel"/>
    <w:tmpl w:val="F67C8F2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99725C0"/>
    <w:multiLevelType w:val="hybridMultilevel"/>
    <w:tmpl w:val="584A645E"/>
    <w:lvl w:ilvl="0">
      <w:start w:val="1"/>
      <w:numFmt w:val="upperLetter"/>
      <w:lvlText w:val="%1."/>
      <w:lvlJc w:val="left"/>
      <w:pPr>
        <w:ind w:left="720" w:hanging="360"/>
      </w:pPr>
      <w:rPr>
        <w:rFonts w:hint="default"/>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AD5E86"/>
    <w:multiLevelType w:val="hybridMultilevel"/>
    <w:tmpl w:val="0FB860F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DFA67BE"/>
    <w:multiLevelType w:val="multilevel"/>
    <w:tmpl w:val="99D61290"/>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tabs>
          <w:tab w:val="num" w:pos="1080"/>
        </w:tabs>
        <w:ind w:left="1080" w:hanging="360"/>
      </w:pPr>
      <w:rPr>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0746E0A"/>
    <w:multiLevelType w:val="hybridMultilevel"/>
    <w:tmpl w:val="76C6EF9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0D60BB9"/>
    <w:multiLevelType w:val="hybridMultilevel"/>
    <w:tmpl w:val="8BDA9660"/>
    <w:lvl w:ilvl="0">
      <w:start w:val="1"/>
      <w:numFmt w:val="upperLetter"/>
      <w:lvlText w:val="%1."/>
      <w:lvlJc w:val="left"/>
      <w:pPr>
        <w:ind w:left="720" w:hanging="360"/>
      </w:pPr>
      <w:rPr>
        <w:rFonts w:hint="default"/>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3C528A"/>
    <w:multiLevelType w:val="hybridMultilevel"/>
    <w:tmpl w:val="7F9CE38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33171A9"/>
    <w:multiLevelType w:val="multilevel"/>
    <w:tmpl w:val="B162A48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1CE0B92"/>
    <w:multiLevelType w:val="hybridMultilevel"/>
    <w:tmpl w:val="1FB2412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5852136"/>
    <w:multiLevelType w:val="hybridMultilevel"/>
    <w:tmpl w:val="3C76F0C6"/>
    <w:lvl w:ilvl="0">
      <w:start w:val="1"/>
      <w:numFmt w:val="upperLetter"/>
      <w:lvlText w:val="%1."/>
      <w:lvlJc w:val="left"/>
      <w:pPr>
        <w:ind w:left="720" w:hanging="360"/>
      </w:pPr>
      <w:rPr>
        <w:rFonts w:hint="default"/>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26">
    <w:nsid w:val="5C4E6D8D"/>
    <w:multiLevelType w:val="hybridMultilevel"/>
    <w:tmpl w:val="C3DAF31C"/>
    <w:lvl w:ilvl="0">
      <w:start w:val="1"/>
      <w:numFmt w:val="upperLetter"/>
      <w:lvlText w:val="%1."/>
      <w:lvlJc w:val="left"/>
      <w:pPr>
        <w:ind w:left="720" w:hanging="360"/>
      </w:pPr>
      <w:rPr>
        <w:rFonts w:hint="default"/>
        <w:i w:val="0"/>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EF0FA7"/>
    <w:multiLevelType w:val="hybridMultilevel"/>
    <w:tmpl w:val="70A02388"/>
    <w:lvl w:ilvl="0">
      <w:start w:val="1"/>
      <w:numFmt w:val="upperLetter"/>
      <w:lvlText w:val="%1."/>
      <w:lvlJc w:val="left"/>
      <w:pPr>
        <w:ind w:left="720" w:hanging="360"/>
      </w:pPr>
      <w:rPr>
        <w:rFonts w:ascii="Arial Narrow" w:hAnsi="Arial Narrow"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60C20EB"/>
    <w:multiLevelType w:val="hybridMultilevel"/>
    <w:tmpl w:val="158C12E2"/>
    <w:lvl w:ilvl="0">
      <w:start w:val="1"/>
      <w:numFmt w:val="bullet"/>
      <w:lvlText w:val=""/>
      <w:lvlJc w:val="left"/>
      <w:pPr>
        <w:ind w:left="1846" w:hanging="360"/>
      </w:pPr>
      <w:rPr>
        <w:rFonts w:ascii="Symbol" w:hAnsi="Symbol" w:hint="default"/>
      </w:rPr>
    </w:lvl>
    <w:lvl w:ilvl="1" w:tentative="1">
      <w:start w:val="1"/>
      <w:numFmt w:val="bullet"/>
      <w:lvlText w:val="o"/>
      <w:lvlJc w:val="left"/>
      <w:pPr>
        <w:ind w:left="2566" w:hanging="360"/>
      </w:pPr>
      <w:rPr>
        <w:rFonts w:ascii="Courier New" w:hAnsi="Courier New" w:cs="Courier New" w:hint="default"/>
      </w:rPr>
    </w:lvl>
    <w:lvl w:ilvl="2" w:tentative="1">
      <w:start w:val="1"/>
      <w:numFmt w:val="bullet"/>
      <w:lvlText w:val=""/>
      <w:lvlJc w:val="left"/>
      <w:pPr>
        <w:ind w:left="3286" w:hanging="360"/>
      </w:pPr>
      <w:rPr>
        <w:rFonts w:ascii="Wingdings" w:hAnsi="Wingdings" w:hint="default"/>
      </w:rPr>
    </w:lvl>
    <w:lvl w:ilvl="3" w:tentative="1">
      <w:start w:val="1"/>
      <w:numFmt w:val="bullet"/>
      <w:lvlText w:val=""/>
      <w:lvlJc w:val="left"/>
      <w:pPr>
        <w:ind w:left="4006" w:hanging="360"/>
      </w:pPr>
      <w:rPr>
        <w:rFonts w:ascii="Symbol" w:hAnsi="Symbol" w:hint="default"/>
      </w:rPr>
    </w:lvl>
    <w:lvl w:ilvl="4" w:tentative="1">
      <w:start w:val="1"/>
      <w:numFmt w:val="bullet"/>
      <w:lvlText w:val="o"/>
      <w:lvlJc w:val="left"/>
      <w:pPr>
        <w:ind w:left="4726" w:hanging="360"/>
      </w:pPr>
      <w:rPr>
        <w:rFonts w:ascii="Courier New" w:hAnsi="Courier New" w:cs="Courier New" w:hint="default"/>
      </w:rPr>
    </w:lvl>
    <w:lvl w:ilvl="5" w:tentative="1">
      <w:start w:val="1"/>
      <w:numFmt w:val="bullet"/>
      <w:lvlText w:val=""/>
      <w:lvlJc w:val="left"/>
      <w:pPr>
        <w:ind w:left="5446" w:hanging="360"/>
      </w:pPr>
      <w:rPr>
        <w:rFonts w:ascii="Wingdings" w:hAnsi="Wingdings" w:hint="default"/>
      </w:rPr>
    </w:lvl>
    <w:lvl w:ilvl="6" w:tentative="1">
      <w:start w:val="1"/>
      <w:numFmt w:val="bullet"/>
      <w:lvlText w:val=""/>
      <w:lvlJc w:val="left"/>
      <w:pPr>
        <w:ind w:left="6166" w:hanging="360"/>
      </w:pPr>
      <w:rPr>
        <w:rFonts w:ascii="Symbol" w:hAnsi="Symbol" w:hint="default"/>
      </w:rPr>
    </w:lvl>
    <w:lvl w:ilvl="7" w:tentative="1">
      <w:start w:val="1"/>
      <w:numFmt w:val="bullet"/>
      <w:lvlText w:val="o"/>
      <w:lvlJc w:val="left"/>
      <w:pPr>
        <w:ind w:left="6886" w:hanging="360"/>
      </w:pPr>
      <w:rPr>
        <w:rFonts w:ascii="Courier New" w:hAnsi="Courier New" w:cs="Courier New" w:hint="default"/>
      </w:rPr>
    </w:lvl>
    <w:lvl w:ilvl="8" w:tentative="1">
      <w:start w:val="1"/>
      <w:numFmt w:val="bullet"/>
      <w:lvlText w:val=""/>
      <w:lvlJc w:val="left"/>
      <w:pPr>
        <w:ind w:left="7606" w:hanging="360"/>
      </w:pPr>
      <w:rPr>
        <w:rFonts w:ascii="Wingdings" w:hAnsi="Wingdings" w:hint="default"/>
      </w:r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B4B5C72"/>
    <w:multiLevelType w:val="hybridMultilevel"/>
    <w:tmpl w:val="7C02E62E"/>
    <w:lvl w:ilvl="0">
      <w:start w:val="1"/>
      <w:numFmt w:val="bullet"/>
      <w:lvlText w:val=""/>
      <w:lvlJc w:val="left"/>
      <w:pPr>
        <w:ind w:left="2677" w:hanging="360"/>
      </w:pPr>
      <w:rPr>
        <w:rFonts w:ascii="Wingdings" w:hAnsi="Wingdings" w:hint="default"/>
      </w:rPr>
    </w:lvl>
    <w:lvl w:ilvl="1" w:tentative="1">
      <w:start w:val="1"/>
      <w:numFmt w:val="bullet"/>
      <w:lvlText w:val="o"/>
      <w:lvlJc w:val="left"/>
      <w:pPr>
        <w:ind w:left="3397" w:hanging="360"/>
      </w:pPr>
      <w:rPr>
        <w:rFonts w:ascii="Courier New" w:hAnsi="Courier New" w:cs="Courier New" w:hint="default"/>
      </w:rPr>
    </w:lvl>
    <w:lvl w:ilvl="2" w:tentative="1">
      <w:start w:val="1"/>
      <w:numFmt w:val="bullet"/>
      <w:lvlText w:val=""/>
      <w:lvlJc w:val="left"/>
      <w:pPr>
        <w:ind w:left="4117" w:hanging="360"/>
      </w:pPr>
      <w:rPr>
        <w:rFonts w:ascii="Wingdings" w:hAnsi="Wingdings" w:hint="default"/>
      </w:rPr>
    </w:lvl>
    <w:lvl w:ilvl="3" w:tentative="1">
      <w:start w:val="1"/>
      <w:numFmt w:val="bullet"/>
      <w:lvlText w:val=""/>
      <w:lvlJc w:val="left"/>
      <w:pPr>
        <w:ind w:left="4837" w:hanging="360"/>
      </w:pPr>
      <w:rPr>
        <w:rFonts w:ascii="Symbol" w:hAnsi="Symbol" w:hint="default"/>
      </w:rPr>
    </w:lvl>
    <w:lvl w:ilvl="4" w:tentative="1">
      <w:start w:val="1"/>
      <w:numFmt w:val="bullet"/>
      <w:lvlText w:val="o"/>
      <w:lvlJc w:val="left"/>
      <w:pPr>
        <w:ind w:left="5557" w:hanging="360"/>
      </w:pPr>
      <w:rPr>
        <w:rFonts w:ascii="Courier New" w:hAnsi="Courier New" w:cs="Courier New" w:hint="default"/>
      </w:rPr>
    </w:lvl>
    <w:lvl w:ilvl="5" w:tentative="1">
      <w:start w:val="1"/>
      <w:numFmt w:val="bullet"/>
      <w:lvlText w:val=""/>
      <w:lvlJc w:val="left"/>
      <w:pPr>
        <w:ind w:left="6277" w:hanging="360"/>
      </w:pPr>
      <w:rPr>
        <w:rFonts w:ascii="Wingdings" w:hAnsi="Wingdings" w:hint="default"/>
      </w:rPr>
    </w:lvl>
    <w:lvl w:ilvl="6" w:tentative="1">
      <w:start w:val="1"/>
      <w:numFmt w:val="bullet"/>
      <w:lvlText w:val=""/>
      <w:lvlJc w:val="left"/>
      <w:pPr>
        <w:ind w:left="6997" w:hanging="360"/>
      </w:pPr>
      <w:rPr>
        <w:rFonts w:ascii="Symbol" w:hAnsi="Symbol" w:hint="default"/>
      </w:rPr>
    </w:lvl>
    <w:lvl w:ilvl="7" w:tentative="1">
      <w:start w:val="1"/>
      <w:numFmt w:val="bullet"/>
      <w:lvlText w:val="o"/>
      <w:lvlJc w:val="left"/>
      <w:pPr>
        <w:ind w:left="7717" w:hanging="360"/>
      </w:pPr>
      <w:rPr>
        <w:rFonts w:ascii="Courier New" w:hAnsi="Courier New" w:cs="Courier New" w:hint="default"/>
      </w:rPr>
    </w:lvl>
    <w:lvl w:ilvl="8" w:tentative="1">
      <w:start w:val="1"/>
      <w:numFmt w:val="bullet"/>
      <w:lvlText w:val=""/>
      <w:lvlJc w:val="left"/>
      <w:pPr>
        <w:ind w:left="8437" w:hanging="360"/>
      </w:pPr>
      <w:rPr>
        <w:rFonts w:ascii="Wingdings" w:hAnsi="Wingdings" w:hint="default"/>
      </w:rPr>
    </w:lvl>
  </w:abstractNum>
  <w:abstractNum w:abstractNumId="32">
    <w:nsid w:val="6D9F35E8"/>
    <w:multiLevelType w:val="hybridMultilevel"/>
    <w:tmpl w:val="6A047CC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98F39B5"/>
    <w:multiLevelType w:val="hybridMultilevel"/>
    <w:tmpl w:val="182E161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F7D351A"/>
    <w:multiLevelType w:val="hybridMultilevel"/>
    <w:tmpl w:val="27E854A2"/>
    <w:lvl w:ilvl="0">
      <w:start w:val="9"/>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3"/>
  </w:num>
  <w:num w:numId="9">
    <w:abstractNumId w:val="10"/>
  </w:num>
  <w:num w:numId="10">
    <w:abstractNumId w:val="0"/>
  </w:num>
  <w:num w:numId="11">
    <w:abstractNumId w:val="12"/>
  </w:num>
  <w:num w:numId="12">
    <w:abstractNumId w:val="8"/>
  </w:num>
  <w:num w:numId="13">
    <w:abstractNumId w:val="22"/>
  </w:num>
  <w:num w:numId="14">
    <w:abstractNumId w:val="14"/>
  </w:num>
  <w:num w:numId="15">
    <w:abstractNumId w:val="25"/>
  </w:num>
  <w:num w:numId="16">
    <w:abstractNumId w:val="5"/>
  </w:num>
  <w:num w:numId="17">
    <w:abstractNumId w:val="5"/>
  </w:num>
  <w:num w:numId="18">
    <w:abstractNumId w:val="29"/>
  </w:num>
  <w:num w:numId="19">
    <w:abstractNumId w:val="26"/>
  </w:num>
  <w:num w:numId="20">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1"/>
  </w:num>
  <w:num w:numId="24">
    <w:abstractNumId w:val="3"/>
  </w:num>
  <w:num w:numId="25">
    <w:abstractNumId w:val="23"/>
  </w:num>
  <w:num w:numId="26">
    <w:abstractNumId w:val="2"/>
  </w:num>
  <w:num w:numId="27">
    <w:abstractNumId w:val="9"/>
  </w:num>
  <w:num w:numId="28">
    <w:abstractNumId w:val="4"/>
  </w:num>
  <w:num w:numId="29">
    <w:abstractNumId w:val="35"/>
  </w:num>
  <w:num w:numId="30">
    <w:abstractNumId w:val="6"/>
  </w:num>
  <w:num w:numId="31">
    <w:abstractNumId w:val="7"/>
  </w:num>
  <w:num w:numId="32">
    <w:abstractNumId w:val="18"/>
  </w:num>
  <w:num w:numId="33">
    <w:abstractNumId w:val="20"/>
  </w:num>
  <w:num w:numId="34">
    <w:abstractNumId w:val="27"/>
  </w:num>
  <w:num w:numId="3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9"/>
  </w:num>
  <w:num w:numId="40">
    <w:abstractNumId w:val="15"/>
  </w:num>
  <w:num w:numId="41">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19"/>
    <w:rsid w:val="00010057"/>
    <w:rsid w:val="000141FC"/>
    <w:rsid w:val="00014F6E"/>
    <w:rsid w:val="00022571"/>
    <w:rsid w:val="000232DF"/>
    <w:rsid w:val="00027F49"/>
    <w:rsid w:val="000333FF"/>
    <w:rsid w:val="00034AAD"/>
    <w:rsid w:val="000413E7"/>
    <w:rsid w:val="0004241D"/>
    <w:rsid w:val="000538D7"/>
    <w:rsid w:val="00055220"/>
    <w:rsid w:val="0006798D"/>
    <w:rsid w:val="000741DD"/>
    <w:rsid w:val="00092135"/>
    <w:rsid w:val="00093B1E"/>
    <w:rsid w:val="00095E8F"/>
    <w:rsid w:val="00096230"/>
    <w:rsid w:val="000A2ED2"/>
    <w:rsid w:val="000A7E22"/>
    <w:rsid w:val="000B3F30"/>
    <w:rsid w:val="000B44C5"/>
    <w:rsid w:val="000B79F0"/>
    <w:rsid w:val="000D2DC5"/>
    <w:rsid w:val="000E75E6"/>
    <w:rsid w:val="000F3A68"/>
    <w:rsid w:val="00117AF9"/>
    <w:rsid w:val="00121F58"/>
    <w:rsid w:val="00123307"/>
    <w:rsid w:val="00142BDD"/>
    <w:rsid w:val="00147AA1"/>
    <w:rsid w:val="00162A95"/>
    <w:rsid w:val="001678E8"/>
    <w:rsid w:val="00170E02"/>
    <w:rsid w:val="00177B0A"/>
    <w:rsid w:val="001871A8"/>
    <w:rsid w:val="001B0BD5"/>
    <w:rsid w:val="001B2242"/>
    <w:rsid w:val="001C0C22"/>
    <w:rsid w:val="001C0CC0"/>
    <w:rsid w:val="001D3B68"/>
    <w:rsid w:val="001E1446"/>
    <w:rsid w:val="001F2E38"/>
    <w:rsid w:val="001F4C08"/>
    <w:rsid w:val="00200A1B"/>
    <w:rsid w:val="00202045"/>
    <w:rsid w:val="0020678E"/>
    <w:rsid w:val="002113BD"/>
    <w:rsid w:val="00216994"/>
    <w:rsid w:val="0022037D"/>
    <w:rsid w:val="00225233"/>
    <w:rsid w:val="00230144"/>
    <w:rsid w:val="002339E2"/>
    <w:rsid w:val="0023497B"/>
    <w:rsid w:val="00234CD0"/>
    <w:rsid w:val="0025139E"/>
    <w:rsid w:val="00275586"/>
    <w:rsid w:val="002907BD"/>
    <w:rsid w:val="002B2CB6"/>
    <w:rsid w:val="002B2F98"/>
    <w:rsid w:val="002B7ADF"/>
    <w:rsid w:val="002C6057"/>
    <w:rsid w:val="002D3AB4"/>
    <w:rsid w:val="002D4D6A"/>
    <w:rsid w:val="002E0059"/>
    <w:rsid w:val="002E4C46"/>
    <w:rsid w:val="002E58D5"/>
    <w:rsid w:val="002F6131"/>
    <w:rsid w:val="002F629F"/>
    <w:rsid w:val="00302EEC"/>
    <w:rsid w:val="00305238"/>
    <w:rsid w:val="00317419"/>
    <w:rsid w:val="003251CE"/>
    <w:rsid w:val="00331DAF"/>
    <w:rsid w:val="00337321"/>
    <w:rsid w:val="00353116"/>
    <w:rsid w:val="00355BD8"/>
    <w:rsid w:val="003604C9"/>
    <w:rsid w:val="00367C72"/>
    <w:rsid w:val="003829AD"/>
    <w:rsid w:val="00392AC6"/>
    <w:rsid w:val="003940C0"/>
    <w:rsid w:val="00394850"/>
    <w:rsid w:val="00394B58"/>
    <w:rsid w:val="003A4181"/>
    <w:rsid w:val="003B2DED"/>
    <w:rsid w:val="003B55E1"/>
    <w:rsid w:val="003B7921"/>
    <w:rsid w:val="003C3320"/>
    <w:rsid w:val="003C4EAB"/>
    <w:rsid w:val="003D1996"/>
    <w:rsid w:val="003D4B5A"/>
    <w:rsid w:val="003D699D"/>
    <w:rsid w:val="003D7E5C"/>
    <w:rsid w:val="003E7A73"/>
    <w:rsid w:val="003F046E"/>
    <w:rsid w:val="00406094"/>
    <w:rsid w:val="0040688D"/>
    <w:rsid w:val="00420DDA"/>
    <w:rsid w:val="00420EC3"/>
    <w:rsid w:val="004254E3"/>
    <w:rsid w:val="00431953"/>
    <w:rsid w:val="004366FE"/>
    <w:rsid w:val="00443318"/>
    <w:rsid w:val="00452725"/>
    <w:rsid w:val="00453BFF"/>
    <w:rsid w:val="00455912"/>
    <w:rsid w:val="0045696F"/>
    <w:rsid w:val="0046043F"/>
    <w:rsid w:val="00471854"/>
    <w:rsid w:val="00477EEB"/>
    <w:rsid w:val="00487025"/>
    <w:rsid w:val="00491490"/>
    <w:rsid w:val="00494494"/>
    <w:rsid w:val="00494548"/>
    <w:rsid w:val="004969FA"/>
    <w:rsid w:val="004A2653"/>
    <w:rsid w:val="004C123A"/>
    <w:rsid w:val="004C7FB3"/>
    <w:rsid w:val="004D0B3C"/>
    <w:rsid w:val="004F0C75"/>
    <w:rsid w:val="004F38BB"/>
    <w:rsid w:val="004F3D57"/>
    <w:rsid w:val="004F4D45"/>
    <w:rsid w:val="00522273"/>
    <w:rsid w:val="00527104"/>
    <w:rsid w:val="0053612C"/>
    <w:rsid w:val="00564DEE"/>
    <w:rsid w:val="005672C6"/>
    <w:rsid w:val="0057441E"/>
    <w:rsid w:val="005A5D0D"/>
    <w:rsid w:val="005B05B7"/>
    <w:rsid w:val="005D6D05"/>
    <w:rsid w:val="005F48AF"/>
    <w:rsid w:val="006024A0"/>
    <w:rsid w:val="00602967"/>
    <w:rsid w:val="00604773"/>
    <w:rsid w:val="00606F11"/>
    <w:rsid w:val="00625880"/>
    <w:rsid w:val="00627D07"/>
    <w:rsid w:val="006419AE"/>
    <w:rsid w:val="00641D9D"/>
    <w:rsid w:val="006543F3"/>
    <w:rsid w:val="0066197B"/>
    <w:rsid w:val="0066277C"/>
    <w:rsid w:val="00674419"/>
    <w:rsid w:val="006877D3"/>
    <w:rsid w:val="00687DD4"/>
    <w:rsid w:val="00690EA1"/>
    <w:rsid w:val="006928D3"/>
    <w:rsid w:val="006A627F"/>
    <w:rsid w:val="006B7FD7"/>
    <w:rsid w:val="006C472C"/>
    <w:rsid w:val="006C738F"/>
    <w:rsid w:val="006D24A0"/>
    <w:rsid w:val="006D63D7"/>
    <w:rsid w:val="006D64D2"/>
    <w:rsid w:val="006D6FAE"/>
    <w:rsid w:val="006F23A3"/>
    <w:rsid w:val="006F4FB5"/>
    <w:rsid w:val="006F7A52"/>
    <w:rsid w:val="00704756"/>
    <w:rsid w:val="00711249"/>
    <w:rsid w:val="00712CAA"/>
    <w:rsid w:val="00716A8B"/>
    <w:rsid w:val="007256EA"/>
    <w:rsid w:val="00730341"/>
    <w:rsid w:val="00730F76"/>
    <w:rsid w:val="00737BDC"/>
    <w:rsid w:val="00744A45"/>
    <w:rsid w:val="0075340F"/>
    <w:rsid w:val="00754C6D"/>
    <w:rsid w:val="00755096"/>
    <w:rsid w:val="00757698"/>
    <w:rsid w:val="007703B4"/>
    <w:rsid w:val="00771682"/>
    <w:rsid w:val="0077440B"/>
    <w:rsid w:val="00775382"/>
    <w:rsid w:val="00776689"/>
    <w:rsid w:val="00777623"/>
    <w:rsid w:val="00780893"/>
    <w:rsid w:val="00783C4F"/>
    <w:rsid w:val="0078498F"/>
    <w:rsid w:val="00786891"/>
    <w:rsid w:val="00790C22"/>
    <w:rsid w:val="007A1F0C"/>
    <w:rsid w:val="007A34A3"/>
    <w:rsid w:val="007A6B41"/>
    <w:rsid w:val="007B05F7"/>
    <w:rsid w:val="007B1358"/>
    <w:rsid w:val="007B557A"/>
    <w:rsid w:val="007B6CC8"/>
    <w:rsid w:val="007B7D9B"/>
    <w:rsid w:val="007C033A"/>
    <w:rsid w:val="007C185E"/>
    <w:rsid w:val="007C2053"/>
    <w:rsid w:val="007C2954"/>
    <w:rsid w:val="007C35BF"/>
    <w:rsid w:val="007C6862"/>
    <w:rsid w:val="007C6D91"/>
    <w:rsid w:val="007D4F70"/>
    <w:rsid w:val="007E1802"/>
    <w:rsid w:val="007E7CAB"/>
    <w:rsid w:val="007F21AD"/>
    <w:rsid w:val="007F2FED"/>
    <w:rsid w:val="0080032A"/>
    <w:rsid w:val="0080148F"/>
    <w:rsid w:val="0080344C"/>
    <w:rsid w:val="00807D7A"/>
    <w:rsid w:val="00807F8A"/>
    <w:rsid w:val="00811A81"/>
    <w:rsid w:val="00813B57"/>
    <w:rsid w:val="008254C3"/>
    <w:rsid w:val="00833DBD"/>
    <w:rsid w:val="00837B12"/>
    <w:rsid w:val="00841282"/>
    <w:rsid w:val="008513F8"/>
    <w:rsid w:val="0085327A"/>
    <w:rsid w:val="00854FBB"/>
    <w:rsid w:val="008552A3"/>
    <w:rsid w:val="00860D0B"/>
    <w:rsid w:val="00860F1E"/>
    <w:rsid w:val="00877556"/>
    <w:rsid w:val="00882652"/>
    <w:rsid w:val="008A344A"/>
    <w:rsid w:val="008A49D0"/>
    <w:rsid w:val="008B3B5A"/>
    <w:rsid w:val="008B3B69"/>
    <w:rsid w:val="008D15F9"/>
    <w:rsid w:val="008E2FB8"/>
    <w:rsid w:val="008F044A"/>
    <w:rsid w:val="00911156"/>
    <w:rsid w:val="00914902"/>
    <w:rsid w:val="009172A9"/>
    <w:rsid w:val="00917386"/>
    <w:rsid w:val="00934153"/>
    <w:rsid w:val="00937A7E"/>
    <w:rsid w:val="00941222"/>
    <w:rsid w:val="00954B7B"/>
    <w:rsid w:val="00961CD9"/>
    <w:rsid w:val="00971D52"/>
    <w:rsid w:val="0097702E"/>
    <w:rsid w:val="00990AAE"/>
    <w:rsid w:val="00991528"/>
    <w:rsid w:val="009A1941"/>
    <w:rsid w:val="009A5430"/>
    <w:rsid w:val="009B2B7E"/>
    <w:rsid w:val="009C15C4"/>
    <w:rsid w:val="009C462B"/>
    <w:rsid w:val="009C469D"/>
    <w:rsid w:val="009C7250"/>
    <w:rsid w:val="009D0A3D"/>
    <w:rsid w:val="009F53F9"/>
    <w:rsid w:val="00A05391"/>
    <w:rsid w:val="00A10F9D"/>
    <w:rsid w:val="00A247ED"/>
    <w:rsid w:val="00A317A9"/>
    <w:rsid w:val="00A35482"/>
    <w:rsid w:val="00A36FEA"/>
    <w:rsid w:val="00A41149"/>
    <w:rsid w:val="00A43E98"/>
    <w:rsid w:val="00A5618B"/>
    <w:rsid w:val="00A56D57"/>
    <w:rsid w:val="00A57D6A"/>
    <w:rsid w:val="00A67174"/>
    <w:rsid w:val="00A74ED6"/>
    <w:rsid w:val="00A75EDB"/>
    <w:rsid w:val="00A84C0B"/>
    <w:rsid w:val="00A86205"/>
    <w:rsid w:val="00A931C3"/>
    <w:rsid w:val="00AC2247"/>
    <w:rsid w:val="00AC3859"/>
    <w:rsid w:val="00AD3FE5"/>
    <w:rsid w:val="00B062F3"/>
    <w:rsid w:val="00B06A73"/>
    <w:rsid w:val="00B10D9F"/>
    <w:rsid w:val="00B12172"/>
    <w:rsid w:val="00B16D95"/>
    <w:rsid w:val="00B20316"/>
    <w:rsid w:val="00B233B5"/>
    <w:rsid w:val="00B2376A"/>
    <w:rsid w:val="00B34E3C"/>
    <w:rsid w:val="00B42FAE"/>
    <w:rsid w:val="00B53029"/>
    <w:rsid w:val="00B62597"/>
    <w:rsid w:val="00B87BF5"/>
    <w:rsid w:val="00BA3AD4"/>
    <w:rsid w:val="00BA6146"/>
    <w:rsid w:val="00BA771A"/>
    <w:rsid w:val="00BB531B"/>
    <w:rsid w:val="00BB6921"/>
    <w:rsid w:val="00BB7727"/>
    <w:rsid w:val="00BC2B28"/>
    <w:rsid w:val="00BE689F"/>
    <w:rsid w:val="00BF10E6"/>
    <w:rsid w:val="00BF331B"/>
    <w:rsid w:val="00C10A93"/>
    <w:rsid w:val="00C162D9"/>
    <w:rsid w:val="00C1787B"/>
    <w:rsid w:val="00C20326"/>
    <w:rsid w:val="00C2405F"/>
    <w:rsid w:val="00C40569"/>
    <w:rsid w:val="00C439EC"/>
    <w:rsid w:val="00C5307B"/>
    <w:rsid w:val="00C61D3A"/>
    <w:rsid w:val="00C70B71"/>
    <w:rsid w:val="00C72168"/>
    <w:rsid w:val="00C757F4"/>
    <w:rsid w:val="00C75A9D"/>
    <w:rsid w:val="00C83771"/>
    <w:rsid w:val="00CA21DD"/>
    <w:rsid w:val="00CA23E0"/>
    <w:rsid w:val="00CA49B9"/>
    <w:rsid w:val="00CB19DE"/>
    <w:rsid w:val="00CB475B"/>
    <w:rsid w:val="00CC1B47"/>
    <w:rsid w:val="00CD22CC"/>
    <w:rsid w:val="00CD2DFC"/>
    <w:rsid w:val="00CD572E"/>
    <w:rsid w:val="00CE451E"/>
    <w:rsid w:val="00CF3955"/>
    <w:rsid w:val="00CF3DC9"/>
    <w:rsid w:val="00CF487C"/>
    <w:rsid w:val="00D06EC8"/>
    <w:rsid w:val="00D07BC0"/>
    <w:rsid w:val="00D120C0"/>
    <w:rsid w:val="00D136EA"/>
    <w:rsid w:val="00D21BD1"/>
    <w:rsid w:val="00D2244B"/>
    <w:rsid w:val="00D242FB"/>
    <w:rsid w:val="00D24E40"/>
    <w:rsid w:val="00D251ED"/>
    <w:rsid w:val="00D25C0A"/>
    <w:rsid w:val="00D4544C"/>
    <w:rsid w:val="00D615F0"/>
    <w:rsid w:val="00D66937"/>
    <w:rsid w:val="00D70A87"/>
    <w:rsid w:val="00D7328C"/>
    <w:rsid w:val="00D827A6"/>
    <w:rsid w:val="00D831E4"/>
    <w:rsid w:val="00D83CB7"/>
    <w:rsid w:val="00D92280"/>
    <w:rsid w:val="00D93AD5"/>
    <w:rsid w:val="00D95949"/>
    <w:rsid w:val="00DA23DE"/>
    <w:rsid w:val="00DA503D"/>
    <w:rsid w:val="00DB29E9"/>
    <w:rsid w:val="00DD19C0"/>
    <w:rsid w:val="00DE34CF"/>
    <w:rsid w:val="00DE6969"/>
    <w:rsid w:val="00DE77B9"/>
    <w:rsid w:val="00DF1112"/>
    <w:rsid w:val="00DF5933"/>
    <w:rsid w:val="00E00FA6"/>
    <w:rsid w:val="00E074B0"/>
    <w:rsid w:val="00E12201"/>
    <w:rsid w:val="00E1605D"/>
    <w:rsid w:val="00E275DD"/>
    <w:rsid w:val="00E32B6B"/>
    <w:rsid w:val="00E52017"/>
    <w:rsid w:val="00E523BE"/>
    <w:rsid w:val="00E5387A"/>
    <w:rsid w:val="00E539FD"/>
    <w:rsid w:val="00E55E84"/>
    <w:rsid w:val="00E67D26"/>
    <w:rsid w:val="00E93FD6"/>
    <w:rsid w:val="00E946F8"/>
    <w:rsid w:val="00E968B6"/>
    <w:rsid w:val="00EB68B0"/>
    <w:rsid w:val="00EE16B7"/>
    <w:rsid w:val="00EF3C3D"/>
    <w:rsid w:val="00EF6C2A"/>
    <w:rsid w:val="00EF76A7"/>
    <w:rsid w:val="00F10ACF"/>
    <w:rsid w:val="00F13BA7"/>
    <w:rsid w:val="00F169E3"/>
    <w:rsid w:val="00F211B1"/>
    <w:rsid w:val="00F25052"/>
    <w:rsid w:val="00F31395"/>
    <w:rsid w:val="00F36BF5"/>
    <w:rsid w:val="00F4190F"/>
    <w:rsid w:val="00F41F09"/>
    <w:rsid w:val="00F44D1D"/>
    <w:rsid w:val="00F5077C"/>
    <w:rsid w:val="00F52B10"/>
    <w:rsid w:val="00F539EA"/>
    <w:rsid w:val="00FA5955"/>
    <w:rsid w:val="00FB1739"/>
    <w:rsid w:val="00FB5DE3"/>
    <w:rsid w:val="00FC2AFD"/>
    <w:rsid w:val="00FC2B9A"/>
    <w:rsid w:val="00FC4BB4"/>
    <w:rsid w:val="00FD6CE2"/>
    <w:rsid w:val="00FE6508"/>
    <w:rsid w:val="00FF0D09"/>
    <w:rsid w:val="00FF21CF"/>
    <w:rsid w:val="00FF28BA"/>
    <w:rsid w:val="00FF323D"/>
    <w:rsid w:val="00FF33D0"/>
    <w:rsid w:val="00FF5170"/>
    <w:rsid w:val="00FF5D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C4509E"/>
  <w15:docId w15:val="{53E2B9BA-7C64-4D25-9EA7-3BF57ED0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674419"/>
    <w:pPr>
      <w:spacing w:after="0" w:line="240" w:lineRule="auto"/>
      <w:ind w:left="720"/>
    </w:pPr>
    <w:rPr>
      <w:rFonts w:ascii="Calibri" w:eastAsia="Times New Roman" w:hAnsi="Calibri" w:cs="Calibri"/>
    </w:rPr>
  </w:style>
  <w:style w:type="character" w:styleId="CommentReference">
    <w:name w:val="annotation reference"/>
    <w:basedOn w:val="DefaultParagraphFont"/>
    <w:uiPriority w:val="99"/>
    <w:semiHidden/>
    <w:unhideWhenUsed/>
    <w:rsid w:val="00860F1E"/>
    <w:rPr>
      <w:sz w:val="16"/>
      <w:szCs w:val="16"/>
    </w:rPr>
  </w:style>
  <w:style w:type="paragraph" w:styleId="CommentText">
    <w:name w:val="annotation text"/>
    <w:basedOn w:val="Normal"/>
    <w:link w:val="CommentTextChar"/>
    <w:uiPriority w:val="99"/>
    <w:semiHidden/>
    <w:unhideWhenUsed/>
    <w:rsid w:val="00860F1E"/>
    <w:pPr>
      <w:spacing w:line="240" w:lineRule="auto"/>
    </w:pPr>
    <w:rPr>
      <w:sz w:val="20"/>
      <w:szCs w:val="20"/>
    </w:rPr>
  </w:style>
  <w:style w:type="character" w:customStyle="1" w:styleId="CommentTextChar">
    <w:name w:val="Comment Text Char"/>
    <w:basedOn w:val="DefaultParagraphFont"/>
    <w:link w:val="CommentText"/>
    <w:uiPriority w:val="99"/>
    <w:semiHidden/>
    <w:rsid w:val="00860F1E"/>
    <w:rPr>
      <w:sz w:val="20"/>
      <w:szCs w:val="20"/>
    </w:rPr>
  </w:style>
  <w:style w:type="paragraph" w:styleId="CommentSubject">
    <w:name w:val="annotation subject"/>
    <w:basedOn w:val="CommentText"/>
    <w:next w:val="CommentText"/>
    <w:link w:val="CommentSubjectChar"/>
    <w:uiPriority w:val="99"/>
    <w:semiHidden/>
    <w:unhideWhenUsed/>
    <w:rsid w:val="003A4181"/>
    <w:rPr>
      <w:b/>
      <w:bCs/>
    </w:rPr>
  </w:style>
  <w:style w:type="character" w:customStyle="1" w:styleId="CommentSubjectChar">
    <w:name w:val="Comment Subject Char"/>
    <w:basedOn w:val="CommentTextChar"/>
    <w:link w:val="CommentSubject"/>
    <w:uiPriority w:val="99"/>
    <w:semiHidden/>
    <w:rsid w:val="003A4181"/>
    <w:rPr>
      <w:b/>
      <w:bCs/>
      <w:sz w:val="20"/>
      <w:szCs w:val="20"/>
    </w:rPr>
  </w:style>
  <w:style w:type="paragraph" w:styleId="NormalWeb">
    <w:name w:val="Normal (Web)"/>
    <w:basedOn w:val="Normal"/>
    <w:uiPriority w:val="99"/>
    <w:unhideWhenUsed/>
    <w:rsid w:val="00EF76A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F33D0"/>
    <w:pPr>
      <w:spacing w:after="0" w:line="240" w:lineRule="auto"/>
    </w:pPr>
  </w:style>
  <w:style w:type="paragraph" w:customStyle="1" w:styleId="BulletedTableEntry">
    <w:name w:val="Bulleted Table Entry"/>
    <w:basedOn w:val="Normal"/>
    <w:rsid w:val="007256E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18869e44-0f0a-4505-8dcf-33bbbdc51e17" TargetMode="External" /><Relationship Id="rId5" Type="http://schemas.openxmlformats.org/officeDocument/2006/relationships/hyperlink" Target="https://www.pjm.com/committees-and-groups/issue-tracking/issue-tracking-details.aspx?Issue=84493016-c572-4992-b7ab-b634e291d664" TargetMode="External" /><Relationship Id="rId6" Type="http://schemas.openxmlformats.org/officeDocument/2006/relationships/hyperlink" Target="https://www.pjm.com/committees-and-groups/issue-tracking/issue-tracking-details.aspx?Issue=2e32710d-634b-4925-84bf-1f56a33c7e05" TargetMode="External" /><Relationship Id="rId7" Type="http://schemas.openxmlformats.org/officeDocument/2006/relationships/hyperlink" Target="https://www.pjm.com/committees-and-groups/issue-tracking/issue-tracking-details.aspx?Issue=527dc689-c66c-413d-b554-5f0c2b36910b" TargetMode="Externa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