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2454BA" w:rsidP="00A86205" w14:paraId="6B4BA02F" w14:textId="611794D8">
      <w:pPr>
        <w:pStyle w:val="PostingDate"/>
        <w:rPr>
          <w:sz w:val="16"/>
        </w:rPr>
      </w:pPr>
      <w:r w:rsidRPr="002454BA">
        <w:t xml:space="preserve">As </w:t>
      </w:r>
      <w:r w:rsidRPr="00697860">
        <w:t xml:space="preserve">of </w:t>
      </w:r>
      <w:r w:rsidR="00375FAF">
        <w:t>September 1,</w:t>
      </w:r>
      <w:r w:rsidRPr="00697860" w:rsidR="00A73D6C">
        <w:t xml:space="preserve"> 2026</w:t>
      </w:r>
      <w:r w:rsidRPr="002454BA">
        <w:t xml:space="preserve">  </w:t>
      </w:r>
    </w:p>
    <w:p w:rsidR="00860F1E" w:rsidRPr="004366FE" w:rsidP="00860F1E" w14:paraId="4F4D121A" w14:textId="77777777">
      <w:pPr>
        <w:pStyle w:val="MeetingDetails"/>
      </w:pPr>
      <w:bookmarkStart w:id="0" w:name="OLE_LINK5"/>
      <w:bookmarkStart w:id="1" w:name="OLE_LINK3"/>
      <w:r w:rsidRPr="004366FE">
        <w:t>Planning Committee</w:t>
      </w:r>
      <w:r>
        <w:t xml:space="preserve"> </w:t>
      </w:r>
    </w:p>
    <w:p w:rsidR="00860F1E" w:rsidRPr="00317419" w:rsidP="00860F1E" w14:paraId="5ABC3FFE" w14:textId="5CA6B288">
      <w:pPr>
        <w:spacing w:after="0" w:line="240" w:lineRule="auto"/>
        <w:rPr>
          <w:rFonts w:ascii="Arial Narrow" w:eastAsia="Times New Roman" w:hAnsi="Arial Narrow"/>
          <w:b/>
          <w:sz w:val="24"/>
          <w:szCs w:val="24"/>
        </w:rPr>
      </w:pPr>
      <w:r>
        <w:rPr>
          <w:rFonts w:ascii="Arial Narrow" w:eastAsia="Times New Roman" w:hAnsi="Arial Narrow"/>
          <w:b/>
          <w:sz w:val="24"/>
          <w:szCs w:val="24"/>
        </w:rPr>
        <w:t>Webex</w:t>
      </w:r>
      <w:r w:rsidR="00687607">
        <w:rPr>
          <w:rFonts w:ascii="Arial Narrow" w:eastAsia="Times New Roman" w:hAnsi="Arial Narrow"/>
          <w:b/>
          <w:sz w:val="24"/>
          <w:szCs w:val="24"/>
        </w:rPr>
        <w:t xml:space="preserve"> / PJM Conference and Training Center</w:t>
      </w:r>
    </w:p>
    <w:p w:rsidR="00860F1E" w:rsidRPr="004366FE" w:rsidP="00860F1E" w14:paraId="02EFD73B" w14:textId="1E65B723">
      <w:pPr>
        <w:pStyle w:val="MeetingDetails"/>
        <w:tabs>
          <w:tab w:val="left" w:pos="7457"/>
        </w:tabs>
      </w:pPr>
      <w:r>
        <w:t>September 8</w:t>
      </w:r>
      <w:r w:rsidR="00734936">
        <w:t>, 2026</w:t>
      </w:r>
      <w:r w:rsidR="00BB3BC6">
        <w:tab/>
      </w:r>
    </w:p>
    <w:p w:rsidR="00860F1E" w:rsidRPr="00B62597" w:rsidP="00860F1E" w14:paraId="4620B1BF" w14:textId="1CA19E44">
      <w:pPr>
        <w:pStyle w:val="MeetingDetails"/>
        <w:spacing w:after="240"/>
        <w:rPr>
          <w:szCs w:val="20"/>
        </w:rPr>
      </w:pPr>
      <w:r>
        <w:t>9</w:t>
      </w:r>
      <w:r w:rsidRPr="00A27570" w:rsidR="00BB3BC6">
        <w:t xml:space="preserve">:00 a.m. – </w:t>
      </w:r>
      <w:r w:rsidRPr="00A27570" w:rsidR="00F45730">
        <w:t>1</w:t>
      </w:r>
      <w:r w:rsidR="00375FAF">
        <w:t>2</w:t>
      </w:r>
      <w:r w:rsidRPr="00A27570" w:rsidR="00F45730">
        <w:t>:</w:t>
      </w:r>
      <w:r w:rsidR="007C7926">
        <w:t>0</w:t>
      </w:r>
      <w:r w:rsidRPr="00A27570" w:rsidR="00A27570">
        <w:t>0</w:t>
      </w:r>
      <w:r w:rsidRPr="00A27570" w:rsidR="00F45730">
        <w:t xml:space="preserve"> </w:t>
      </w:r>
      <w:r w:rsidRPr="00A27570" w:rsidR="000557EC">
        <w:t>p</w:t>
      </w:r>
      <w:r w:rsidRPr="00A27570" w:rsidR="00F45730">
        <w:t>.m</w:t>
      </w:r>
      <w:r w:rsidRPr="00A27570" w:rsidR="00A84C0B">
        <w:t>.</w:t>
      </w:r>
      <w:r w:rsidRPr="000557EC" w:rsidR="00BB3BC6">
        <w:t xml:space="preserve"> EPT</w:t>
      </w:r>
    </w:p>
    <w:p w:rsidR="00B62597" w:rsidRPr="00B62597" w:rsidP="007C2954" w14:paraId="6F4FD8E2" w14:textId="77777777">
      <w:pPr>
        <w:pStyle w:val="PrimaryHeading"/>
        <w:rPr>
          <w:caps/>
        </w:rPr>
      </w:pPr>
      <w:r w:rsidRPr="00527104">
        <w:t>Adm</w:t>
      </w:r>
      <w:r w:rsidRPr="007C2954">
        <w:t>inistrati</w:t>
      </w:r>
      <w:r w:rsidRPr="00527104">
        <w:t>on (</w:t>
      </w:r>
      <w:r w:rsidR="00674419">
        <w:t>9</w:t>
      </w:r>
      <w:r w:rsidRPr="00527104">
        <w:t>:00</w:t>
      </w:r>
      <w:r w:rsidR="00674419">
        <w:t xml:space="preserve"> </w:t>
      </w:r>
      <w:r w:rsidRPr="00527104">
        <w:t>-</w:t>
      </w:r>
      <w:r w:rsidR="00674419">
        <w:t xml:space="preserve"> 9</w:t>
      </w:r>
      <w:r w:rsidRPr="00527104">
        <w:t>:</w:t>
      </w:r>
      <w:r w:rsidR="00674419">
        <w:t>1</w:t>
      </w:r>
      <w:r w:rsidR="007C6D91">
        <w:t>0</w:t>
      </w:r>
      <w:r w:rsidRPr="00527104">
        <w:t>)</w:t>
      </w:r>
    </w:p>
    <w:bookmarkEnd w:id="0"/>
    <w:bookmarkEnd w:id="1"/>
    <w:p w:rsidR="00AB55FE" w:rsidRPr="00002B4A" w:rsidP="00002B4A" w14:paraId="6540478B" w14:textId="23394CA5">
      <w:pPr>
        <w:pStyle w:val="ListSubhead1"/>
        <w:numPr>
          <w:ilvl w:val="0"/>
          <w:numId w:val="3"/>
        </w:numPr>
        <w:spacing w:before="120"/>
        <w:jc w:val="both"/>
        <w:rPr>
          <w:b w:val="0"/>
        </w:rPr>
      </w:pPr>
      <w:r w:rsidRPr="00431953">
        <w:rPr>
          <w:b w:val="0"/>
        </w:rPr>
        <w:t>Welcome, announcements</w:t>
      </w:r>
      <w:r w:rsidR="00661C2C">
        <w:rPr>
          <w:b w:val="0"/>
        </w:rPr>
        <w:t>,</w:t>
      </w:r>
      <w:r w:rsidRPr="00431953">
        <w:rPr>
          <w:b w:val="0"/>
        </w:rPr>
        <w:t xml:space="preserve"> and review of the Anti-trust, Code of Conduct, and Media Participation Guidelines</w:t>
      </w:r>
      <w:r>
        <w:rPr>
          <w:b w:val="0"/>
        </w:rPr>
        <w:t>.</w:t>
      </w:r>
    </w:p>
    <w:p w:rsidR="007B41B3" w:rsidRPr="007B41B3" w:rsidP="007B41B3" w14:paraId="07442A35" w14:textId="29D39F58">
      <w:pPr>
        <w:pStyle w:val="ListSubhead1"/>
        <w:numPr>
          <w:ilvl w:val="0"/>
          <w:numId w:val="3"/>
        </w:numPr>
        <w:jc w:val="both"/>
        <w:rPr>
          <w:b w:val="0"/>
        </w:rPr>
      </w:pPr>
      <w:r>
        <w:rPr>
          <w:b w:val="0"/>
        </w:rPr>
        <w:t xml:space="preserve">Review and </w:t>
      </w:r>
      <w:r w:rsidRPr="00E275DD">
        <w:t>approve</w:t>
      </w:r>
      <w:r w:rsidRPr="007C6862">
        <w:rPr>
          <w:b w:val="0"/>
        </w:rPr>
        <w:t xml:space="preserve"> </w:t>
      </w:r>
      <w:r w:rsidRPr="007E1802">
        <w:rPr>
          <w:b w:val="0"/>
        </w:rPr>
        <w:t>draft minutes</w:t>
      </w:r>
      <w:r w:rsidRPr="007C6862">
        <w:rPr>
          <w:b w:val="0"/>
        </w:rPr>
        <w:t xml:space="preserve"> from </w:t>
      </w:r>
      <w:r w:rsidR="00375FAF">
        <w:rPr>
          <w:b w:val="0"/>
        </w:rPr>
        <w:t>August 4</w:t>
      </w:r>
      <w:r w:rsidR="000557EC">
        <w:rPr>
          <w:b w:val="0"/>
        </w:rPr>
        <w:t xml:space="preserve">, </w:t>
      </w:r>
      <w:r w:rsidR="000557EC">
        <w:rPr>
          <w:b w:val="0"/>
        </w:rPr>
        <w:t>2026</w:t>
      </w:r>
      <w:r>
        <w:rPr>
          <w:b w:val="0"/>
        </w:rPr>
        <w:t xml:space="preserve"> </w:t>
      </w:r>
      <w:r w:rsidR="00BB7727">
        <w:rPr>
          <w:b w:val="0"/>
        </w:rPr>
        <w:t>Pla</w:t>
      </w:r>
      <w:r w:rsidR="006928D3">
        <w:rPr>
          <w:b w:val="0"/>
        </w:rPr>
        <w:t>nning Committee meeting</w:t>
      </w:r>
      <w:r w:rsidR="00BB7727">
        <w:rPr>
          <w:b w:val="0"/>
        </w:rPr>
        <w:t>.</w:t>
      </w:r>
    </w:p>
    <w:p w:rsidR="009833DF" w:rsidRPr="00375FAF" w:rsidP="00375FAF" w14:paraId="2E179F8B" w14:textId="48246DE6">
      <w:pPr>
        <w:pStyle w:val="PrimaryHeading"/>
      </w:pPr>
      <w:r>
        <w:t>E</w:t>
      </w:r>
      <w:r w:rsidR="00674419">
        <w:t>ndorsements</w:t>
      </w:r>
      <w:r w:rsidR="005F09A7">
        <w:t xml:space="preserve"> (9:10-</w:t>
      </w:r>
      <w:r w:rsidR="00A04982">
        <w:t>1</w:t>
      </w:r>
      <w:r w:rsidR="00127327">
        <w:t>1</w:t>
      </w:r>
      <w:r w:rsidR="005F09A7">
        <w:t>:</w:t>
      </w:r>
      <w:r w:rsidR="00127327">
        <w:t>0</w:t>
      </w:r>
      <w:r w:rsidR="005F09A7">
        <w:t>0)</w:t>
      </w:r>
    </w:p>
    <w:p w:rsidR="000B020E" w:rsidRPr="00E64A27" w:rsidP="000B020E" w14:paraId="63B63022" w14:textId="7B057F98">
      <w:pPr>
        <w:pStyle w:val="ListParagraph"/>
        <w:numPr>
          <w:ilvl w:val="0"/>
          <w:numId w:val="3"/>
        </w:numPr>
        <w:tabs>
          <w:tab w:val="left" w:pos="552"/>
          <w:tab w:val="left" w:pos="741"/>
          <w:tab w:val="left" w:pos="971"/>
        </w:tabs>
        <w:rPr>
          <w:rFonts w:ascii="Arial Narrow" w:hAnsi="Arial Narrow"/>
          <w:sz w:val="24"/>
          <w:szCs w:val="24"/>
          <w:u w:val="single"/>
        </w:rPr>
      </w:pPr>
      <w:r w:rsidRPr="00E64A27">
        <w:rPr>
          <w:rFonts w:ascii="Arial Narrow" w:hAnsi="Arial Narrow"/>
          <w:sz w:val="24"/>
          <w:szCs w:val="24"/>
          <w:u w:val="single"/>
        </w:rPr>
        <w:t>Fuel Switching for Projects with GIA</w:t>
      </w:r>
    </w:p>
    <w:p w:rsidR="000B020E" w:rsidRPr="00375FAF" w:rsidP="000B020E" w14:paraId="5F616603" w14:textId="77777777">
      <w:pPr>
        <w:pStyle w:val="ListParagraph"/>
        <w:tabs>
          <w:tab w:val="left" w:pos="552"/>
          <w:tab w:val="left" w:pos="741"/>
          <w:tab w:val="left" w:pos="971"/>
        </w:tabs>
        <w:ind w:left="360"/>
        <w:rPr>
          <w:rFonts w:ascii="Arial Narrow" w:hAnsi="Arial Narrow"/>
          <w:sz w:val="24"/>
          <w:szCs w:val="24"/>
          <w:highlight w:val="yellow"/>
          <w:u w:val="single"/>
        </w:rPr>
      </w:pPr>
    </w:p>
    <w:p w:rsidR="00E64A27" w:rsidRPr="00E64A27" w:rsidP="00E64A27" w14:paraId="15148DAA" w14:textId="77C604D8">
      <w:pPr>
        <w:pStyle w:val="ListParagraph"/>
        <w:numPr>
          <w:ilvl w:val="1"/>
          <w:numId w:val="3"/>
        </w:numPr>
        <w:tabs>
          <w:tab w:val="left" w:pos="552"/>
          <w:tab w:val="left" w:pos="741"/>
          <w:tab w:val="left" w:pos="971"/>
        </w:tabs>
        <w:ind w:left="990"/>
        <w:jc w:val="both"/>
        <w:rPr>
          <w:rFonts w:ascii="Arial Narrow" w:hAnsi="Arial Narrow"/>
          <w:sz w:val="24"/>
          <w:szCs w:val="24"/>
        </w:rPr>
      </w:pPr>
      <w:r>
        <w:rPr>
          <w:rFonts w:ascii="Arial Narrow" w:hAnsi="Arial Narrow"/>
          <w:sz w:val="24"/>
          <w:szCs w:val="24"/>
        </w:rPr>
        <w:t>Christina Catalano</w:t>
      </w:r>
      <w:r w:rsidRPr="00375FAF" w:rsidR="000B020E">
        <w:rPr>
          <w:rFonts w:ascii="Arial Narrow" w:hAnsi="Arial Narrow"/>
          <w:sz w:val="24"/>
          <w:szCs w:val="24"/>
        </w:rPr>
        <w:t>, PJM, will provide pre-approval education regarding post-agreement fuel changes.</w:t>
      </w:r>
    </w:p>
    <w:p w:rsidR="00A04982" w:rsidRPr="00375FAF" w:rsidP="00A04982" w14:paraId="392EC08F" w14:textId="77777777">
      <w:pPr>
        <w:pStyle w:val="ListParagraph"/>
        <w:tabs>
          <w:tab w:val="left" w:pos="552"/>
          <w:tab w:val="left" w:pos="741"/>
          <w:tab w:val="left" w:pos="971"/>
        </w:tabs>
        <w:ind w:left="990"/>
        <w:jc w:val="both"/>
        <w:rPr>
          <w:rFonts w:ascii="Arial Narrow" w:hAnsi="Arial Narrow"/>
          <w:sz w:val="24"/>
          <w:szCs w:val="24"/>
        </w:rPr>
      </w:pPr>
    </w:p>
    <w:p w:rsidR="00E64A27" w:rsidP="00255BDF" w14:paraId="6D8747B7" w14:textId="77777777">
      <w:pPr>
        <w:pStyle w:val="ListParagraph"/>
        <w:numPr>
          <w:ilvl w:val="1"/>
          <w:numId w:val="3"/>
        </w:numPr>
        <w:tabs>
          <w:tab w:val="left" w:pos="552"/>
          <w:tab w:val="left" w:pos="741"/>
          <w:tab w:val="left" w:pos="971"/>
        </w:tabs>
        <w:ind w:left="990"/>
        <w:jc w:val="both"/>
        <w:rPr>
          <w:rFonts w:ascii="Arial Narrow" w:hAnsi="Arial Narrow"/>
          <w:sz w:val="24"/>
          <w:szCs w:val="24"/>
        </w:rPr>
      </w:pPr>
      <w:r w:rsidRPr="00375FAF">
        <w:rPr>
          <w:rFonts w:ascii="Arial Narrow" w:hAnsi="Arial Narrow"/>
          <w:sz w:val="24"/>
          <w:szCs w:val="24"/>
        </w:rPr>
        <w:t xml:space="preserve">Justin Radl, Invenergy, will discuss a Fuel Switch Problem Statement and Issue Charge. </w:t>
      </w:r>
    </w:p>
    <w:p w:rsidR="00E64A27" w:rsidRPr="00E64A27" w:rsidP="00E64A27" w14:paraId="79D7289F" w14:textId="77777777">
      <w:pPr>
        <w:pStyle w:val="ListParagraph"/>
        <w:rPr>
          <w:rFonts w:ascii="Arial Narrow" w:hAnsi="Arial Narrow"/>
          <w:b/>
          <w:bCs/>
          <w:sz w:val="24"/>
          <w:szCs w:val="24"/>
        </w:rPr>
      </w:pPr>
    </w:p>
    <w:p w:rsidR="00E64A27" w:rsidRPr="00E64A27" w:rsidP="00255BDF" w14:paraId="521B4B50" w14:textId="77777777">
      <w:pPr>
        <w:pStyle w:val="ListParagraph"/>
        <w:numPr>
          <w:ilvl w:val="1"/>
          <w:numId w:val="3"/>
        </w:numPr>
        <w:tabs>
          <w:tab w:val="left" w:pos="552"/>
          <w:tab w:val="left" w:pos="741"/>
          <w:tab w:val="left" w:pos="971"/>
        </w:tabs>
        <w:ind w:left="990"/>
        <w:jc w:val="both"/>
        <w:rPr>
          <w:rFonts w:ascii="Arial Narrow" w:hAnsi="Arial Narrow"/>
          <w:sz w:val="24"/>
          <w:szCs w:val="24"/>
        </w:rPr>
      </w:pPr>
      <w:r w:rsidRPr="00E64A27">
        <w:rPr>
          <w:rFonts w:ascii="Arial Narrow" w:hAnsi="Arial Narrow"/>
          <w:sz w:val="24"/>
          <w:szCs w:val="24"/>
        </w:rPr>
        <w:t>Brian Lynn, PJM, will provide PJM’s position on post-agreement fuel changes.</w:t>
      </w:r>
      <w:r>
        <w:rPr>
          <w:rFonts w:ascii="Arial Narrow" w:hAnsi="Arial Narrow"/>
          <w:b/>
          <w:bCs/>
          <w:sz w:val="24"/>
          <w:szCs w:val="24"/>
        </w:rPr>
        <w:t xml:space="preserve"> </w:t>
      </w:r>
    </w:p>
    <w:p w:rsidR="00E64A27" w:rsidRPr="00E64A27" w:rsidP="00E64A27" w14:paraId="7C252B41" w14:textId="77777777">
      <w:pPr>
        <w:pStyle w:val="ListParagraph"/>
        <w:rPr>
          <w:rFonts w:ascii="Arial Narrow" w:hAnsi="Arial Narrow"/>
          <w:b/>
          <w:bCs/>
          <w:sz w:val="24"/>
          <w:szCs w:val="24"/>
        </w:rPr>
      </w:pPr>
    </w:p>
    <w:p w:rsidR="00255BDF" w:rsidRPr="00A558B0" w:rsidP="00E64A27" w14:paraId="005D7C3E" w14:textId="3DADDD9B">
      <w:pPr>
        <w:pStyle w:val="ListParagraph"/>
        <w:tabs>
          <w:tab w:val="left" w:pos="552"/>
          <w:tab w:val="left" w:pos="741"/>
          <w:tab w:val="left" w:pos="971"/>
        </w:tabs>
        <w:ind w:left="990"/>
        <w:jc w:val="both"/>
        <w:rPr>
          <w:rFonts w:ascii="Arial Narrow" w:hAnsi="Arial Narrow"/>
          <w:sz w:val="24"/>
          <w:szCs w:val="24"/>
        </w:rPr>
      </w:pPr>
      <w:r w:rsidRPr="00375FAF">
        <w:rPr>
          <w:rFonts w:ascii="Arial Narrow" w:hAnsi="Arial Narrow"/>
          <w:b/>
          <w:bCs/>
          <w:sz w:val="24"/>
          <w:szCs w:val="24"/>
        </w:rPr>
        <w:t>The committee will be asked to approve the Issue Charge at this meeting.</w:t>
      </w:r>
    </w:p>
    <w:p w:rsidR="00A558B0" w:rsidRPr="00A558B0" w:rsidP="00A558B0" w14:paraId="7002C93B" w14:textId="77777777">
      <w:pPr>
        <w:pStyle w:val="ListParagraph"/>
        <w:tabs>
          <w:tab w:val="left" w:pos="552"/>
          <w:tab w:val="left" w:pos="741"/>
          <w:tab w:val="left" w:pos="971"/>
        </w:tabs>
        <w:ind w:left="990"/>
        <w:jc w:val="both"/>
        <w:rPr>
          <w:rFonts w:ascii="Arial Narrow" w:hAnsi="Arial Narrow"/>
          <w:sz w:val="24"/>
          <w:szCs w:val="24"/>
        </w:rPr>
      </w:pPr>
    </w:p>
    <w:p w:rsidR="00255BDF" w:rsidRPr="00E64A27" w:rsidP="00255BDF" w14:paraId="78E2619F" w14:textId="02530AE1">
      <w:pPr>
        <w:pStyle w:val="ListParagraph"/>
        <w:numPr>
          <w:ilvl w:val="0"/>
          <w:numId w:val="3"/>
        </w:numPr>
        <w:tabs>
          <w:tab w:val="left" w:pos="552"/>
          <w:tab w:val="left" w:pos="741"/>
          <w:tab w:val="left" w:pos="971"/>
        </w:tabs>
        <w:rPr>
          <w:rFonts w:ascii="Arial Narrow" w:hAnsi="Arial Narrow"/>
          <w:sz w:val="24"/>
          <w:szCs w:val="24"/>
          <w:u w:val="single"/>
        </w:rPr>
      </w:pPr>
      <w:r w:rsidRPr="00E64A27">
        <w:rPr>
          <w:rFonts w:ascii="Arial Narrow" w:hAnsi="Arial Narrow"/>
          <w:sz w:val="24"/>
          <w:szCs w:val="24"/>
          <w:u w:val="single"/>
        </w:rPr>
        <w:t>Manual 21B Periodic Review</w:t>
      </w:r>
    </w:p>
    <w:p w:rsidR="00255BDF" w:rsidRPr="006F18EA" w:rsidP="00255BDF" w14:paraId="0FBC633B" w14:textId="77777777">
      <w:pPr>
        <w:pStyle w:val="ListParagraph"/>
        <w:tabs>
          <w:tab w:val="left" w:pos="552"/>
          <w:tab w:val="left" w:pos="741"/>
          <w:tab w:val="left" w:pos="971"/>
        </w:tabs>
        <w:ind w:left="360"/>
        <w:rPr>
          <w:rFonts w:ascii="Arial Narrow" w:hAnsi="Arial Narrow"/>
          <w:sz w:val="24"/>
          <w:szCs w:val="24"/>
          <w:highlight w:val="yellow"/>
          <w:u w:val="single"/>
        </w:rPr>
      </w:pPr>
    </w:p>
    <w:p w:rsidR="00255BDF" w:rsidRPr="00255BDF" w:rsidP="00255BDF" w14:paraId="116B0344" w14:textId="159EF7B8">
      <w:pPr>
        <w:pStyle w:val="ListParagraph"/>
        <w:tabs>
          <w:tab w:val="left" w:pos="552"/>
          <w:tab w:val="left" w:pos="741"/>
          <w:tab w:val="left" w:pos="971"/>
        </w:tabs>
        <w:ind w:left="360"/>
        <w:jc w:val="both"/>
        <w:rPr>
          <w:rFonts w:ascii="Arial Narrow" w:hAnsi="Arial Narrow"/>
          <w:b/>
          <w:bCs/>
          <w:sz w:val="24"/>
          <w:szCs w:val="24"/>
        </w:rPr>
      </w:pPr>
      <w:r>
        <w:rPr>
          <w:rFonts w:ascii="Arial Narrow" w:hAnsi="Arial Narrow"/>
          <w:sz w:val="24"/>
          <w:szCs w:val="24"/>
        </w:rPr>
        <w:t xml:space="preserve">Joshua Bruno, PJM, will provide updates on Manual 21B: PJM Rules and Procedures for Determination of Generating Capability as part of its periodic review. </w:t>
      </w:r>
      <w:r w:rsidRPr="00F64959">
        <w:rPr>
          <w:rFonts w:ascii="Arial Narrow" w:hAnsi="Arial Narrow"/>
          <w:b/>
          <w:bCs/>
          <w:sz w:val="24"/>
          <w:szCs w:val="24"/>
        </w:rPr>
        <w:t xml:space="preserve">The committee will be asked to endorse these changes at </w:t>
      </w:r>
      <w:r>
        <w:rPr>
          <w:rFonts w:ascii="Arial Narrow" w:hAnsi="Arial Narrow"/>
          <w:b/>
          <w:bCs/>
          <w:sz w:val="24"/>
          <w:szCs w:val="24"/>
        </w:rPr>
        <w:t xml:space="preserve">this </w:t>
      </w:r>
      <w:r w:rsidRPr="00F64959">
        <w:rPr>
          <w:rFonts w:ascii="Arial Narrow" w:hAnsi="Arial Narrow"/>
          <w:b/>
          <w:bCs/>
          <w:sz w:val="24"/>
          <w:szCs w:val="24"/>
        </w:rPr>
        <w:t>meeting.</w:t>
      </w:r>
    </w:p>
    <w:p w:rsidR="009833DF" w:rsidRPr="009833DF" w:rsidP="009833DF" w14:paraId="5CD7216B" w14:textId="77777777">
      <w:pPr>
        <w:pStyle w:val="ListParagraph"/>
        <w:tabs>
          <w:tab w:val="left" w:pos="552"/>
          <w:tab w:val="left" w:pos="741"/>
          <w:tab w:val="left" w:pos="971"/>
        </w:tabs>
        <w:ind w:left="990"/>
        <w:jc w:val="both"/>
        <w:rPr>
          <w:rFonts w:ascii="Arial Narrow" w:hAnsi="Arial Narrow"/>
          <w:sz w:val="24"/>
          <w:szCs w:val="24"/>
        </w:rPr>
      </w:pPr>
    </w:p>
    <w:p w:rsidR="00123307" w:rsidRPr="00123307" w:rsidP="00833DBD" w14:paraId="096C20AE" w14:textId="062C482C">
      <w:pPr>
        <w:pStyle w:val="PrimaryHeading"/>
        <w:spacing w:after="200"/>
      </w:pPr>
      <w:r w:rsidRPr="00123307">
        <w:t xml:space="preserve">Informational </w:t>
      </w:r>
      <w:r w:rsidR="0040688D">
        <w:t>Updates</w:t>
      </w:r>
      <w:r w:rsidR="000741DD">
        <w:t xml:space="preserve"> (</w:t>
      </w:r>
      <w:r w:rsidR="00127327">
        <w:t>11</w:t>
      </w:r>
      <w:r w:rsidR="009E2480">
        <w:t>:</w:t>
      </w:r>
      <w:r w:rsidR="00127327">
        <w:t>0</w:t>
      </w:r>
      <w:r w:rsidR="001621B2">
        <w:t>0</w:t>
      </w:r>
      <w:r w:rsidR="00F45730">
        <w:t xml:space="preserve"> – 1</w:t>
      </w:r>
      <w:r w:rsidR="00127327">
        <w:t>2</w:t>
      </w:r>
      <w:r w:rsidR="00AE181B">
        <w:t>:</w:t>
      </w:r>
      <w:r w:rsidR="00B46D02">
        <w:t>00</w:t>
      </w:r>
      <w:r w:rsidR="000741DD">
        <w:t>)</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2CBEF79E" w14:textId="77777777" w:rsidTr="00383DE0">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296"/>
        </w:trPr>
        <w:tc>
          <w:tcPr>
            <w:tcW w:w="9360" w:type="dxa"/>
            <w:tcBorders>
              <w:bottom w:val="none" w:sz="0" w:space="0" w:color="auto"/>
            </w:tcBorders>
            <w:shd w:val="clear" w:color="auto" w:fill="auto"/>
          </w:tcPr>
          <w:p w:rsidR="00127327" w:rsidRPr="00B11A0F" w:rsidP="00127327" w14:paraId="3274B820" w14:textId="109CE001">
            <w:pPr>
              <w:pStyle w:val="ListParagraph"/>
              <w:numPr>
                <w:ilvl w:val="0"/>
                <w:numId w:val="3"/>
              </w:numPr>
              <w:tabs>
                <w:tab w:val="left" w:pos="552"/>
                <w:tab w:val="left" w:pos="741"/>
                <w:tab w:val="left" w:pos="971"/>
              </w:tabs>
              <w:rPr>
                <w:rFonts w:ascii="Arial Narrow" w:hAnsi="Arial Narrow"/>
                <w:b w:val="0"/>
                <w:bCs w:val="0"/>
                <w:sz w:val="24"/>
                <w:szCs w:val="24"/>
                <w:u w:val="single"/>
              </w:rPr>
            </w:pPr>
            <w:bookmarkStart w:id="2" w:name="_Hlk204689844"/>
            <w:r w:rsidRPr="00B11A0F">
              <w:rPr>
                <w:rFonts w:ascii="Arial Narrow" w:hAnsi="Arial Narrow"/>
                <w:b w:val="0"/>
                <w:bCs w:val="0"/>
                <w:sz w:val="24"/>
                <w:szCs w:val="24"/>
                <w:u w:val="single"/>
              </w:rPr>
              <w:t>Large Load Ride Through</w:t>
            </w:r>
          </w:p>
          <w:p w:rsidR="00127327" w:rsidRPr="00255BDF" w:rsidP="00127327" w14:paraId="7DE99B86" w14:textId="77777777">
            <w:pPr>
              <w:pStyle w:val="ListParagraph"/>
              <w:tabs>
                <w:tab w:val="left" w:pos="552"/>
                <w:tab w:val="left" w:pos="741"/>
                <w:tab w:val="left" w:pos="971"/>
              </w:tabs>
              <w:ind w:left="360"/>
              <w:rPr>
                <w:rFonts w:ascii="Arial Narrow" w:hAnsi="Arial Narrow"/>
                <w:sz w:val="24"/>
                <w:szCs w:val="24"/>
                <w:u w:val="single"/>
              </w:rPr>
            </w:pPr>
          </w:p>
          <w:p w:rsidR="00127327" w:rsidRPr="00127327" w:rsidP="00127327" w14:paraId="02055ABE" w14:textId="6D0EA61E">
            <w:pPr>
              <w:pStyle w:val="ListParagraph"/>
              <w:tabs>
                <w:tab w:val="left" w:pos="552"/>
                <w:tab w:val="left" w:pos="741"/>
                <w:tab w:val="left" w:pos="971"/>
              </w:tabs>
              <w:ind w:left="360"/>
              <w:jc w:val="both"/>
              <w:rPr>
                <w:rFonts w:ascii="Arial Narrow" w:hAnsi="Arial Narrow"/>
                <w:b w:val="0"/>
                <w:bCs w:val="0"/>
                <w:sz w:val="24"/>
                <w:szCs w:val="24"/>
              </w:rPr>
            </w:pPr>
            <w:r w:rsidRPr="00127327">
              <w:rPr>
                <w:rFonts w:ascii="Arial Narrow" w:hAnsi="Arial Narrow"/>
                <w:b w:val="0"/>
                <w:bCs w:val="0"/>
                <w:sz w:val="24"/>
                <w:szCs w:val="24"/>
              </w:rPr>
              <w:t xml:space="preserve">PJM will discuss proposed manual and tariff </w:t>
            </w:r>
            <w:r w:rsidR="00522D55">
              <w:rPr>
                <w:rFonts w:ascii="Arial Narrow" w:hAnsi="Arial Narrow"/>
                <w:b w:val="0"/>
                <w:bCs w:val="0"/>
                <w:sz w:val="24"/>
                <w:szCs w:val="24"/>
              </w:rPr>
              <w:t>revisions</w:t>
            </w:r>
            <w:r w:rsidRPr="00127327">
              <w:rPr>
                <w:rFonts w:ascii="Arial Narrow" w:hAnsi="Arial Narrow"/>
                <w:b w:val="0"/>
                <w:bCs w:val="0"/>
                <w:sz w:val="24"/>
                <w:szCs w:val="24"/>
              </w:rPr>
              <w:t xml:space="preserve"> for large computation load ride-through requirements as part of PJM’s intended response to the June 18, </w:t>
            </w:r>
            <w:r w:rsidRPr="00127327">
              <w:rPr>
                <w:rFonts w:ascii="Arial Narrow" w:hAnsi="Arial Narrow"/>
                <w:b w:val="0"/>
                <w:bCs w:val="0"/>
                <w:sz w:val="24"/>
                <w:szCs w:val="24"/>
              </w:rPr>
              <w:t>2026</w:t>
            </w:r>
            <w:r w:rsidRPr="00127327">
              <w:rPr>
                <w:rFonts w:ascii="Arial Narrow" w:hAnsi="Arial Narrow"/>
                <w:b w:val="0"/>
                <w:bCs w:val="0"/>
                <w:sz w:val="24"/>
                <w:szCs w:val="24"/>
              </w:rPr>
              <w:t xml:space="preserve"> large load show cause order.</w:t>
            </w:r>
          </w:p>
          <w:p w:rsidR="00127327" w:rsidRPr="00127327" w:rsidP="00127327" w14:paraId="5DC97FBD" w14:textId="77777777">
            <w:pPr>
              <w:tabs>
                <w:tab w:val="left" w:pos="552"/>
                <w:tab w:val="left" w:pos="741"/>
                <w:tab w:val="left" w:pos="971"/>
              </w:tabs>
              <w:rPr>
                <w:rFonts w:ascii="Arial Narrow" w:hAnsi="Arial Narrow"/>
                <w:sz w:val="24"/>
                <w:szCs w:val="24"/>
                <w:u w:val="single"/>
              </w:rPr>
            </w:pPr>
          </w:p>
          <w:p w:rsidR="00255BDF" w:rsidRPr="00EF7DC2" w:rsidP="00255BDF" w14:paraId="7966A99A" w14:textId="6FA54DC4">
            <w:pPr>
              <w:pStyle w:val="ListParagraph"/>
              <w:numPr>
                <w:ilvl w:val="0"/>
                <w:numId w:val="3"/>
              </w:numPr>
              <w:tabs>
                <w:tab w:val="left" w:pos="552"/>
                <w:tab w:val="left" w:pos="741"/>
                <w:tab w:val="left" w:pos="971"/>
              </w:tabs>
              <w:ind w:left="241"/>
              <w:rPr>
                <w:rFonts w:ascii="Arial Narrow" w:hAnsi="Arial Narrow"/>
                <w:sz w:val="24"/>
                <w:szCs w:val="24"/>
                <w:u w:val="single"/>
              </w:rPr>
            </w:pPr>
            <w:r w:rsidRPr="00EF7DC2">
              <w:rPr>
                <w:rFonts w:ascii="Arial Narrow" w:hAnsi="Arial Narrow"/>
                <w:b w:val="0"/>
                <w:sz w:val="24"/>
                <w:szCs w:val="24"/>
                <w:u w:val="single"/>
              </w:rPr>
              <w:t>Preliminary 2027 Capital Project Budget</w:t>
            </w:r>
          </w:p>
          <w:p w:rsidR="00255BDF" w:rsidRPr="003F3D61" w:rsidP="00255BDF" w14:paraId="72856CA2" w14:textId="77777777">
            <w:pPr>
              <w:pStyle w:val="ListParagraph"/>
              <w:tabs>
                <w:tab w:val="left" w:pos="552"/>
                <w:tab w:val="left" w:pos="741"/>
                <w:tab w:val="left" w:pos="971"/>
              </w:tabs>
              <w:ind w:left="241"/>
              <w:rPr>
                <w:rFonts w:ascii="Arial Narrow" w:hAnsi="Arial Narrow"/>
                <w:sz w:val="24"/>
                <w:szCs w:val="24"/>
                <w:u w:val="single"/>
              </w:rPr>
            </w:pPr>
          </w:p>
          <w:p w:rsidR="00255BDF" w:rsidP="00A558B0" w14:paraId="7507EC42" w14:textId="20F2AEF3">
            <w:pPr>
              <w:pStyle w:val="ListParagraph"/>
              <w:tabs>
                <w:tab w:val="left" w:pos="552"/>
                <w:tab w:val="left" w:pos="741"/>
                <w:tab w:val="left" w:pos="971"/>
              </w:tabs>
              <w:ind w:left="241"/>
              <w:rPr>
                <w:rFonts w:ascii="Arial Narrow" w:hAnsi="Arial Narrow"/>
                <w:bCs w:val="0"/>
                <w:sz w:val="24"/>
                <w:szCs w:val="24"/>
              </w:rPr>
            </w:pPr>
            <w:r>
              <w:rPr>
                <w:rFonts w:ascii="Arial Narrow" w:hAnsi="Arial Narrow"/>
                <w:b w:val="0"/>
                <w:sz w:val="24"/>
                <w:szCs w:val="24"/>
              </w:rPr>
              <w:t xml:space="preserve">James Snow, PJM, will review the Preliminary 2027 Capital Project Budget. </w:t>
            </w:r>
          </w:p>
          <w:p w:rsidR="00B11A0F" w:rsidP="00A558B0" w14:paraId="354896B5" w14:textId="77777777">
            <w:pPr>
              <w:pStyle w:val="ListParagraph"/>
              <w:tabs>
                <w:tab w:val="left" w:pos="552"/>
                <w:tab w:val="left" w:pos="741"/>
                <w:tab w:val="left" w:pos="971"/>
              </w:tabs>
              <w:ind w:left="241"/>
              <w:rPr>
                <w:rFonts w:ascii="Arial Narrow" w:hAnsi="Arial Narrow"/>
                <w:b w:val="0"/>
                <w:sz w:val="24"/>
                <w:szCs w:val="24"/>
              </w:rPr>
            </w:pPr>
          </w:p>
          <w:p w:rsidR="00B11A0F" w:rsidP="00A558B0" w14:paraId="3D553FA9" w14:textId="77777777">
            <w:pPr>
              <w:pStyle w:val="ListParagraph"/>
              <w:tabs>
                <w:tab w:val="left" w:pos="552"/>
                <w:tab w:val="left" w:pos="741"/>
                <w:tab w:val="left" w:pos="971"/>
              </w:tabs>
              <w:ind w:left="241"/>
              <w:rPr>
                <w:rFonts w:ascii="Arial Narrow" w:hAnsi="Arial Narrow"/>
                <w:bCs w:val="0"/>
                <w:sz w:val="24"/>
                <w:szCs w:val="24"/>
              </w:rPr>
            </w:pPr>
          </w:p>
          <w:p w:rsidR="003279C5" w:rsidP="00A558B0" w14:paraId="64C2157C" w14:textId="77777777">
            <w:pPr>
              <w:pStyle w:val="ListParagraph"/>
              <w:tabs>
                <w:tab w:val="left" w:pos="552"/>
                <w:tab w:val="left" w:pos="741"/>
                <w:tab w:val="left" w:pos="971"/>
              </w:tabs>
              <w:ind w:left="241"/>
              <w:rPr>
                <w:rFonts w:ascii="Arial Narrow" w:hAnsi="Arial Narrow"/>
                <w:bCs w:val="0"/>
                <w:sz w:val="24"/>
                <w:szCs w:val="24"/>
              </w:rPr>
            </w:pPr>
          </w:p>
          <w:p w:rsidR="003279C5" w:rsidRPr="003279C5" w:rsidP="003279C5" w14:paraId="46901A3F" w14:textId="108CADD4">
            <w:pPr>
              <w:pStyle w:val="ListParagraph"/>
              <w:numPr>
                <w:ilvl w:val="0"/>
                <w:numId w:val="3"/>
              </w:numPr>
              <w:tabs>
                <w:tab w:val="left" w:pos="552"/>
                <w:tab w:val="left" w:pos="741"/>
                <w:tab w:val="left" w:pos="971"/>
              </w:tabs>
              <w:ind w:left="241"/>
              <w:rPr>
                <w:rFonts w:ascii="Arial Narrow" w:hAnsi="Arial Narrow"/>
                <w:sz w:val="24"/>
                <w:szCs w:val="24"/>
                <w:u w:val="single"/>
              </w:rPr>
            </w:pPr>
            <w:r>
              <w:rPr>
                <w:rFonts w:ascii="Arial Narrow" w:hAnsi="Arial Narrow"/>
                <w:b w:val="0"/>
                <w:sz w:val="24"/>
                <w:szCs w:val="24"/>
                <w:u w:val="single"/>
              </w:rPr>
              <w:t>Storage as a Transmission Asset Update</w:t>
            </w:r>
          </w:p>
          <w:p w:rsidR="003279C5" w:rsidRPr="003F3D61" w:rsidP="003279C5" w14:paraId="2A5B6BDA" w14:textId="77777777">
            <w:pPr>
              <w:pStyle w:val="ListParagraph"/>
              <w:tabs>
                <w:tab w:val="left" w:pos="552"/>
                <w:tab w:val="left" w:pos="741"/>
                <w:tab w:val="left" w:pos="971"/>
              </w:tabs>
              <w:ind w:left="241"/>
              <w:rPr>
                <w:rFonts w:ascii="Arial Narrow" w:hAnsi="Arial Narrow"/>
                <w:sz w:val="24"/>
                <w:szCs w:val="24"/>
                <w:u w:val="single"/>
              </w:rPr>
            </w:pPr>
          </w:p>
          <w:p w:rsidR="003279C5" w:rsidP="003279C5" w14:paraId="104542C5" w14:textId="24F854EC">
            <w:pPr>
              <w:pStyle w:val="ListParagraph"/>
              <w:tabs>
                <w:tab w:val="left" w:pos="552"/>
                <w:tab w:val="left" w:pos="741"/>
                <w:tab w:val="left" w:pos="971"/>
              </w:tabs>
              <w:ind w:left="241"/>
              <w:jc w:val="both"/>
              <w:rPr>
                <w:rFonts w:ascii="Arial Narrow" w:hAnsi="Arial Narrow"/>
                <w:bCs w:val="0"/>
                <w:sz w:val="24"/>
                <w:szCs w:val="24"/>
              </w:rPr>
            </w:pPr>
            <w:r>
              <w:rPr>
                <w:rFonts w:ascii="Arial Narrow" w:hAnsi="Arial Narrow"/>
                <w:b w:val="0"/>
                <w:sz w:val="24"/>
                <w:szCs w:val="24"/>
              </w:rPr>
              <w:t>Jeff Schmitt</w:t>
            </w:r>
            <w:r>
              <w:rPr>
                <w:rFonts w:ascii="Arial Narrow" w:hAnsi="Arial Narrow"/>
                <w:b w:val="0"/>
                <w:sz w:val="24"/>
                <w:szCs w:val="24"/>
              </w:rPr>
              <w:t xml:space="preserve">, PJM, will </w:t>
            </w:r>
            <w:r>
              <w:rPr>
                <w:rFonts w:ascii="Arial Narrow" w:hAnsi="Arial Narrow"/>
                <w:b w:val="0"/>
                <w:sz w:val="24"/>
                <w:szCs w:val="24"/>
              </w:rPr>
              <w:t xml:space="preserve">provide an update on the previously approved Storage as a Transmission Asset package. </w:t>
            </w:r>
            <w:r>
              <w:rPr>
                <w:rFonts w:ascii="Arial Narrow" w:hAnsi="Arial Narrow"/>
                <w:b w:val="0"/>
                <w:sz w:val="24"/>
                <w:szCs w:val="24"/>
              </w:rPr>
              <w:t xml:space="preserve"> </w:t>
            </w:r>
          </w:p>
          <w:p w:rsidR="009E35E5" w:rsidRPr="003279C5" w:rsidP="003279C5" w14:paraId="2B66FDAE" w14:textId="77777777">
            <w:pPr>
              <w:tabs>
                <w:tab w:val="left" w:pos="552"/>
                <w:tab w:val="left" w:pos="741"/>
                <w:tab w:val="left" w:pos="971"/>
              </w:tabs>
              <w:rPr>
                <w:rFonts w:ascii="Arial Narrow" w:hAnsi="Arial Narrow"/>
                <w:sz w:val="24"/>
                <w:szCs w:val="24"/>
              </w:rPr>
            </w:pPr>
          </w:p>
          <w:p w:rsidR="00161D30" w:rsidRPr="003F3D61" w:rsidP="00C82556" w14:paraId="1240D26D" w14:textId="541B1A8D">
            <w:pPr>
              <w:pStyle w:val="ListParagraph"/>
              <w:numPr>
                <w:ilvl w:val="0"/>
                <w:numId w:val="3"/>
              </w:numPr>
              <w:tabs>
                <w:tab w:val="left" w:pos="552"/>
                <w:tab w:val="left" w:pos="741"/>
                <w:tab w:val="left" w:pos="971"/>
              </w:tabs>
              <w:ind w:left="241"/>
              <w:rPr>
                <w:rFonts w:ascii="Arial Narrow" w:hAnsi="Arial Narrow"/>
                <w:sz w:val="24"/>
                <w:szCs w:val="24"/>
                <w:u w:val="single"/>
              </w:rPr>
            </w:pPr>
            <w:r>
              <w:rPr>
                <w:rFonts w:ascii="Arial Narrow" w:hAnsi="Arial Narrow"/>
                <w:b w:val="0"/>
                <w:sz w:val="24"/>
                <w:szCs w:val="24"/>
                <w:u w:val="single"/>
              </w:rPr>
              <w:t>Reliability Compliance Update</w:t>
            </w:r>
          </w:p>
          <w:p w:rsidR="003F3D61" w:rsidRPr="003F3D61" w:rsidP="003F3D61" w14:paraId="5BD567C1" w14:textId="77777777">
            <w:pPr>
              <w:pStyle w:val="ListParagraph"/>
              <w:tabs>
                <w:tab w:val="left" w:pos="552"/>
                <w:tab w:val="left" w:pos="741"/>
                <w:tab w:val="left" w:pos="971"/>
              </w:tabs>
              <w:ind w:left="241"/>
              <w:rPr>
                <w:rFonts w:ascii="Arial Narrow" w:hAnsi="Arial Narrow"/>
                <w:sz w:val="24"/>
                <w:szCs w:val="24"/>
                <w:u w:val="single"/>
              </w:rPr>
            </w:pPr>
          </w:p>
          <w:p w:rsidR="00771682" w:rsidRPr="006610D9" w:rsidP="006610D9" w14:paraId="24FA2DE2" w14:textId="6D9C73B8">
            <w:pPr>
              <w:tabs>
                <w:tab w:val="left" w:pos="552"/>
                <w:tab w:val="left" w:pos="741"/>
                <w:tab w:val="left" w:pos="971"/>
              </w:tabs>
              <w:ind w:left="241"/>
              <w:jc w:val="both"/>
              <w:rPr>
                <w:rFonts w:ascii="Arial Narrow" w:hAnsi="Arial Narrow"/>
                <w:sz w:val="24"/>
                <w:szCs w:val="24"/>
              </w:rPr>
            </w:pPr>
            <w:r>
              <w:rPr>
                <w:rFonts w:ascii="Arial Narrow" w:hAnsi="Arial Narrow"/>
                <w:b w:val="0"/>
                <w:sz w:val="24"/>
                <w:szCs w:val="24"/>
              </w:rPr>
              <w:t>Gizella Mali</w:t>
            </w:r>
            <w:r w:rsidR="002454BA">
              <w:rPr>
                <w:rFonts w:ascii="Arial Narrow" w:hAnsi="Arial Narrow"/>
                <w:b w:val="0"/>
                <w:sz w:val="24"/>
                <w:szCs w:val="24"/>
              </w:rPr>
              <w:t xml:space="preserve">, PJM, will provide an update on the activities, issues, and items of interest at NERC, SERC, and RF. </w:t>
            </w:r>
            <w:r w:rsidR="003E4E98">
              <w:rPr>
                <w:rFonts w:ascii="Arial Narrow" w:hAnsi="Arial Narrow"/>
                <w:b w:val="0"/>
                <w:sz w:val="24"/>
                <w:szCs w:val="24"/>
              </w:rPr>
              <w:t xml:space="preserve"> </w:t>
            </w:r>
            <w:bookmarkEnd w:id="2"/>
          </w:p>
        </w:tc>
      </w:tr>
      <w:tr w14:paraId="6305F3C5" w14:textId="77777777" w:rsidTr="00383DE0">
        <w:tblPrEx>
          <w:tblW w:w="0" w:type="auto"/>
          <w:tblLayout w:type="fixed"/>
          <w:tblCellMar>
            <w:top w:w="43" w:type="dxa"/>
            <w:left w:w="115" w:type="dxa"/>
            <w:right w:w="115" w:type="dxa"/>
          </w:tblCellMar>
          <w:tblLook w:val="04A0"/>
        </w:tblPrEx>
        <w:trPr>
          <w:trHeight w:val="296"/>
        </w:trPr>
        <w:tc>
          <w:tcPr>
            <w:tcW w:w="9360" w:type="dxa"/>
            <w:shd w:val="clear" w:color="auto" w:fill="auto"/>
          </w:tcPr>
          <w:p w:rsidR="007E4401" w:rsidRPr="00860F1E" w:rsidP="00860F1E" w14:paraId="4731F80D" w14:textId="77777777">
            <w:pPr>
              <w:pStyle w:val="SecondaryHeading-Numbered"/>
              <w:numPr>
                <w:ilvl w:val="0"/>
                <w:numId w:val="0"/>
              </w:numPr>
              <w:rPr>
                <w:noProof/>
              </w:rPr>
            </w:pPr>
          </w:p>
        </w:tc>
      </w:tr>
      <w:tr w14:paraId="387949BE" w14:textId="77777777" w:rsidTr="00383DE0">
        <w:tblPrEx>
          <w:tblW w:w="0" w:type="auto"/>
          <w:tblLayout w:type="fixed"/>
          <w:tblCellMar>
            <w:top w:w="43" w:type="dxa"/>
            <w:left w:w="115" w:type="dxa"/>
            <w:right w:w="115" w:type="dxa"/>
          </w:tblCellMar>
          <w:tblLook w:val="04A0"/>
        </w:tblPrEx>
        <w:trPr>
          <w:trHeight w:val="296"/>
        </w:trPr>
        <w:tc>
          <w:tcPr>
            <w:tcW w:w="9360" w:type="dxa"/>
          </w:tcPr>
          <w:p w:rsidR="004D0B3C" w:rsidRPr="00C90596" w:rsidP="00C90596" w14:paraId="7665BFBA" w14:textId="77777777">
            <w:pPr>
              <w:pStyle w:val="PrimaryHeading"/>
              <w:spacing w:after="200"/>
              <w:ind w:right="-117"/>
            </w:pPr>
            <w:r w:rsidRPr="00860F1E">
              <w:rPr>
                <w:b/>
              </w:rPr>
              <w:t>Informational Posting</w:t>
            </w:r>
            <w:r>
              <w:rPr>
                <w:b/>
              </w:rPr>
              <w:t xml:space="preserve"> </w:t>
            </w:r>
          </w:p>
        </w:tc>
      </w:tr>
      <w:tr w14:paraId="3D627E60" w14:textId="77777777" w:rsidTr="00383DE0">
        <w:tblPrEx>
          <w:tblW w:w="0" w:type="auto"/>
          <w:tblLayout w:type="fixed"/>
          <w:tblCellMar>
            <w:top w:w="43" w:type="dxa"/>
            <w:left w:w="115" w:type="dxa"/>
            <w:right w:w="115" w:type="dxa"/>
          </w:tblCellMar>
          <w:tblLook w:val="04A0"/>
        </w:tblPrEx>
        <w:trPr>
          <w:trHeight w:val="296"/>
        </w:trPr>
        <w:tc>
          <w:tcPr>
            <w:tcW w:w="9360" w:type="dxa"/>
            <w:shd w:val="clear" w:color="auto" w:fill="auto"/>
          </w:tcPr>
          <w:p w:rsidR="00AD3FE5" w:rsidRPr="00B46D02" w:rsidP="004D599E" w14:paraId="30A15C53" w14:textId="75C6187C">
            <w:pPr>
              <w:pStyle w:val="AttendeesList"/>
              <w:numPr>
                <w:ilvl w:val="0"/>
                <w:numId w:val="7"/>
              </w:numPr>
              <w:rPr>
                <w:sz w:val="24"/>
                <w:szCs w:val="24"/>
              </w:rPr>
            </w:pPr>
            <w:r w:rsidRPr="00B46D02">
              <w:rPr>
                <w:b w:val="0"/>
                <w:sz w:val="24"/>
                <w:szCs w:val="24"/>
                <w:u w:val="single"/>
              </w:rPr>
              <w:t xml:space="preserve">Model Build Activity </w:t>
            </w:r>
            <w:r w:rsidRPr="00B46D02" w:rsidR="00C90596">
              <w:rPr>
                <w:b w:val="0"/>
                <w:sz w:val="24"/>
                <w:szCs w:val="24"/>
                <w:u w:val="single"/>
              </w:rPr>
              <w:t>Update</w:t>
            </w:r>
            <w:r w:rsidRPr="00B46D02" w:rsidR="00161D30">
              <w:rPr>
                <w:b w:val="0"/>
                <w:sz w:val="24"/>
                <w:szCs w:val="24"/>
              </w:rPr>
              <w:t xml:space="preserve">     </w:t>
            </w:r>
          </w:p>
          <w:p w:rsidR="0017768A" w:rsidRPr="004D599E" w:rsidP="0017768A" w14:paraId="395FB9BD" w14:textId="77777777">
            <w:pPr>
              <w:pStyle w:val="unorderedlist"/>
              <w:rPr>
                <w:sz w:val="24"/>
                <w:szCs w:val="24"/>
              </w:rPr>
            </w:pPr>
            <w:r w:rsidRPr="004D599E">
              <w:rPr>
                <w:b w:val="0"/>
                <w:bCs w:val="0"/>
                <w:sz w:val="24"/>
                <w:szCs w:val="24"/>
              </w:rPr>
              <w:t>RTEP</w:t>
            </w:r>
          </w:p>
          <w:p w:rsidR="00FA78E0" w:rsidRPr="004D599E" w:rsidP="00FA78E0" w14:paraId="6E034365" w14:textId="6B5AD3B9">
            <w:pPr>
              <w:pStyle w:val="unorderedlist"/>
              <w:numPr>
                <w:ilvl w:val="1"/>
                <w:numId w:val="6"/>
              </w:numPr>
              <w:rPr>
                <w:sz w:val="24"/>
                <w:szCs w:val="24"/>
              </w:rPr>
            </w:pPr>
            <w:r>
              <w:rPr>
                <w:b w:val="0"/>
                <w:bCs w:val="0"/>
                <w:sz w:val="24"/>
                <w:szCs w:val="24"/>
              </w:rPr>
              <w:t>2026 Series Dynamics</w:t>
            </w:r>
          </w:p>
          <w:p w:rsidR="00182315" w:rsidP="00FA78E0" w14:paraId="3F8780AF" w14:textId="77777777">
            <w:pPr>
              <w:pStyle w:val="unorderedlist"/>
              <w:numPr>
                <w:ilvl w:val="2"/>
                <w:numId w:val="6"/>
              </w:numPr>
              <w:rPr>
                <w:sz w:val="24"/>
                <w:szCs w:val="24"/>
              </w:rPr>
            </w:pPr>
            <w:r w:rsidRPr="004D599E">
              <w:rPr>
                <w:b w:val="0"/>
                <w:bCs w:val="0"/>
                <w:sz w:val="24"/>
                <w:szCs w:val="24"/>
              </w:rPr>
              <w:t xml:space="preserve">PJM </w:t>
            </w:r>
            <w:r w:rsidR="00A14DFB">
              <w:rPr>
                <w:b w:val="0"/>
                <w:bCs w:val="0"/>
                <w:sz w:val="24"/>
                <w:szCs w:val="24"/>
              </w:rPr>
              <w:t xml:space="preserve">is </w:t>
            </w:r>
            <w:r w:rsidR="00D10E39">
              <w:rPr>
                <w:b w:val="0"/>
                <w:bCs w:val="0"/>
                <w:sz w:val="24"/>
                <w:szCs w:val="24"/>
              </w:rPr>
              <w:t xml:space="preserve">currently building the 2031 SUM </w:t>
            </w:r>
            <w:r w:rsidR="00CF766D">
              <w:rPr>
                <w:b w:val="0"/>
                <w:bCs w:val="0"/>
                <w:sz w:val="24"/>
                <w:szCs w:val="24"/>
              </w:rPr>
              <w:t xml:space="preserve">and 2031 SLL </w:t>
            </w:r>
            <w:r w:rsidR="00D10E39">
              <w:rPr>
                <w:b w:val="0"/>
                <w:bCs w:val="0"/>
                <w:sz w:val="24"/>
                <w:szCs w:val="24"/>
              </w:rPr>
              <w:t>dynamics case</w:t>
            </w:r>
            <w:r w:rsidR="00CF766D">
              <w:rPr>
                <w:b w:val="0"/>
                <w:bCs w:val="0"/>
                <w:sz w:val="24"/>
                <w:szCs w:val="24"/>
              </w:rPr>
              <w:t>s</w:t>
            </w:r>
            <w:r w:rsidR="00D10E39">
              <w:rPr>
                <w:b w:val="0"/>
                <w:bCs w:val="0"/>
                <w:sz w:val="24"/>
                <w:szCs w:val="24"/>
              </w:rPr>
              <w:t>.</w:t>
            </w:r>
          </w:p>
          <w:p w:rsidR="00182315" w:rsidP="00182315" w14:paraId="4DEBF828" w14:textId="77777777">
            <w:pPr>
              <w:pStyle w:val="unorderedlist"/>
              <w:numPr>
                <w:ilvl w:val="1"/>
                <w:numId w:val="6"/>
              </w:numPr>
              <w:rPr>
                <w:sz w:val="24"/>
                <w:szCs w:val="24"/>
              </w:rPr>
            </w:pPr>
            <w:r>
              <w:rPr>
                <w:b w:val="0"/>
                <w:bCs w:val="0"/>
                <w:sz w:val="24"/>
                <w:szCs w:val="24"/>
              </w:rPr>
              <w:t>2027 Series Power Flow</w:t>
            </w:r>
          </w:p>
          <w:p w:rsidR="00182315" w:rsidP="00182315" w14:paraId="21C69741" w14:textId="27FF9987">
            <w:pPr>
              <w:pStyle w:val="unorderedlist"/>
              <w:numPr>
                <w:ilvl w:val="2"/>
                <w:numId w:val="6"/>
              </w:numPr>
              <w:rPr>
                <w:sz w:val="24"/>
                <w:szCs w:val="24"/>
              </w:rPr>
            </w:pPr>
            <w:r w:rsidRPr="004D599E">
              <w:rPr>
                <w:b w:val="0"/>
                <w:bCs w:val="0"/>
                <w:sz w:val="24"/>
                <w:szCs w:val="24"/>
              </w:rPr>
              <w:t xml:space="preserve">PJM </w:t>
            </w:r>
            <w:r>
              <w:rPr>
                <w:b w:val="0"/>
                <w:bCs w:val="0"/>
                <w:sz w:val="24"/>
                <w:szCs w:val="24"/>
              </w:rPr>
              <w:t>provided seedcase by</w:t>
            </w:r>
            <w:r w:rsidR="00652074">
              <w:rPr>
                <w:b w:val="0"/>
                <w:bCs w:val="0"/>
                <w:sz w:val="24"/>
                <w:szCs w:val="24"/>
              </w:rPr>
              <w:t xml:space="preserve"> August 26</w:t>
            </w:r>
            <w:r w:rsidRPr="00652074" w:rsidR="00652074">
              <w:rPr>
                <w:b w:val="0"/>
                <w:bCs w:val="0"/>
                <w:sz w:val="24"/>
                <w:szCs w:val="24"/>
                <w:vertAlign w:val="superscript"/>
              </w:rPr>
              <w:t>th</w:t>
            </w:r>
            <w:r w:rsidR="00652074">
              <w:rPr>
                <w:b w:val="0"/>
                <w:bCs w:val="0"/>
                <w:sz w:val="24"/>
                <w:szCs w:val="24"/>
              </w:rPr>
              <w:t xml:space="preserve">. </w:t>
            </w:r>
          </w:p>
          <w:p w:rsidR="00182315" w:rsidP="00182315" w14:paraId="6C4C0A1A" w14:textId="1B8A1BC7">
            <w:pPr>
              <w:pStyle w:val="unorderedlist"/>
              <w:numPr>
                <w:ilvl w:val="2"/>
                <w:numId w:val="6"/>
              </w:numPr>
              <w:rPr>
                <w:sz w:val="24"/>
                <w:szCs w:val="24"/>
              </w:rPr>
            </w:pPr>
            <w:r>
              <w:rPr>
                <w:b w:val="0"/>
                <w:bCs w:val="0"/>
                <w:sz w:val="24"/>
                <w:szCs w:val="24"/>
              </w:rPr>
              <w:t>TOs to provide initial feedback by</w:t>
            </w:r>
            <w:r w:rsidR="00652074">
              <w:rPr>
                <w:b w:val="0"/>
                <w:bCs w:val="0"/>
                <w:sz w:val="24"/>
                <w:szCs w:val="24"/>
              </w:rPr>
              <w:t xml:space="preserve"> September 18</w:t>
            </w:r>
            <w:r w:rsidRPr="00652074" w:rsidR="00652074">
              <w:rPr>
                <w:b w:val="0"/>
                <w:bCs w:val="0"/>
                <w:sz w:val="24"/>
                <w:szCs w:val="24"/>
                <w:vertAlign w:val="superscript"/>
              </w:rPr>
              <w:t>th</w:t>
            </w:r>
            <w:r w:rsidR="00652074">
              <w:rPr>
                <w:b w:val="0"/>
                <w:bCs w:val="0"/>
                <w:sz w:val="24"/>
                <w:szCs w:val="24"/>
              </w:rPr>
              <w:t xml:space="preserve">. </w:t>
            </w:r>
          </w:p>
          <w:p w:rsidR="00182315" w:rsidRPr="00A558B0" w:rsidP="00A558B0" w14:paraId="6AF7AD30" w14:textId="1CF71DDC">
            <w:pPr>
              <w:pStyle w:val="unorderedlist"/>
              <w:numPr>
                <w:ilvl w:val="2"/>
                <w:numId w:val="6"/>
              </w:numPr>
              <w:rPr>
                <w:sz w:val="24"/>
                <w:szCs w:val="24"/>
              </w:rPr>
            </w:pPr>
            <w:r>
              <w:rPr>
                <w:b w:val="0"/>
                <w:bCs w:val="0"/>
                <w:sz w:val="24"/>
                <w:szCs w:val="24"/>
              </w:rPr>
              <w:t>PJM to provide Trial 1 cases by October 9</w:t>
            </w:r>
            <w:r w:rsidRPr="00652074">
              <w:rPr>
                <w:b w:val="0"/>
                <w:bCs w:val="0"/>
                <w:sz w:val="24"/>
                <w:szCs w:val="24"/>
                <w:vertAlign w:val="superscript"/>
              </w:rPr>
              <w:t>th</w:t>
            </w:r>
            <w:r>
              <w:rPr>
                <w:b w:val="0"/>
                <w:bCs w:val="0"/>
                <w:sz w:val="24"/>
                <w:szCs w:val="24"/>
              </w:rPr>
              <w:t xml:space="preserve">. </w:t>
            </w:r>
          </w:p>
          <w:p w:rsidR="0017768A" w:rsidRPr="004D599E" w:rsidP="0017768A" w14:paraId="6540F18B" w14:textId="6B45C668">
            <w:pPr>
              <w:pStyle w:val="unorderedlist"/>
              <w:rPr>
                <w:sz w:val="24"/>
                <w:szCs w:val="24"/>
              </w:rPr>
            </w:pPr>
            <w:r w:rsidRPr="004D599E">
              <w:rPr>
                <w:b w:val="0"/>
                <w:bCs w:val="0"/>
                <w:sz w:val="24"/>
                <w:szCs w:val="24"/>
              </w:rPr>
              <w:t>MMWG</w:t>
            </w:r>
          </w:p>
          <w:p w:rsidR="00586CF2" w:rsidRPr="00586CF2" w:rsidP="00586CF2" w14:paraId="4AC5C919" w14:textId="630C210D">
            <w:pPr>
              <w:pStyle w:val="unorderedlist"/>
              <w:numPr>
                <w:ilvl w:val="1"/>
                <w:numId w:val="6"/>
              </w:numPr>
              <w:jc w:val="both"/>
              <w:rPr>
                <w:sz w:val="24"/>
                <w:szCs w:val="24"/>
              </w:rPr>
            </w:pPr>
            <w:r>
              <w:rPr>
                <w:b w:val="0"/>
                <w:sz w:val="24"/>
                <w:szCs w:val="24"/>
              </w:rPr>
              <w:t>2026 Series Power Flow</w:t>
            </w:r>
          </w:p>
          <w:p w:rsidR="00DB3D64" w:rsidRPr="00DB3D64" w:rsidP="00D10E39" w14:paraId="462BDC5F" w14:textId="7B45DB67">
            <w:pPr>
              <w:pStyle w:val="unorderedlist"/>
              <w:numPr>
                <w:ilvl w:val="2"/>
                <w:numId w:val="6"/>
              </w:numPr>
              <w:jc w:val="both"/>
              <w:rPr>
                <w:b w:val="0"/>
                <w:sz w:val="24"/>
                <w:szCs w:val="24"/>
              </w:rPr>
            </w:pPr>
            <w:r>
              <w:rPr>
                <w:b w:val="0"/>
                <w:sz w:val="24"/>
                <w:szCs w:val="24"/>
              </w:rPr>
              <w:t xml:space="preserve">TOs </w:t>
            </w:r>
            <w:r w:rsidR="00652074">
              <w:rPr>
                <w:b w:val="0"/>
                <w:sz w:val="24"/>
                <w:szCs w:val="24"/>
              </w:rPr>
              <w:t>submitted</w:t>
            </w:r>
            <w:r>
              <w:rPr>
                <w:b w:val="0"/>
                <w:sz w:val="24"/>
                <w:szCs w:val="24"/>
              </w:rPr>
              <w:t xml:space="preserve"> Trial 3 feedback by August 28</w:t>
            </w:r>
            <w:r w:rsidRPr="00DB3D64">
              <w:rPr>
                <w:b w:val="0"/>
                <w:sz w:val="24"/>
                <w:szCs w:val="24"/>
                <w:vertAlign w:val="superscript"/>
              </w:rPr>
              <w:t>th</w:t>
            </w:r>
            <w:r>
              <w:rPr>
                <w:b w:val="0"/>
                <w:sz w:val="24"/>
                <w:szCs w:val="24"/>
              </w:rPr>
              <w:t xml:space="preserve">. </w:t>
            </w:r>
          </w:p>
          <w:p w:rsidR="00DB3D64" w:rsidRPr="00652074" w:rsidP="00D10E39" w14:paraId="6E2B4CED" w14:textId="19EC197F">
            <w:pPr>
              <w:pStyle w:val="unorderedlist"/>
              <w:numPr>
                <w:ilvl w:val="2"/>
                <w:numId w:val="6"/>
              </w:numPr>
              <w:jc w:val="both"/>
              <w:rPr>
                <w:b w:val="0"/>
                <w:sz w:val="24"/>
                <w:szCs w:val="24"/>
              </w:rPr>
            </w:pPr>
            <w:r>
              <w:rPr>
                <w:b w:val="0"/>
                <w:sz w:val="24"/>
                <w:szCs w:val="24"/>
              </w:rPr>
              <w:t xml:space="preserve">PJM </w:t>
            </w:r>
            <w:r w:rsidR="00652074">
              <w:rPr>
                <w:b w:val="0"/>
                <w:sz w:val="24"/>
                <w:szCs w:val="24"/>
              </w:rPr>
              <w:t xml:space="preserve">submitted </w:t>
            </w:r>
            <w:r>
              <w:rPr>
                <w:b w:val="0"/>
                <w:sz w:val="24"/>
                <w:szCs w:val="24"/>
              </w:rPr>
              <w:t xml:space="preserve">Trial 3 feedback to </w:t>
            </w:r>
            <w:r>
              <w:rPr>
                <w:b w:val="0"/>
                <w:sz w:val="24"/>
                <w:szCs w:val="24"/>
              </w:rPr>
              <w:t>PowerTech</w:t>
            </w:r>
            <w:r>
              <w:rPr>
                <w:b w:val="0"/>
                <w:sz w:val="24"/>
                <w:szCs w:val="24"/>
              </w:rPr>
              <w:t xml:space="preserve"> by September 4</w:t>
            </w:r>
            <w:r w:rsidRPr="00DB3D64">
              <w:rPr>
                <w:b w:val="0"/>
                <w:sz w:val="24"/>
                <w:szCs w:val="24"/>
                <w:vertAlign w:val="superscript"/>
              </w:rPr>
              <w:t>th</w:t>
            </w:r>
            <w:r>
              <w:rPr>
                <w:b w:val="0"/>
                <w:sz w:val="24"/>
                <w:szCs w:val="24"/>
              </w:rPr>
              <w:t xml:space="preserve">. </w:t>
            </w:r>
          </w:p>
          <w:p w:rsidR="00652074" w:rsidRPr="00652074" w:rsidP="00D10E39" w14:paraId="7B6A26E5" w14:textId="0A49DEAF">
            <w:pPr>
              <w:pStyle w:val="unorderedlist"/>
              <w:numPr>
                <w:ilvl w:val="2"/>
                <w:numId w:val="6"/>
              </w:numPr>
              <w:jc w:val="both"/>
              <w:rPr>
                <w:b w:val="0"/>
                <w:sz w:val="24"/>
                <w:szCs w:val="24"/>
              </w:rPr>
            </w:pPr>
            <w:r>
              <w:rPr>
                <w:b w:val="0"/>
                <w:sz w:val="24"/>
                <w:szCs w:val="24"/>
              </w:rPr>
              <w:t>PowerTech</w:t>
            </w:r>
            <w:r>
              <w:rPr>
                <w:b w:val="0"/>
                <w:sz w:val="24"/>
                <w:szCs w:val="24"/>
              </w:rPr>
              <w:t xml:space="preserve"> to post prefinal cases by September 11</w:t>
            </w:r>
            <w:r w:rsidRPr="00652074">
              <w:rPr>
                <w:b w:val="0"/>
                <w:sz w:val="24"/>
                <w:szCs w:val="24"/>
                <w:vertAlign w:val="superscript"/>
              </w:rPr>
              <w:t>th</w:t>
            </w:r>
            <w:r>
              <w:rPr>
                <w:b w:val="0"/>
                <w:sz w:val="24"/>
                <w:szCs w:val="24"/>
              </w:rPr>
              <w:t xml:space="preserve">. </w:t>
            </w:r>
          </w:p>
          <w:p w:rsidR="00652074" w:rsidRPr="00DA216A" w:rsidP="00D10E39" w14:paraId="00BBAF14" w14:textId="752CF1A1">
            <w:pPr>
              <w:pStyle w:val="unorderedlist"/>
              <w:numPr>
                <w:ilvl w:val="2"/>
                <w:numId w:val="6"/>
              </w:numPr>
              <w:jc w:val="both"/>
              <w:rPr>
                <w:b w:val="0"/>
                <w:sz w:val="24"/>
                <w:szCs w:val="24"/>
              </w:rPr>
            </w:pPr>
            <w:r>
              <w:rPr>
                <w:b w:val="0"/>
                <w:sz w:val="24"/>
                <w:szCs w:val="24"/>
              </w:rPr>
              <w:t>PowerTech</w:t>
            </w:r>
            <w:r>
              <w:rPr>
                <w:b w:val="0"/>
                <w:sz w:val="24"/>
                <w:szCs w:val="24"/>
              </w:rPr>
              <w:t xml:space="preserve"> to post final cases by September 25</w:t>
            </w:r>
            <w:r w:rsidRPr="00652074">
              <w:rPr>
                <w:b w:val="0"/>
                <w:sz w:val="24"/>
                <w:szCs w:val="24"/>
                <w:vertAlign w:val="superscript"/>
              </w:rPr>
              <w:t>th</w:t>
            </w:r>
            <w:r>
              <w:rPr>
                <w:b w:val="0"/>
                <w:sz w:val="24"/>
                <w:szCs w:val="24"/>
              </w:rPr>
              <w:t xml:space="preserve">. </w:t>
            </w:r>
          </w:p>
          <w:p w:rsidR="00DA216A" w:rsidRPr="00DA216A" w:rsidP="00DA216A" w14:paraId="75283582" w14:textId="48E5EB83">
            <w:pPr>
              <w:pStyle w:val="unorderedlist"/>
              <w:numPr>
                <w:ilvl w:val="1"/>
                <w:numId w:val="6"/>
              </w:numPr>
              <w:jc w:val="both"/>
              <w:rPr>
                <w:b w:val="0"/>
                <w:sz w:val="24"/>
                <w:szCs w:val="24"/>
              </w:rPr>
            </w:pPr>
            <w:r>
              <w:rPr>
                <w:b w:val="0"/>
                <w:sz w:val="24"/>
                <w:szCs w:val="24"/>
              </w:rPr>
              <w:t>2026 Series Dynamics</w:t>
            </w:r>
          </w:p>
          <w:p w:rsidR="00114CF4" w:rsidRPr="00114CF4" w:rsidP="00DA216A" w14:paraId="558AA515" w14:textId="59B01FE3">
            <w:pPr>
              <w:pStyle w:val="unorderedlist"/>
              <w:numPr>
                <w:ilvl w:val="2"/>
                <w:numId w:val="6"/>
              </w:numPr>
              <w:jc w:val="both"/>
              <w:rPr>
                <w:b w:val="0"/>
                <w:sz w:val="24"/>
                <w:szCs w:val="24"/>
              </w:rPr>
            </w:pPr>
            <w:r>
              <w:rPr>
                <w:b w:val="0"/>
                <w:sz w:val="24"/>
                <w:szCs w:val="24"/>
              </w:rPr>
              <w:t>PJM</w:t>
            </w:r>
            <w:r w:rsidR="00851B99">
              <w:rPr>
                <w:b w:val="0"/>
                <w:sz w:val="24"/>
                <w:szCs w:val="24"/>
              </w:rPr>
              <w:t xml:space="preserve"> collected additional and updated dynamics data and uploaded to the MMWG SDDB database on August 28</w:t>
            </w:r>
            <w:r w:rsidRPr="00851B99" w:rsidR="00851B99">
              <w:rPr>
                <w:b w:val="0"/>
                <w:sz w:val="24"/>
                <w:szCs w:val="24"/>
                <w:vertAlign w:val="superscript"/>
              </w:rPr>
              <w:t>th</w:t>
            </w:r>
            <w:r w:rsidR="00851B99">
              <w:rPr>
                <w:b w:val="0"/>
                <w:sz w:val="24"/>
                <w:szCs w:val="24"/>
              </w:rPr>
              <w:t xml:space="preserve">. </w:t>
            </w:r>
          </w:p>
          <w:p w:rsidR="00652074" w:rsidRPr="00652074" w:rsidP="00DA216A" w14:paraId="49D64C76" w14:textId="188C32EE">
            <w:pPr>
              <w:pStyle w:val="unorderedlist"/>
              <w:numPr>
                <w:ilvl w:val="2"/>
                <w:numId w:val="6"/>
              </w:numPr>
              <w:jc w:val="both"/>
              <w:rPr>
                <w:b w:val="0"/>
                <w:sz w:val="24"/>
                <w:szCs w:val="24"/>
              </w:rPr>
            </w:pPr>
            <w:r>
              <w:rPr>
                <w:b w:val="0"/>
                <w:sz w:val="24"/>
                <w:szCs w:val="24"/>
              </w:rPr>
              <w:t xml:space="preserve">PJM requested </w:t>
            </w:r>
            <w:r w:rsidR="00114CF4">
              <w:rPr>
                <w:b w:val="0"/>
                <w:sz w:val="24"/>
                <w:szCs w:val="24"/>
              </w:rPr>
              <w:t xml:space="preserve">TO </w:t>
            </w:r>
            <w:r>
              <w:rPr>
                <w:b w:val="0"/>
                <w:sz w:val="24"/>
                <w:szCs w:val="24"/>
              </w:rPr>
              <w:t>dynamics data on August 28</w:t>
            </w:r>
            <w:r w:rsidRPr="00DA216A">
              <w:rPr>
                <w:b w:val="0"/>
                <w:sz w:val="24"/>
                <w:szCs w:val="24"/>
                <w:vertAlign w:val="superscript"/>
              </w:rPr>
              <w:t>th</w:t>
            </w:r>
            <w:r>
              <w:rPr>
                <w:b w:val="0"/>
                <w:sz w:val="24"/>
                <w:szCs w:val="24"/>
              </w:rPr>
              <w:t xml:space="preserve">. </w:t>
            </w:r>
          </w:p>
          <w:p w:rsidR="00652074" w:rsidRPr="00652074" w:rsidP="00DA216A" w14:paraId="3163E2C6" w14:textId="77777777">
            <w:pPr>
              <w:pStyle w:val="unorderedlist"/>
              <w:numPr>
                <w:ilvl w:val="2"/>
                <w:numId w:val="6"/>
              </w:numPr>
              <w:jc w:val="both"/>
              <w:rPr>
                <w:b w:val="0"/>
                <w:sz w:val="24"/>
                <w:szCs w:val="24"/>
              </w:rPr>
            </w:pPr>
            <w:r>
              <w:rPr>
                <w:b w:val="0"/>
                <w:sz w:val="24"/>
                <w:szCs w:val="24"/>
              </w:rPr>
              <w:t>TOs to submit dynamic device data by September 25</w:t>
            </w:r>
            <w:r w:rsidRPr="00652074">
              <w:rPr>
                <w:b w:val="0"/>
                <w:sz w:val="24"/>
                <w:szCs w:val="24"/>
                <w:vertAlign w:val="superscript"/>
              </w:rPr>
              <w:t>th</w:t>
            </w:r>
            <w:r>
              <w:rPr>
                <w:b w:val="0"/>
                <w:sz w:val="24"/>
                <w:szCs w:val="24"/>
              </w:rPr>
              <w:t xml:space="preserve">. </w:t>
            </w:r>
          </w:p>
          <w:p w:rsidR="009E35E5" w:rsidRPr="009E35E5" w:rsidP="009E35E5" w14:paraId="48609C8C" w14:textId="2F6E8A84">
            <w:pPr>
              <w:pStyle w:val="unorderedlist"/>
              <w:numPr>
                <w:ilvl w:val="2"/>
                <w:numId w:val="6"/>
              </w:numPr>
              <w:jc w:val="both"/>
              <w:rPr>
                <w:b w:val="0"/>
                <w:sz w:val="24"/>
                <w:szCs w:val="24"/>
              </w:rPr>
            </w:pPr>
            <w:r>
              <w:rPr>
                <w:b w:val="0"/>
                <w:sz w:val="24"/>
                <w:szCs w:val="24"/>
              </w:rPr>
              <w:t>TOs to submit dynamic load models by October 30</w:t>
            </w:r>
            <w:r w:rsidRPr="00652074">
              <w:rPr>
                <w:b w:val="0"/>
                <w:sz w:val="24"/>
                <w:szCs w:val="24"/>
                <w:vertAlign w:val="superscript"/>
              </w:rPr>
              <w:t>th</w:t>
            </w:r>
            <w:r>
              <w:rPr>
                <w:b w:val="0"/>
                <w:sz w:val="24"/>
                <w:szCs w:val="24"/>
              </w:rPr>
              <w:t xml:space="preserve">. </w:t>
            </w:r>
            <w:r w:rsidR="00DA216A">
              <w:rPr>
                <w:b w:val="0"/>
                <w:sz w:val="24"/>
                <w:szCs w:val="24"/>
              </w:rPr>
              <w:t xml:space="preserve"> </w:t>
            </w:r>
          </w:p>
        </w:tc>
      </w:tr>
      <w:tr w14:paraId="6B35EDCE" w14:textId="77777777" w:rsidTr="00383DE0">
        <w:tblPrEx>
          <w:tblW w:w="0" w:type="auto"/>
          <w:tblLayout w:type="fixed"/>
          <w:tblCellMar>
            <w:top w:w="43" w:type="dxa"/>
            <w:left w:w="115" w:type="dxa"/>
            <w:right w:w="115" w:type="dxa"/>
          </w:tblCellMar>
          <w:tblLook w:val="04A0"/>
        </w:tblPrEx>
        <w:trPr>
          <w:trHeight w:val="296"/>
        </w:trPr>
        <w:tc>
          <w:tcPr>
            <w:tcW w:w="9360" w:type="dxa"/>
          </w:tcPr>
          <w:p w:rsidR="002F629F" w:rsidP="001621B2" w14:paraId="39B7CF1E" w14:textId="77777777">
            <w:pPr>
              <w:pStyle w:val="SecondaryHeading-Numbered"/>
              <w:numPr>
                <w:ilvl w:val="0"/>
                <w:numId w:val="0"/>
              </w:numPr>
              <w:rPr>
                <w:b/>
                <w:bCs w:val="0"/>
                <w:noProof/>
              </w:rPr>
            </w:pPr>
          </w:p>
          <w:p w:rsidR="00B11A0F" w:rsidP="001621B2" w14:paraId="7996843C" w14:textId="77777777">
            <w:pPr>
              <w:pStyle w:val="SecondaryHeading-Numbered"/>
              <w:numPr>
                <w:ilvl w:val="0"/>
                <w:numId w:val="0"/>
              </w:numPr>
              <w:rPr>
                <w:b/>
                <w:bCs w:val="0"/>
                <w:noProof/>
              </w:rPr>
            </w:pPr>
          </w:p>
          <w:p w:rsidR="00B11A0F" w:rsidP="001621B2" w14:paraId="069708B6" w14:textId="77777777">
            <w:pPr>
              <w:pStyle w:val="SecondaryHeading-Numbered"/>
              <w:numPr>
                <w:ilvl w:val="0"/>
                <w:numId w:val="0"/>
              </w:numPr>
              <w:rPr>
                <w:noProof/>
              </w:rPr>
            </w:pPr>
          </w:p>
        </w:tc>
      </w:tr>
    </w:tbl>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1530"/>
        <w:gridCol w:w="3060"/>
        <w:gridCol w:w="1816"/>
        <w:gridCol w:w="1529"/>
      </w:tblGrid>
      <w:tr w14:paraId="3AC52ED4" w14:textId="77777777" w:rsidTr="00383DE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0EF0E0D0" w14:textId="77777777">
            <w:pPr>
              <w:pStyle w:val="PrimaryHeading"/>
              <w:keepNext w:val="0"/>
              <w:keepLines/>
              <w:spacing w:after="0"/>
            </w:pPr>
            <w:r w:rsidRPr="00DF1112">
              <w:rPr>
                <w:b/>
                <w:i w:val="0"/>
                <w:iCs w:val="0"/>
              </w:rPr>
              <w:t>Future Meeting Dates and Materials</w:t>
            </w:r>
          </w:p>
        </w:tc>
        <w:tc>
          <w:tcPr>
            <w:tcW w:w="181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49ED5178"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305B547E"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23318BDA" w14:textId="77777777" w:rsidTr="00383DE0">
        <w:tblPrEx>
          <w:tblW w:w="0" w:type="auto"/>
          <w:tblLook w:val="04A0"/>
        </w:tblPrEx>
        <w:trPr>
          <w:trHeight w:val="296"/>
        </w:trPr>
        <w:tc>
          <w:tcPr>
            <w:tcW w:w="135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39A258AD" w14:textId="77777777">
            <w:pPr>
              <w:pStyle w:val="DisclaimerHeading"/>
              <w:keepLines/>
              <w:spacing w:after="60"/>
              <w:jc w:val="center"/>
              <w:rPr>
                <w:color w:val="auto"/>
                <w:sz w:val="19"/>
                <w:szCs w:val="19"/>
              </w:rPr>
            </w:pPr>
            <w:r w:rsidRPr="00BB6921">
              <w:rPr>
                <w:i w:val="0"/>
                <w:color w:val="auto"/>
                <w:sz w:val="19"/>
                <w:szCs w:val="19"/>
              </w:rPr>
              <w:t>Date</w:t>
            </w:r>
          </w:p>
        </w:tc>
        <w:tc>
          <w:tcPr>
            <w:tcW w:w="153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430C0A3" w14:textId="77777777">
            <w:pPr>
              <w:pStyle w:val="DisclaimerHeading"/>
              <w:keepLines/>
              <w:spacing w:after="60"/>
              <w:jc w:val="center"/>
              <w:rPr>
                <w:color w:val="auto"/>
                <w:sz w:val="19"/>
                <w:szCs w:val="19"/>
              </w:rPr>
            </w:pPr>
            <w:r w:rsidRPr="00BB6921">
              <w:rPr>
                <w:color w:val="auto"/>
                <w:sz w:val="19"/>
                <w:szCs w:val="19"/>
              </w:rPr>
              <w:t>Time</w:t>
            </w:r>
          </w:p>
        </w:tc>
        <w:tc>
          <w:tcPr>
            <w:tcW w:w="306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7D5AF43E" w14:textId="77777777">
            <w:pPr>
              <w:pStyle w:val="DisclaimerHeading"/>
              <w:keepLines/>
              <w:spacing w:after="60"/>
              <w:jc w:val="center"/>
              <w:rPr>
                <w:color w:val="auto"/>
                <w:sz w:val="19"/>
                <w:szCs w:val="19"/>
              </w:rPr>
            </w:pPr>
            <w:r w:rsidRPr="00BB6921">
              <w:rPr>
                <w:color w:val="auto"/>
                <w:sz w:val="19"/>
                <w:szCs w:val="19"/>
              </w:rPr>
              <w:t>Location</w:t>
            </w:r>
          </w:p>
        </w:tc>
        <w:tc>
          <w:tcPr>
            <w:tcW w:w="181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2558F638" w14:textId="77777777">
            <w:pPr>
              <w:pStyle w:val="DisclaimerHeading"/>
              <w:keepLines/>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60EA9A62" w14:textId="77777777">
            <w:pPr>
              <w:pStyle w:val="DisclaimerHeading"/>
              <w:keepLines/>
              <w:jc w:val="center"/>
              <w:rPr>
                <w:color w:val="FFFFFF" w:themeColor="background1"/>
                <w:sz w:val="19"/>
                <w:szCs w:val="19"/>
              </w:rPr>
            </w:pPr>
          </w:p>
        </w:tc>
      </w:tr>
      <w:tr w14:paraId="501B7521" w14:textId="77777777" w:rsidTr="00383DE0">
        <w:tblPrEx>
          <w:tblW w:w="0" w:type="auto"/>
          <w:tblLook w:val="04A0"/>
        </w:tblPrEx>
        <w:trPr>
          <w:trHeight w:val="331"/>
        </w:trPr>
        <w:tc>
          <w:tcPr>
            <w:tcW w:w="135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3ECEF367" w14:textId="77777777">
            <w:pPr>
              <w:pStyle w:val="DisclaimerHeading"/>
              <w:keepLines/>
              <w:spacing w:before="40" w:after="40" w:line="220" w:lineRule="exact"/>
              <w:rPr>
                <w:b w:val="0"/>
                <w:color w:val="auto"/>
                <w:sz w:val="18"/>
                <w:szCs w:val="18"/>
              </w:rPr>
            </w:pPr>
          </w:p>
        </w:tc>
        <w:tc>
          <w:tcPr>
            <w:tcW w:w="153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245C7BA7" w14:textId="77777777">
            <w:pPr>
              <w:pStyle w:val="DisclaimerHeading"/>
              <w:keepLines/>
              <w:spacing w:before="40" w:after="40" w:line="220" w:lineRule="exact"/>
              <w:rPr>
                <w:b w:val="0"/>
                <w:color w:val="auto"/>
                <w:sz w:val="18"/>
                <w:szCs w:val="18"/>
              </w:rPr>
            </w:pPr>
          </w:p>
        </w:tc>
        <w:tc>
          <w:tcPr>
            <w:tcW w:w="3060" w:type="dxa"/>
            <w:vMerge/>
            <w:tcBorders>
              <w:top w:val="single" w:sz="12" w:space="0" w:color="013366" w:themeColor="accent1"/>
              <w:left w:val="single" w:sz="6" w:space="0" w:color="FFFFFF" w:themeColor="background1"/>
              <w:right w:val="single" w:sz="8" w:space="0" w:color="auto"/>
            </w:tcBorders>
          </w:tcPr>
          <w:p w:rsidR="00CE451E" w:rsidRPr="00C10A93" w:rsidP="00CE451E" w14:paraId="0B008937"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2E9CCAC3"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26B01F19" w14:textId="77777777" w:rsidTr="00383DE0">
        <w:tblPrEx>
          <w:tblW w:w="0" w:type="auto"/>
          <w:tblLook w:val="04A0"/>
        </w:tblPrEx>
        <w:trPr>
          <w:trHeight w:val="331"/>
        </w:trPr>
        <w:tc>
          <w:tcPr>
            <w:tcW w:w="1350" w:type="dxa"/>
            <w:tcBorders>
              <w:top w:val="single" w:sz="4" w:space="0" w:color="auto"/>
              <w:bottom w:val="single" w:sz="4" w:space="0" w:color="auto"/>
              <w:right w:val="single" w:sz="4" w:space="0" w:color="auto"/>
            </w:tcBorders>
            <w:shd w:val="clear" w:color="auto" w:fill="E1F6FF"/>
            <w:vAlign w:val="center"/>
          </w:tcPr>
          <w:p w:rsidR="0081700D" w:rsidRPr="00453BFF" w:rsidP="00674419" w14:paraId="6FA722DA" w14:textId="77777777">
            <w:pPr>
              <w:pStyle w:val="DisclaimerHeading"/>
              <w:keepLines/>
              <w:spacing w:before="40" w:after="40" w:line="220" w:lineRule="exact"/>
              <w:rPr>
                <w:b w:val="0"/>
                <w:color w:val="auto"/>
              </w:rPr>
            </w:pPr>
            <w:r>
              <w:rPr>
                <w:b w:val="0"/>
                <w:color w:val="auto"/>
              </w:rPr>
              <w:t xml:space="preserve">Tuesday, </w:t>
            </w:r>
            <w:r>
              <w:rPr>
                <w:b w:val="0"/>
                <w:color w:val="auto"/>
              </w:rPr>
              <w:br/>
              <w:t>October 6, 2026</w:t>
            </w:r>
          </w:p>
        </w:tc>
        <w:tc>
          <w:tcPr>
            <w:tcW w:w="1530" w:type="dxa"/>
            <w:tcBorders>
              <w:top w:val="single" w:sz="4" w:space="0" w:color="auto"/>
              <w:left w:val="single" w:sz="4" w:space="0" w:color="auto"/>
              <w:bottom w:val="single" w:sz="4" w:space="0" w:color="auto"/>
              <w:right w:val="single" w:sz="4" w:space="0" w:color="auto"/>
            </w:tcBorders>
            <w:vAlign w:val="center"/>
          </w:tcPr>
          <w:p w:rsidR="0081700D" w:rsidRPr="00453BFF" w:rsidP="00674419" w14:paraId="79F0E8FF" w14:textId="77777777">
            <w:pPr>
              <w:pStyle w:val="DisclaimerHeading"/>
              <w:keepLines/>
              <w:spacing w:before="40" w:after="40" w:line="220" w:lineRule="exact"/>
              <w:rPr>
                <w:b w:val="0"/>
                <w:color w:val="auto"/>
              </w:rPr>
            </w:pPr>
            <w:r w:rsidRPr="00453BFF">
              <w:rPr>
                <w:b w:val="0"/>
                <w:color w:val="auto"/>
              </w:rPr>
              <w:t xml:space="preserve">9:00 a.m. – 12:00 p.m.            </w:t>
            </w:r>
          </w:p>
        </w:tc>
        <w:tc>
          <w:tcPr>
            <w:tcW w:w="3060" w:type="dxa"/>
            <w:tcBorders>
              <w:top w:val="single" w:sz="4" w:space="0" w:color="auto"/>
              <w:left w:val="single" w:sz="4" w:space="0" w:color="auto"/>
              <w:bottom w:val="single" w:sz="4" w:space="0" w:color="auto"/>
              <w:right w:val="single" w:sz="4" w:space="0" w:color="auto"/>
            </w:tcBorders>
            <w:vAlign w:val="center"/>
          </w:tcPr>
          <w:p w:rsidR="0081700D" w:rsidP="00674419" w14:paraId="2A277CBE" w14:textId="77777777">
            <w:pPr>
              <w:pStyle w:val="DisclaimerHeading"/>
              <w:keepLines/>
              <w:spacing w:before="40" w:after="40" w:line="220" w:lineRule="exact"/>
              <w:rPr>
                <w:b w:val="0"/>
                <w:color w:val="auto"/>
              </w:rPr>
            </w:pPr>
            <w:r>
              <w:rPr>
                <w:b w:val="0"/>
                <w:color w:val="auto"/>
              </w:rPr>
              <w:t>PJM Conference &amp; Training Center</w:t>
            </w:r>
            <w:r w:rsidRPr="00453BFF">
              <w:rPr>
                <w:b w:val="0"/>
                <w:color w:val="auto"/>
              </w:rPr>
              <w:t xml:space="preserve"> and Webex</w:t>
            </w:r>
          </w:p>
        </w:tc>
        <w:tc>
          <w:tcPr>
            <w:tcW w:w="1816" w:type="dxa"/>
            <w:tcBorders>
              <w:top w:val="single" w:sz="4" w:space="0" w:color="auto"/>
              <w:left w:val="single" w:sz="4" w:space="0" w:color="auto"/>
              <w:bottom w:val="single" w:sz="4" w:space="0" w:color="auto"/>
              <w:right w:val="single" w:sz="4" w:space="0" w:color="auto"/>
            </w:tcBorders>
            <w:vAlign w:val="center"/>
          </w:tcPr>
          <w:p w:rsidR="0081700D" w:rsidP="00674419" w14:paraId="47E95379" w14:textId="77777777">
            <w:pPr>
              <w:pStyle w:val="AttendeesList"/>
              <w:rPr>
                <w:sz w:val="16"/>
              </w:rPr>
            </w:pPr>
            <w:r>
              <w:rPr>
                <w:sz w:val="16"/>
              </w:rPr>
              <w:t xml:space="preserve">Thursday, </w:t>
            </w:r>
          </w:p>
          <w:p w:rsidR="006F5DA9" w:rsidRPr="007F21AD" w:rsidP="00674419" w14:paraId="5D34299D" w14:textId="77777777">
            <w:pPr>
              <w:pStyle w:val="AttendeesList"/>
              <w:rPr>
                <w:sz w:val="16"/>
              </w:rPr>
            </w:pPr>
            <w:r>
              <w:rPr>
                <w:sz w:val="16"/>
              </w:rPr>
              <w:t>September 24, 2026</w:t>
            </w:r>
          </w:p>
        </w:tc>
        <w:tc>
          <w:tcPr>
            <w:tcW w:w="1529" w:type="dxa"/>
            <w:tcBorders>
              <w:top w:val="single" w:sz="4" w:space="0" w:color="auto"/>
              <w:left w:val="single" w:sz="4" w:space="0" w:color="auto"/>
              <w:bottom w:val="single" w:sz="4" w:space="0" w:color="auto"/>
              <w:right w:val="single" w:sz="4" w:space="0" w:color="auto"/>
            </w:tcBorders>
            <w:vAlign w:val="center"/>
          </w:tcPr>
          <w:p w:rsidR="0081700D" w:rsidRPr="007F21AD" w:rsidP="00674419" w14:paraId="352D5203" w14:textId="77777777">
            <w:pPr>
              <w:pStyle w:val="AttendeesList"/>
              <w:rPr>
                <w:sz w:val="16"/>
              </w:rPr>
            </w:pPr>
            <w:r>
              <w:rPr>
                <w:sz w:val="16"/>
              </w:rPr>
              <w:t xml:space="preserve">Tuesday, </w:t>
            </w:r>
            <w:r>
              <w:rPr>
                <w:sz w:val="16"/>
              </w:rPr>
              <w:br/>
              <w:t>September 29, 2026</w:t>
            </w:r>
          </w:p>
        </w:tc>
      </w:tr>
      <w:tr w14:paraId="6B6E71BF" w14:textId="77777777" w:rsidTr="00383DE0">
        <w:tblPrEx>
          <w:tblW w:w="0" w:type="auto"/>
          <w:tblLook w:val="04A0"/>
        </w:tblPrEx>
        <w:trPr>
          <w:trHeight w:val="331"/>
        </w:trPr>
        <w:tc>
          <w:tcPr>
            <w:tcW w:w="1350" w:type="dxa"/>
            <w:tcBorders>
              <w:top w:val="single" w:sz="4" w:space="0" w:color="auto"/>
              <w:bottom w:val="single" w:sz="4" w:space="0" w:color="auto"/>
              <w:right w:val="single" w:sz="4" w:space="0" w:color="auto"/>
            </w:tcBorders>
            <w:shd w:val="clear" w:color="auto" w:fill="E1F6FF"/>
            <w:vAlign w:val="center"/>
          </w:tcPr>
          <w:p w:rsidR="0081700D" w:rsidRPr="00453BFF" w:rsidP="00674419" w14:paraId="4DA5CC09" w14:textId="77777777">
            <w:pPr>
              <w:pStyle w:val="DisclaimerHeading"/>
              <w:keepLines/>
              <w:spacing w:before="40" w:after="40" w:line="220" w:lineRule="exact"/>
              <w:rPr>
                <w:b w:val="0"/>
                <w:color w:val="auto"/>
              </w:rPr>
            </w:pPr>
            <w:r>
              <w:rPr>
                <w:b w:val="0"/>
                <w:color w:val="auto"/>
              </w:rPr>
              <w:t xml:space="preserve">Tuesday, </w:t>
            </w:r>
            <w:r>
              <w:rPr>
                <w:b w:val="0"/>
                <w:color w:val="auto"/>
              </w:rPr>
              <w:br/>
              <w:t>November 3, 2026</w:t>
            </w:r>
          </w:p>
        </w:tc>
        <w:tc>
          <w:tcPr>
            <w:tcW w:w="1530" w:type="dxa"/>
            <w:tcBorders>
              <w:top w:val="single" w:sz="4" w:space="0" w:color="auto"/>
              <w:left w:val="single" w:sz="4" w:space="0" w:color="auto"/>
              <w:bottom w:val="single" w:sz="4" w:space="0" w:color="auto"/>
              <w:right w:val="single" w:sz="4" w:space="0" w:color="auto"/>
            </w:tcBorders>
            <w:vAlign w:val="center"/>
          </w:tcPr>
          <w:p w:rsidR="0081700D" w:rsidRPr="00453BFF" w:rsidP="00674419" w14:paraId="6C9159D2" w14:textId="77777777">
            <w:pPr>
              <w:pStyle w:val="DisclaimerHeading"/>
              <w:keepLines/>
              <w:spacing w:before="40" w:after="40" w:line="220" w:lineRule="exact"/>
              <w:rPr>
                <w:b w:val="0"/>
                <w:color w:val="auto"/>
              </w:rPr>
            </w:pPr>
            <w:r w:rsidRPr="00453BFF">
              <w:rPr>
                <w:b w:val="0"/>
                <w:color w:val="auto"/>
              </w:rPr>
              <w:t xml:space="preserve">9:00 a.m. – 12:00 p.m.            </w:t>
            </w:r>
          </w:p>
        </w:tc>
        <w:tc>
          <w:tcPr>
            <w:tcW w:w="3060" w:type="dxa"/>
            <w:tcBorders>
              <w:top w:val="single" w:sz="4" w:space="0" w:color="auto"/>
              <w:left w:val="single" w:sz="4" w:space="0" w:color="auto"/>
              <w:bottom w:val="single" w:sz="4" w:space="0" w:color="auto"/>
              <w:right w:val="single" w:sz="4" w:space="0" w:color="auto"/>
            </w:tcBorders>
            <w:vAlign w:val="center"/>
          </w:tcPr>
          <w:p w:rsidR="0081700D" w:rsidP="00674419" w14:paraId="1F2FC45A" w14:textId="77777777">
            <w:pPr>
              <w:pStyle w:val="DisclaimerHeading"/>
              <w:keepLines/>
              <w:spacing w:before="40" w:after="40" w:line="220" w:lineRule="exact"/>
              <w:rPr>
                <w:b w:val="0"/>
                <w:color w:val="auto"/>
              </w:rPr>
            </w:pPr>
            <w:r>
              <w:rPr>
                <w:b w:val="0"/>
                <w:color w:val="auto"/>
              </w:rPr>
              <w:t>PJM Conference &amp; Training Center</w:t>
            </w:r>
            <w:r w:rsidRPr="00453BFF">
              <w:rPr>
                <w:b w:val="0"/>
                <w:color w:val="auto"/>
              </w:rPr>
              <w:t xml:space="preserve"> and Webex</w:t>
            </w:r>
          </w:p>
        </w:tc>
        <w:tc>
          <w:tcPr>
            <w:tcW w:w="1816" w:type="dxa"/>
            <w:tcBorders>
              <w:top w:val="single" w:sz="4" w:space="0" w:color="auto"/>
              <w:left w:val="single" w:sz="4" w:space="0" w:color="auto"/>
              <w:bottom w:val="single" w:sz="4" w:space="0" w:color="auto"/>
              <w:right w:val="single" w:sz="4" w:space="0" w:color="auto"/>
            </w:tcBorders>
            <w:vAlign w:val="center"/>
          </w:tcPr>
          <w:p w:rsidR="0081700D" w:rsidRPr="007F21AD" w:rsidP="00674419" w14:paraId="068C7C4D" w14:textId="77777777">
            <w:pPr>
              <w:pStyle w:val="AttendeesList"/>
              <w:rPr>
                <w:sz w:val="16"/>
              </w:rPr>
            </w:pPr>
            <w:r>
              <w:rPr>
                <w:sz w:val="16"/>
              </w:rPr>
              <w:t xml:space="preserve">Thursday, </w:t>
            </w:r>
            <w:r>
              <w:rPr>
                <w:sz w:val="16"/>
              </w:rPr>
              <w:br/>
              <w:t>October 22, 2026</w:t>
            </w:r>
          </w:p>
        </w:tc>
        <w:tc>
          <w:tcPr>
            <w:tcW w:w="1529" w:type="dxa"/>
            <w:tcBorders>
              <w:top w:val="single" w:sz="4" w:space="0" w:color="auto"/>
              <w:left w:val="single" w:sz="4" w:space="0" w:color="auto"/>
              <w:bottom w:val="single" w:sz="4" w:space="0" w:color="auto"/>
              <w:right w:val="single" w:sz="4" w:space="0" w:color="auto"/>
            </w:tcBorders>
            <w:vAlign w:val="center"/>
          </w:tcPr>
          <w:p w:rsidR="0081700D" w:rsidP="00674419" w14:paraId="56895403" w14:textId="77777777">
            <w:pPr>
              <w:pStyle w:val="AttendeesList"/>
              <w:rPr>
                <w:sz w:val="16"/>
              </w:rPr>
            </w:pPr>
            <w:r>
              <w:rPr>
                <w:sz w:val="16"/>
              </w:rPr>
              <w:t xml:space="preserve">Tuesday, </w:t>
            </w:r>
          </w:p>
          <w:p w:rsidR="006F5DA9" w:rsidRPr="007F21AD" w:rsidP="00674419" w14:paraId="6D68E036" w14:textId="77777777">
            <w:pPr>
              <w:pStyle w:val="AttendeesList"/>
              <w:rPr>
                <w:sz w:val="16"/>
              </w:rPr>
            </w:pPr>
            <w:r>
              <w:rPr>
                <w:sz w:val="16"/>
              </w:rPr>
              <w:t>October 27, 2026</w:t>
            </w:r>
          </w:p>
        </w:tc>
      </w:tr>
      <w:tr w14:paraId="4A93DC13" w14:textId="77777777" w:rsidTr="00383DE0">
        <w:tblPrEx>
          <w:tblW w:w="0" w:type="auto"/>
          <w:tblLook w:val="04A0"/>
        </w:tblPrEx>
        <w:trPr>
          <w:trHeight w:val="331"/>
        </w:trPr>
        <w:tc>
          <w:tcPr>
            <w:tcW w:w="1350" w:type="dxa"/>
            <w:tcBorders>
              <w:top w:val="single" w:sz="4" w:space="0" w:color="auto"/>
              <w:right w:val="single" w:sz="4" w:space="0" w:color="auto"/>
            </w:tcBorders>
            <w:shd w:val="clear" w:color="auto" w:fill="E1F6FF"/>
            <w:vAlign w:val="center"/>
          </w:tcPr>
          <w:p w:rsidR="0081700D" w:rsidRPr="00453BFF" w:rsidP="00674419" w14:paraId="070EAF97" w14:textId="77777777">
            <w:pPr>
              <w:pStyle w:val="DisclaimerHeading"/>
              <w:keepLines/>
              <w:spacing w:before="40" w:after="40" w:line="220" w:lineRule="exact"/>
              <w:rPr>
                <w:b w:val="0"/>
                <w:color w:val="auto"/>
              </w:rPr>
            </w:pPr>
            <w:r>
              <w:rPr>
                <w:b w:val="0"/>
                <w:color w:val="auto"/>
              </w:rPr>
              <w:t xml:space="preserve">Tuesday, </w:t>
            </w:r>
            <w:r>
              <w:rPr>
                <w:b w:val="0"/>
                <w:color w:val="auto"/>
              </w:rPr>
              <w:br/>
              <w:t>December 1, 2026</w:t>
            </w:r>
          </w:p>
        </w:tc>
        <w:tc>
          <w:tcPr>
            <w:tcW w:w="1530" w:type="dxa"/>
            <w:tcBorders>
              <w:top w:val="single" w:sz="4" w:space="0" w:color="auto"/>
              <w:left w:val="single" w:sz="4" w:space="0" w:color="auto"/>
              <w:right w:val="single" w:sz="4" w:space="0" w:color="auto"/>
            </w:tcBorders>
            <w:vAlign w:val="center"/>
          </w:tcPr>
          <w:p w:rsidR="0081700D" w:rsidRPr="00453BFF" w:rsidP="00674419" w14:paraId="5972E96E" w14:textId="77777777">
            <w:pPr>
              <w:pStyle w:val="DisclaimerHeading"/>
              <w:keepLines/>
              <w:spacing w:before="40" w:after="40" w:line="220" w:lineRule="exact"/>
              <w:rPr>
                <w:b w:val="0"/>
                <w:color w:val="auto"/>
              </w:rPr>
            </w:pPr>
            <w:r w:rsidRPr="00453BFF">
              <w:rPr>
                <w:b w:val="0"/>
                <w:color w:val="auto"/>
              </w:rPr>
              <w:t xml:space="preserve">9:00 a.m. – 12:00 p.m.            </w:t>
            </w:r>
          </w:p>
        </w:tc>
        <w:tc>
          <w:tcPr>
            <w:tcW w:w="3060" w:type="dxa"/>
            <w:tcBorders>
              <w:top w:val="single" w:sz="4" w:space="0" w:color="auto"/>
              <w:left w:val="single" w:sz="4" w:space="0" w:color="auto"/>
              <w:right w:val="single" w:sz="4" w:space="0" w:color="auto"/>
            </w:tcBorders>
            <w:vAlign w:val="center"/>
          </w:tcPr>
          <w:p w:rsidR="0081700D" w:rsidP="00674419" w14:paraId="2871F5EE" w14:textId="77777777">
            <w:pPr>
              <w:pStyle w:val="DisclaimerHeading"/>
              <w:keepLines/>
              <w:spacing w:before="40" w:after="40" w:line="220" w:lineRule="exact"/>
              <w:rPr>
                <w:b w:val="0"/>
                <w:color w:val="auto"/>
              </w:rPr>
            </w:pPr>
            <w:r>
              <w:rPr>
                <w:b w:val="0"/>
                <w:color w:val="auto"/>
              </w:rPr>
              <w:t>PJM Conference &amp; Training Center</w:t>
            </w:r>
            <w:r w:rsidRPr="00453BFF">
              <w:rPr>
                <w:b w:val="0"/>
                <w:color w:val="auto"/>
              </w:rPr>
              <w:t xml:space="preserve"> and Webex</w:t>
            </w:r>
          </w:p>
        </w:tc>
        <w:tc>
          <w:tcPr>
            <w:tcW w:w="1816" w:type="dxa"/>
            <w:tcBorders>
              <w:top w:val="single" w:sz="4" w:space="0" w:color="auto"/>
              <w:left w:val="single" w:sz="4" w:space="0" w:color="auto"/>
              <w:right w:val="single" w:sz="4" w:space="0" w:color="auto"/>
            </w:tcBorders>
            <w:vAlign w:val="center"/>
          </w:tcPr>
          <w:p w:rsidR="0081700D" w:rsidRPr="007F21AD" w:rsidP="00674419" w14:paraId="36F4848D" w14:textId="77777777">
            <w:pPr>
              <w:pStyle w:val="AttendeesList"/>
              <w:rPr>
                <w:sz w:val="16"/>
              </w:rPr>
            </w:pPr>
            <w:r>
              <w:rPr>
                <w:sz w:val="16"/>
              </w:rPr>
              <w:t xml:space="preserve">Thursday, </w:t>
            </w:r>
            <w:r>
              <w:rPr>
                <w:sz w:val="16"/>
              </w:rPr>
              <w:br/>
              <w:t>November 19, 2026</w:t>
            </w:r>
          </w:p>
        </w:tc>
        <w:tc>
          <w:tcPr>
            <w:tcW w:w="1529" w:type="dxa"/>
            <w:tcBorders>
              <w:top w:val="single" w:sz="4" w:space="0" w:color="auto"/>
              <w:left w:val="single" w:sz="4" w:space="0" w:color="auto"/>
              <w:right w:val="single" w:sz="4" w:space="0" w:color="auto"/>
            </w:tcBorders>
            <w:vAlign w:val="center"/>
          </w:tcPr>
          <w:p w:rsidR="0081700D" w:rsidP="00674419" w14:paraId="5D8DEDF0" w14:textId="77777777">
            <w:pPr>
              <w:pStyle w:val="AttendeesList"/>
              <w:rPr>
                <w:sz w:val="16"/>
              </w:rPr>
            </w:pPr>
            <w:r>
              <w:rPr>
                <w:sz w:val="16"/>
              </w:rPr>
              <w:t xml:space="preserve">Tuesday, </w:t>
            </w:r>
          </w:p>
          <w:p w:rsidR="006F5DA9" w:rsidRPr="007F21AD" w:rsidP="00674419" w14:paraId="28EDEC6D" w14:textId="77777777">
            <w:pPr>
              <w:pStyle w:val="AttendeesList"/>
              <w:rPr>
                <w:sz w:val="16"/>
              </w:rPr>
            </w:pPr>
            <w:r>
              <w:rPr>
                <w:sz w:val="16"/>
              </w:rPr>
              <w:t>November 24, 2026</w:t>
            </w:r>
          </w:p>
        </w:tc>
      </w:tr>
    </w:tbl>
    <w:p w:rsidR="003C3320" w:rsidP="00CE451E" w14:paraId="256EB3E0"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22F74C3A" w14:textId="77777777">
      <w:pPr>
        <w:pStyle w:val="Author"/>
      </w:pPr>
    </w:p>
    <w:p w:rsidR="00734936" w:rsidP="00734936" w14:paraId="04341B39" w14:textId="77777777">
      <w:pPr>
        <w:pStyle w:val="Author"/>
        <w:keepNext/>
        <w:keepLines/>
      </w:pPr>
      <w:r>
        <w:t xml:space="preserve">Author: </w:t>
      </w:r>
      <w:r w:rsidR="004D6DD7">
        <w:t>Nicole Bugay</w:t>
      </w:r>
    </w:p>
    <w:p w:rsidR="00734936" w:rsidRPr="00B62597" w:rsidP="00734936" w14:paraId="5E051E7D" w14:textId="77777777">
      <w:pPr>
        <w:pStyle w:val="Author"/>
        <w:keepNext/>
        <w:keepLines/>
      </w:pPr>
    </w:p>
    <w:p w:rsidR="00734936" w:rsidRPr="00B62597" w:rsidP="00734936" w14:paraId="056F97E0" w14:textId="77777777">
      <w:pPr>
        <w:pStyle w:val="DisclaimerHeading"/>
        <w:keepNext/>
        <w:keepLines/>
      </w:pPr>
      <w:r>
        <w:t>Anti</w:t>
      </w:r>
      <w:r w:rsidRPr="00B62597">
        <w:t>trust:</w:t>
      </w:r>
    </w:p>
    <w:p w:rsidR="00734936" w:rsidP="00734936" w14:paraId="25222685"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047C6047" w14:textId="77777777" w:rsidTr="001E6991">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734936" w:rsidRPr="00095E8F" w:rsidP="001E6991" w14:paraId="2A2C945C"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734936" w:rsidP="001E6991" w14:paraId="0B44514F"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734936" w:rsidRPr="00095E8F" w:rsidP="001E6991" w14:paraId="56F00CE7"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734936" w:rsidRPr="00095E8F" w:rsidP="001E6991" w14:paraId="522BE584"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734936" w:rsidRPr="00095E8F" w:rsidP="001E6991" w14:paraId="7910CC7F"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734936" w:rsidRPr="00095E8F" w:rsidP="001E6991" w14:paraId="14821249"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Agreements or understandings between or among competitors to limit supply, coordinate bidding, fix prices, divide markets, or refuse to deal with </w:t>
            </w:r>
            <w:r w:rsidRPr="00095E8F">
              <w:rPr>
                <w:rFonts w:ascii="Arial Narrow" w:hAnsi="Arial Narrow"/>
                <w:sz w:val="16"/>
                <w:szCs w:val="16"/>
              </w:rPr>
              <w:t>particular entities</w:t>
            </w:r>
          </w:p>
        </w:tc>
        <w:tc>
          <w:tcPr>
            <w:tcW w:w="1800" w:type="dxa"/>
          </w:tcPr>
          <w:p w:rsidR="00734936" w:rsidRPr="00095E8F" w:rsidP="001E6991" w14:paraId="5D042E98"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734936" w:rsidP="00734936" w14:paraId="32863C37"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rsidR="004D6DD7">
        <w:t>approval or</w:t>
      </w:r>
      <w:r>
        <w:t xml:space="preserve"> may reflect regulatory mandates established by state authorities.</w:t>
      </w:r>
    </w:p>
    <w:p w:rsidR="00734936" w:rsidP="00734936" w14:paraId="62C0DB33" w14:textId="77777777">
      <w:pPr>
        <w:pStyle w:val="DisclosureBody"/>
        <w:ind w:right="180"/>
      </w:pPr>
      <w:r>
        <w:t xml:space="preserve">If prohibited topics are raised, the Chair will redirect the conversation. If the discussion continues, participants may be asked to leave the </w:t>
      </w:r>
      <w:r w:rsidR="004D6DD7">
        <w:t>meeting,</w:t>
      </w:r>
      <w:r>
        <w:t xml:space="preserve"> or the meeting may be adjourned. For more information, please refer to </w:t>
      </w:r>
      <w:hyperlink r:id="rId4" w:history="1">
        <w:r w:rsidRPr="0080148F">
          <w:rPr>
            <w:rStyle w:val="Hyperlink"/>
          </w:rPr>
          <w:t>PJM’s Antitrust Guidelines for Stakeholder Meetings</w:t>
        </w:r>
      </w:hyperlink>
      <w:r w:rsidRPr="00FF5170">
        <w:t xml:space="preserve">, </w:t>
      </w:r>
      <w:r>
        <w:t xml:space="preserve">which are posted on PJM’s </w:t>
      </w:r>
      <w:hyperlink r:id="rId5" w:history="1">
        <w:r w:rsidRPr="00095E8F">
          <w:rPr>
            <w:rStyle w:val="Hyperlink"/>
          </w:rPr>
          <w:t>Committees and Groups page</w:t>
        </w:r>
      </w:hyperlink>
      <w:r>
        <w:t>.</w:t>
      </w:r>
    </w:p>
    <w:p w:rsidR="00734936" w:rsidP="00734936" w14:paraId="1BA62FD6"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3381D288" w14:textId="77777777" w:rsidTr="001E6991">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734936" w:rsidRPr="00B62597" w:rsidP="001E6991" w14:paraId="5185E554" w14:textId="77777777">
            <w:pPr>
              <w:pStyle w:val="DisclaimerHeading"/>
              <w:spacing w:before="60"/>
            </w:pPr>
            <w:r w:rsidRPr="00B62597">
              <w:t>Code of Conduct:</w:t>
            </w:r>
          </w:p>
          <w:p w:rsidR="00734936" w:rsidRPr="00B62597" w:rsidP="001E6991" w14:paraId="18BBB763"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6" w:history="1">
              <w:r w:rsidRPr="00FA5955">
                <w:rPr>
                  <w:rStyle w:val="Hyperlink"/>
                </w:rPr>
                <w:t>PJM Code of Conduct</w:t>
              </w:r>
            </w:hyperlink>
            <w:r w:rsidRPr="00FA5955">
              <w:t>.</w:t>
            </w:r>
          </w:p>
          <w:p w:rsidR="00734936" w:rsidRPr="00B62597" w:rsidP="001E6991" w14:paraId="74770BB5" w14:textId="77777777">
            <w:pPr>
              <w:pStyle w:val="DisclaimerHeading"/>
              <w:spacing w:before="240"/>
            </w:pPr>
            <w:r w:rsidRPr="00B62597">
              <w:t xml:space="preserve">Public Meetings/Media Participation: </w:t>
            </w:r>
          </w:p>
          <w:p w:rsidR="00734936" w:rsidP="001E6991" w14:paraId="1609082E"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rsidR="004D6DD7">
              <w:t>whiteboard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734936" w:rsidP="001E6991" w14:paraId="738B9610" w14:textId="77777777">
            <w:pPr>
              <w:pStyle w:val="DisclaimerHeading"/>
              <w:spacing w:before="60"/>
              <w:ind w:left="85"/>
            </w:pPr>
            <w:r>
              <w:t>Participant Identification in Webex:</w:t>
            </w:r>
          </w:p>
          <w:p w:rsidR="00734936" w:rsidP="001E6991" w14:paraId="4D08DD59" w14:textId="77777777">
            <w:pPr>
              <w:pStyle w:val="DisclaimerBodyCopy"/>
              <w:ind w:left="85"/>
            </w:pPr>
            <w:r>
              <w:t>When logging into the Webex desktop client, please enter your real first and last name as well as a valid email address. Be sure to select the “call me” option.</w:t>
            </w:r>
          </w:p>
          <w:p w:rsidR="00734936" w:rsidP="001E6991" w14:paraId="68206AC8"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734936" w:rsidRPr="00D827A6" w:rsidP="001E6991" w14:paraId="3EAD777D" w14:textId="77777777">
            <w:pPr>
              <w:pStyle w:val="DisclaimerHeading"/>
              <w:spacing w:before="240"/>
              <w:ind w:left="85"/>
            </w:pPr>
            <w:r w:rsidRPr="00D827A6">
              <w:t>Participant Use of Webex Chat:</w:t>
            </w:r>
          </w:p>
          <w:p w:rsidR="00734936" w:rsidP="001E6991" w14:paraId="1FCDC16A" w14:textId="77777777">
            <w:pPr>
              <w:pStyle w:val="DisclaimerBodyCopy"/>
              <w:ind w:left="85"/>
            </w:pPr>
            <w:r>
              <w:t xml:space="preserve">The use of the Webex chat feature during meetings </w:t>
            </w:r>
            <w:r>
              <w:t>shall</w:t>
            </w:r>
            <w:r>
              <w:t xml:space="preserve"> be </w:t>
            </w:r>
            <w:r w:rsidR="004D6DD7">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rsidR="004D6DD7">
              <w:t>speaker</w:t>
            </w:r>
            <w:r w:rsidR="004D6DD7">
              <w:t xml:space="preserve"> </w:t>
            </w:r>
            <w:r>
              <w:t xml:space="preserve">queue.  </w:t>
            </w:r>
          </w:p>
        </w:tc>
      </w:tr>
    </w:tbl>
    <w:p w:rsidR="00734936" w:rsidP="00734936" w14:paraId="167668C6" w14:textId="77777777">
      <w:pPr>
        <w:pStyle w:val="DisclaimerBodyCopy"/>
      </w:pPr>
    </w:p>
    <w:p w:rsidR="00734936" w:rsidP="00734936" w14:paraId="579E44B4" w14:textId="77777777">
      <w:pPr>
        <w:pStyle w:val="DisclaimerHeading"/>
      </w:pPr>
      <w:r>
        <w:rPr>
          <w:noProof/>
        </w:rPr>
        <w:drawing>
          <wp:inline distT="0" distB="0" distL="0" distR="0">
            <wp:extent cx="5943600" cy="770890"/>
            <wp:effectExtent l="0" t="0" r="0" b="0"/>
            <wp:docPr id="7"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background with a black square&#10;&#10;AI-generated content may be incorrect."/>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734936" w:rsidP="00734936" w14:paraId="6DBE7FE2" w14:textId="77777777">
      <w:pPr>
        <w:pStyle w:val="DisclaimerHeading"/>
      </w:pPr>
    </w:p>
    <w:p w:rsidR="00027F49" w:rsidRPr="009C15C4" w:rsidP="00027F49" w14:paraId="403D00C8" w14:textId="77777777">
      <w:r>
        <w:rPr>
          <w:noProof/>
        </w:rPr>
        <w:drawing>
          <wp:inline distT="0" distB="0" distL="0" distR="0">
            <wp:extent cx="5943600" cy="758825"/>
            <wp:effectExtent l="0" t="0" r="0" b="3175"/>
            <wp:docPr id="8" name="Picture 8" descr="A black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screen with white text&#10;&#10;AI-generated content may be incorrect."/>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8825"/>
                    </a:xfrm>
                    <a:prstGeom prst="rect">
                      <a:avLst/>
                    </a:prstGeom>
                    <a:noFill/>
                  </pic:spPr>
                </pic:pic>
              </a:graphicData>
            </a:graphic>
          </wp:inline>
        </w:drawing>
      </w:r>
    </w:p>
    <w:p w:rsidR="007C4420" w:rsidP="009C15C4" w14:paraId="7F53BFE9" w14:textId="77777777"/>
    <w:p w:rsidR="007C4420" w:rsidP="009C15C4" w14:paraId="4AF643E2" w14:textId="77777777"/>
    <w:p w:rsidR="009E35E5" w:rsidP="009C15C4" w14:paraId="1DE2D10F" w14:textId="77777777"/>
    <w:p w:rsidR="009E35E5" w:rsidP="009C15C4" w14:paraId="030CCBD7" w14:textId="77777777"/>
    <w:p w:rsidR="009E35E5" w:rsidP="009C15C4" w14:paraId="72AB1781" w14:textId="77777777"/>
    <w:p w:rsidR="009E35E5" w:rsidP="009C15C4" w14:paraId="4409EA81" w14:textId="77777777"/>
    <w:p w:rsidR="009E35E5" w:rsidP="009C15C4" w14:paraId="12CF3D31" w14:textId="77777777"/>
    <w:p w:rsidR="009E35E5" w:rsidP="009C15C4" w14:paraId="33C12DF5" w14:textId="77777777"/>
    <w:p w:rsidR="009E35E5" w:rsidP="009C15C4" w14:paraId="28299B09" w14:textId="77777777"/>
    <w:p w:rsidR="009E35E5" w:rsidP="009C15C4" w14:paraId="6CCEC168" w14:textId="77777777"/>
    <w:p w:rsidR="009E35E5" w:rsidP="009C15C4" w14:paraId="41D07E89" w14:textId="77777777"/>
    <w:p w:rsidR="009E35E5" w:rsidP="009C15C4" w14:paraId="07C4ED71" w14:textId="77777777"/>
    <w:p w:rsidR="009E35E5" w:rsidP="009C15C4" w14:paraId="29404A76" w14:textId="77777777"/>
    <w:p w:rsidR="009E35E5" w:rsidP="009C15C4" w14:paraId="0924A620" w14:textId="77777777"/>
    <w:p w:rsidR="009E35E5" w:rsidP="009C15C4" w14:paraId="2029E9A7" w14:textId="77777777"/>
    <w:p w:rsidR="009E35E5" w:rsidP="009C15C4" w14:paraId="1DDC3740" w14:textId="77777777"/>
    <w:p w:rsidR="009E35E5" w:rsidP="009C15C4" w14:paraId="50FF1666" w14:textId="77777777"/>
    <w:p w:rsidR="009E35E5" w:rsidP="009C15C4" w14:paraId="7935C920" w14:textId="77777777"/>
    <w:p w:rsidR="0057441E" w:rsidRPr="009C15C4" w:rsidP="009C15C4" w14:paraId="411C8FB2" w14:textId="46CDB716">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D6DD7" w:rsidRPr="0025139E" w:rsidP="004D6DD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s="Arial"/>
                                <w:color w:val="013366"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4D6DD7" w:rsidRPr="0025139E" w:rsidP="004D6DD7" w14:paraId="7A47310B"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p w:rsidR="009C15C4" w:rsidRPr="0025139E" w:rsidP="009C15C4" w14:paraId="18316736"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s="Arial"/>
                          <w:color w:val="013366" w:themeColor="accent1"/>
                        </w:rPr>
                        <w:t>.</w:t>
                      </w:r>
                    </w:p>
                  </w:txbxContent>
                </v:textbox>
                <w10:wrap type="topAndBottom"/>
              </v:shape>
            </w:pict>
          </mc:Fallback>
        </mc:AlternateContent>
      </w:r>
    </w:p>
    <w:sectPr w:rsidSect="00A86205">
      <w:headerReference w:type="default" r:id="rId11"/>
      <w:footerReference w:type="even" r:id="rId12"/>
      <w:footerReference w:type="default" r:id="rId13"/>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2E38" w14:paraId="0A01491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F2E38" w14:paraId="6E5CEE8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2E38" w:rsidP="00DB29E9" w14:paraId="413477F3"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59080B">
      <w:rPr>
        <w:rStyle w:val="PageNumber"/>
        <w:noProof/>
      </w:rPr>
      <w:t>3</w:t>
    </w:r>
    <w:r>
      <w:rPr>
        <w:rStyle w:val="PageNumber"/>
      </w:rPr>
      <w:fldChar w:fldCharType="end"/>
    </w:r>
  </w:p>
  <w:bookmarkStart w:id="3" w:name="OLE_LINK1"/>
  <w:p w:rsidR="00B62597" w:rsidRPr="001678E8" w14:paraId="14EA8C28"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bookmarkEnd w:id="3"/>
    <w:r w:rsidRPr="00DB29E9" w:rsidR="00734936">
      <w:rPr>
        <w:rFonts w:ascii="Arial Narrow" w:hAnsi="Arial Narrow"/>
        <w:sz w:val="20"/>
      </w:rPr>
      <w:t>PJM</w:t>
    </w:r>
    <w:r w:rsidR="00734936">
      <w:rPr>
        <w:rFonts w:ascii="Arial Narrow" w:hAnsi="Arial Narrow"/>
        <w:sz w:val="20"/>
      </w:rPr>
      <w:t xml:space="preserve"> </w:t>
    </w:r>
    <w:r w:rsidRPr="00DB29E9" w:rsidR="00734936">
      <w:rPr>
        <w:rFonts w:ascii="Arial Narrow" w:hAnsi="Arial Narrow"/>
        <w:sz w:val="20"/>
      </w:rPr>
      <w:t>©</w:t>
    </w:r>
    <w:r w:rsidR="00734936">
      <w:rPr>
        <w:rFonts w:ascii="Arial Narrow" w:hAnsi="Arial Narrow"/>
        <w:sz w:val="20"/>
      </w:rPr>
      <w:t xml:space="preserve"> </w:t>
    </w:r>
    <w:r w:rsidRPr="00DB29E9" w:rsidR="00734936">
      <w:rPr>
        <w:rFonts w:ascii="Arial Narrow" w:hAnsi="Arial Narrow"/>
        <w:sz w:val="20"/>
      </w:rPr>
      <w:t>20</w:t>
    </w:r>
    <w:r w:rsidR="00734936">
      <w:rPr>
        <w:rFonts w:ascii="Arial Narrow" w:hAnsi="Arial Narrow"/>
        <w:sz w:val="20"/>
      </w:rPr>
      <w:t>26</w:t>
    </w:r>
    <w:r w:rsidR="00991528">
      <w:rPr>
        <w:rFonts w:ascii="Arial Narrow" w:hAnsi="Arial Narrow"/>
        <w:sz w:val="20"/>
      </w:rPr>
      <w:tab/>
    </w:r>
    <w:r w:rsidR="000232DF">
      <w:rPr>
        <w:rFonts w:ascii="Arial Narrow" w:hAnsi="Arial Narrow"/>
        <w:sz w:val="20"/>
      </w:rPr>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2E38" w:rsidRPr="00711249" w:rsidP="00A86205" w14:paraId="5929BE74"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6C19D0C"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2A2FF7"/>
    <w:multiLevelType w:val="multilevel"/>
    <w:tmpl w:val="74D47142"/>
    <w:lvl w:ilvl="0">
      <w:start w:val="1"/>
      <w:numFmt w:val="bullet"/>
      <w:pStyle w:val="unorderedlist"/>
      <w:lvlText w:val=""/>
      <w:lvlJc w:val="left"/>
      <w:pPr>
        <w:ind w:left="288" w:hanging="288"/>
      </w:pPr>
      <w:rPr>
        <w:rFonts w:ascii="Symbol" w:hAnsi="Symbol" w:hint="default"/>
        <w:color w:val="013366" w:themeColor="accent1"/>
      </w:rPr>
    </w:lvl>
    <w:lvl w:ilvl="1">
      <w:start w:val="1"/>
      <w:numFmt w:val="bullet"/>
      <w:lvlText w:val="−"/>
      <w:lvlJc w:val="left"/>
      <w:pPr>
        <w:ind w:left="504" w:hanging="216"/>
      </w:pPr>
      <w:rPr>
        <w:rFonts w:ascii="Arial Narrow" w:hAnsi="Arial Narrow" w:hint="default"/>
        <w:color w:val="013366" w:themeColor="accent1"/>
      </w:rPr>
    </w:lvl>
    <w:lvl w:ilvl="2">
      <w:start w:val="1"/>
      <w:numFmt w:val="bullet"/>
      <w:lvlText w:val=""/>
      <w:lvlJc w:val="left"/>
      <w:pPr>
        <w:ind w:left="792" w:hanging="216"/>
      </w:pPr>
      <w:rPr>
        <w:rFonts w:ascii="Wingdings" w:hAnsi="Wingdings" w:hint="default"/>
        <w:color w:val="013366" w:themeColor="accent1"/>
      </w:rPr>
    </w:lvl>
    <w:lvl w:ilvl="3">
      <w:start w:val="1"/>
      <w:numFmt w:val="bullet"/>
      <w:lvlText w:val=""/>
      <w:lvlJc w:val="left"/>
      <w:pPr>
        <w:ind w:left="1512" w:hanging="216"/>
      </w:pPr>
      <w:rPr>
        <w:rFonts w:ascii="Symbol" w:hAnsi="Symbol" w:hint="default"/>
      </w:rPr>
    </w:lvl>
    <w:lvl w:ilvl="4">
      <w:start w:val="1"/>
      <w:numFmt w:val="bullet"/>
      <w:lvlText w:val="o"/>
      <w:lvlJc w:val="left"/>
      <w:pPr>
        <w:ind w:left="1944" w:hanging="216"/>
      </w:pPr>
      <w:rPr>
        <w:rFonts w:ascii="Courier New" w:hAnsi="Courier New" w:cs="Courier New" w:hint="default"/>
      </w:rPr>
    </w:lvl>
    <w:lvl w:ilvl="5">
      <w:start w:val="1"/>
      <w:numFmt w:val="bullet"/>
      <w:lvlText w:val=""/>
      <w:lvlJc w:val="left"/>
      <w:pPr>
        <w:ind w:left="2376" w:hanging="216"/>
      </w:pPr>
      <w:rPr>
        <w:rFonts w:ascii="Wingdings" w:hAnsi="Wingdings" w:hint="default"/>
      </w:rPr>
    </w:lvl>
    <w:lvl w:ilvl="6">
      <w:start w:val="1"/>
      <w:numFmt w:val="bullet"/>
      <w:lvlText w:val=""/>
      <w:lvlJc w:val="left"/>
      <w:pPr>
        <w:ind w:left="2808" w:hanging="216"/>
      </w:pPr>
      <w:rPr>
        <w:rFonts w:ascii="Symbol" w:hAnsi="Symbol" w:hint="default"/>
      </w:rPr>
    </w:lvl>
    <w:lvl w:ilvl="7">
      <w:start w:val="1"/>
      <w:numFmt w:val="bullet"/>
      <w:lvlText w:val="o"/>
      <w:lvlJc w:val="left"/>
      <w:pPr>
        <w:ind w:left="3240" w:hanging="216"/>
      </w:pPr>
      <w:rPr>
        <w:rFonts w:ascii="Courier New" w:hAnsi="Courier New" w:cs="Courier New" w:hint="default"/>
      </w:rPr>
    </w:lvl>
    <w:lvl w:ilvl="8">
      <w:start w:val="1"/>
      <w:numFmt w:val="bullet"/>
      <w:lvlText w:val=""/>
      <w:lvlJc w:val="left"/>
      <w:pPr>
        <w:ind w:left="3672" w:hanging="216"/>
      </w:pPr>
      <w:rPr>
        <w:rFonts w:ascii="Wingdings" w:hAnsi="Wingdings" w:hint="default"/>
      </w:rPr>
    </w:lvl>
  </w:abstractNum>
  <w:abstractNum w:abstractNumId="2">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3">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0395BF3"/>
    <w:multiLevelType w:val="hybridMultilevel"/>
    <w:tmpl w:val="7880647C"/>
    <w:lvl w:ilvl="0">
      <w:start w:val="1"/>
      <w:numFmt w:val="decimal"/>
      <w:lvlText w:val="%1."/>
      <w:lvlJc w:val="left"/>
      <w:pPr>
        <w:ind w:left="360" w:hanging="360"/>
      </w:pPr>
      <w:rPr>
        <w:rFonts w:ascii="Arial Narrow" w:hAnsi="Arial Narrow" w:hint="default"/>
        <w:b w:val="0"/>
        <w:i w:val="0"/>
        <w:color w:val="auto"/>
        <w:sz w:val="24"/>
        <w:szCs w:val="24"/>
      </w:rPr>
    </w:lvl>
    <w:lvl w:ilvl="1">
      <w:start w:val="1"/>
      <w:numFmt w:val="upperLetter"/>
      <w:lvlText w:val="%2."/>
      <w:lvlJc w:val="left"/>
      <w:pPr>
        <w:ind w:left="1080" w:hanging="360"/>
      </w:pPr>
      <w:rPr>
        <w:rFonts w:hint="default"/>
        <w:b w:val="0"/>
        <w:color w:val="auto"/>
      </w:rPr>
    </w:lvl>
    <w:lvl w:ilvl="2">
      <w:start w:val="1"/>
      <w:numFmt w:val="upperLetter"/>
      <w:lvlText w:val="%3."/>
      <w:lvlJc w:val="left"/>
      <w:pPr>
        <w:ind w:left="1980" w:hanging="360"/>
      </w:pPr>
      <w:rPr>
        <w:rFonts w:hint="default"/>
        <w:color w:val="auto"/>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55851558"/>
    <w:multiLevelType w:val="hybridMultilevel"/>
    <w:tmpl w:val="786E7EA0"/>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667197"/>
    <w:multiLevelType w:val="hybridMultilevel"/>
    <w:tmpl w:val="D910ECE4"/>
    <w:lvl w:ilvl="0">
      <w:start w:val="1"/>
      <w:numFmt w:val="upperLetter"/>
      <w:lvlText w:val="%1."/>
      <w:lvlJc w:val="left"/>
      <w:pPr>
        <w:ind w:left="720" w:hanging="360"/>
      </w:pPr>
      <w:rPr>
        <w:rFonts w:hint="default"/>
        <w:i w:val="0"/>
        <w:sz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6"/>
  </w:num>
  <w:num w:numId="6">
    <w:abstractNumId w:val="1"/>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419"/>
    <w:rsid w:val="00002B4A"/>
    <w:rsid w:val="000042E5"/>
    <w:rsid w:val="00010057"/>
    <w:rsid w:val="00012064"/>
    <w:rsid w:val="000141FC"/>
    <w:rsid w:val="00014F6E"/>
    <w:rsid w:val="000203E6"/>
    <w:rsid w:val="00022571"/>
    <w:rsid w:val="000232DF"/>
    <w:rsid w:val="0002561E"/>
    <w:rsid w:val="00027F49"/>
    <w:rsid w:val="000333FF"/>
    <w:rsid w:val="00033973"/>
    <w:rsid w:val="00034AAD"/>
    <w:rsid w:val="000413E7"/>
    <w:rsid w:val="0004241D"/>
    <w:rsid w:val="00047350"/>
    <w:rsid w:val="00053460"/>
    <w:rsid w:val="000538D7"/>
    <w:rsid w:val="00055220"/>
    <w:rsid w:val="000557EC"/>
    <w:rsid w:val="0006798D"/>
    <w:rsid w:val="000741DD"/>
    <w:rsid w:val="00091165"/>
    <w:rsid w:val="00092135"/>
    <w:rsid w:val="00092B0C"/>
    <w:rsid w:val="00093B1E"/>
    <w:rsid w:val="00095E8F"/>
    <w:rsid w:val="00096230"/>
    <w:rsid w:val="00096710"/>
    <w:rsid w:val="000A1D3F"/>
    <w:rsid w:val="000A2ED2"/>
    <w:rsid w:val="000A55A7"/>
    <w:rsid w:val="000A7E22"/>
    <w:rsid w:val="000B020E"/>
    <w:rsid w:val="000B3F30"/>
    <w:rsid w:val="000B44C5"/>
    <w:rsid w:val="000B79F0"/>
    <w:rsid w:val="000C46D5"/>
    <w:rsid w:val="000D11B5"/>
    <w:rsid w:val="000D2DC5"/>
    <w:rsid w:val="000D5DD1"/>
    <w:rsid w:val="000E75E6"/>
    <w:rsid w:val="000F2D97"/>
    <w:rsid w:val="000F3A68"/>
    <w:rsid w:val="00110437"/>
    <w:rsid w:val="00114CF4"/>
    <w:rsid w:val="0011534F"/>
    <w:rsid w:val="00117AF9"/>
    <w:rsid w:val="00121F58"/>
    <w:rsid w:val="001231BE"/>
    <w:rsid w:val="00123307"/>
    <w:rsid w:val="00127327"/>
    <w:rsid w:val="001405A6"/>
    <w:rsid w:val="00142BDD"/>
    <w:rsid w:val="00144927"/>
    <w:rsid w:val="00147AA1"/>
    <w:rsid w:val="00150FC1"/>
    <w:rsid w:val="00161D30"/>
    <w:rsid w:val="001621B2"/>
    <w:rsid w:val="00162A95"/>
    <w:rsid w:val="001678E8"/>
    <w:rsid w:val="00170E02"/>
    <w:rsid w:val="00174BB2"/>
    <w:rsid w:val="0017768A"/>
    <w:rsid w:val="00177B0A"/>
    <w:rsid w:val="00182315"/>
    <w:rsid w:val="001871A8"/>
    <w:rsid w:val="001A28D1"/>
    <w:rsid w:val="001A4A1B"/>
    <w:rsid w:val="001B2242"/>
    <w:rsid w:val="001C0C22"/>
    <w:rsid w:val="001C0CC0"/>
    <w:rsid w:val="001C2AE8"/>
    <w:rsid w:val="001D3B68"/>
    <w:rsid w:val="001E1446"/>
    <w:rsid w:val="001E3CBB"/>
    <w:rsid w:val="001E4529"/>
    <w:rsid w:val="001E5EC2"/>
    <w:rsid w:val="001E6991"/>
    <w:rsid w:val="001F2E38"/>
    <w:rsid w:val="001F405B"/>
    <w:rsid w:val="001F4C08"/>
    <w:rsid w:val="00200A1B"/>
    <w:rsid w:val="00202045"/>
    <w:rsid w:val="00203ECD"/>
    <w:rsid w:val="0020678E"/>
    <w:rsid w:val="002075A6"/>
    <w:rsid w:val="002113BD"/>
    <w:rsid w:val="00213516"/>
    <w:rsid w:val="002145C4"/>
    <w:rsid w:val="00216994"/>
    <w:rsid w:val="0022037D"/>
    <w:rsid w:val="00222CBC"/>
    <w:rsid w:val="0022302D"/>
    <w:rsid w:val="00225233"/>
    <w:rsid w:val="00230144"/>
    <w:rsid w:val="00231CA9"/>
    <w:rsid w:val="002339E2"/>
    <w:rsid w:val="0023497B"/>
    <w:rsid w:val="00234CD0"/>
    <w:rsid w:val="00235DFF"/>
    <w:rsid w:val="002454BA"/>
    <w:rsid w:val="0025139E"/>
    <w:rsid w:val="00255BDF"/>
    <w:rsid w:val="00275586"/>
    <w:rsid w:val="002907BD"/>
    <w:rsid w:val="002A58F9"/>
    <w:rsid w:val="002A7940"/>
    <w:rsid w:val="002B219A"/>
    <w:rsid w:val="002B2CB6"/>
    <w:rsid w:val="002B2F98"/>
    <w:rsid w:val="002B7ADF"/>
    <w:rsid w:val="002C6057"/>
    <w:rsid w:val="002D3AB4"/>
    <w:rsid w:val="002D4D6A"/>
    <w:rsid w:val="002E0059"/>
    <w:rsid w:val="002E4C46"/>
    <w:rsid w:val="002E58D5"/>
    <w:rsid w:val="002F052D"/>
    <w:rsid w:val="002F2111"/>
    <w:rsid w:val="002F6131"/>
    <w:rsid w:val="002F629F"/>
    <w:rsid w:val="00301107"/>
    <w:rsid w:val="00302EEC"/>
    <w:rsid w:val="00305238"/>
    <w:rsid w:val="003069A1"/>
    <w:rsid w:val="00317419"/>
    <w:rsid w:val="003251CE"/>
    <w:rsid w:val="003279C5"/>
    <w:rsid w:val="00331DAF"/>
    <w:rsid w:val="00337321"/>
    <w:rsid w:val="0034209C"/>
    <w:rsid w:val="00350453"/>
    <w:rsid w:val="00353116"/>
    <w:rsid w:val="00355BD8"/>
    <w:rsid w:val="00355DF3"/>
    <w:rsid w:val="003604C9"/>
    <w:rsid w:val="003657E0"/>
    <w:rsid w:val="00367C72"/>
    <w:rsid w:val="00375FAF"/>
    <w:rsid w:val="003829AD"/>
    <w:rsid w:val="00383DE0"/>
    <w:rsid w:val="00385566"/>
    <w:rsid w:val="00392AC6"/>
    <w:rsid w:val="003940C0"/>
    <w:rsid w:val="00394850"/>
    <w:rsid w:val="00394B58"/>
    <w:rsid w:val="003A4181"/>
    <w:rsid w:val="003A6214"/>
    <w:rsid w:val="003B0340"/>
    <w:rsid w:val="003B2604"/>
    <w:rsid w:val="003B2DED"/>
    <w:rsid w:val="003B55E1"/>
    <w:rsid w:val="003B7921"/>
    <w:rsid w:val="003C0D41"/>
    <w:rsid w:val="003C3320"/>
    <w:rsid w:val="003C4A59"/>
    <w:rsid w:val="003C4EAB"/>
    <w:rsid w:val="003C5638"/>
    <w:rsid w:val="003D1996"/>
    <w:rsid w:val="003D4B5A"/>
    <w:rsid w:val="003D699D"/>
    <w:rsid w:val="003D7E5C"/>
    <w:rsid w:val="003E43AF"/>
    <w:rsid w:val="003E4E98"/>
    <w:rsid w:val="003E7A73"/>
    <w:rsid w:val="003F046E"/>
    <w:rsid w:val="003F3D61"/>
    <w:rsid w:val="003F613C"/>
    <w:rsid w:val="0040175F"/>
    <w:rsid w:val="00406094"/>
    <w:rsid w:val="0040621E"/>
    <w:rsid w:val="0040688D"/>
    <w:rsid w:val="004073C0"/>
    <w:rsid w:val="004173F2"/>
    <w:rsid w:val="00420DDA"/>
    <w:rsid w:val="00420EC3"/>
    <w:rsid w:val="004254E3"/>
    <w:rsid w:val="00431953"/>
    <w:rsid w:val="00434F9D"/>
    <w:rsid w:val="004366FE"/>
    <w:rsid w:val="00440392"/>
    <w:rsid w:val="00441B3E"/>
    <w:rsid w:val="00443318"/>
    <w:rsid w:val="00452725"/>
    <w:rsid w:val="00453BFF"/>
    <w:rsid w:val="00455912"/>
    <w:rsid w:val="00456719"/>
    <w:rsid w:val="0045696F"/>
    <w:rsid w:val="0046043F"/>
    <w:rsid w:val="0047023E"/>
    <w:rsid w:val="00471854"/>
    <w:rsid w:val="00473A33"/>
    <w:rsid w:val="00474151"/>
    <w:rsid w:val="00477EEB"/>
    <w:rsid w:val="00487025"/>
    <w:rsid w:val="00491490"/>
    <w:rsid w:val="00492569"/>
    <w:rsid w:val="00494494"/>
    <w:rsid w:val="00494548"/>
    <w:rsid w:val="004969FA"/>
    <w:rsid w:val="004A2653"/>
    <w:rsid w:val="004A3231"/>
    <w:rsid w:val="004B2454"/>
    <w:rsid w:val="004B5D19"/>
    <w:rsid w:val="004C04C7"/>
    <w:rsid w:val="004C123A"/>
    <w:rsid w:val="004C7FB3"/>
    <w:rsid w:val="004D0B3C"/>
    <w:rsid w:val="004D599E"/>
    <w:rsid w:val="004D6DD7"/>
    <w:rsid w:val="004D7C63"/>
    <w:rsid w:val="004E4A2B"/>
    <w:rsid w:val="004F0C75"/>
    <w:rsid w:val="004F38BB"/>
    <w:rsid w:val="004F3D57"/>
    <w:rsid w:val="004F4D45"/>
    <w:rsid w:val="00500D99"/>
    <w:rsid w:val="00505ACE"/>
    <w:rsid w:val="00506DA7"/>
    <w:rsid w:val="00522273"/>
    <w:rsid w:val="00522D55"/>
    <w:rsid w:val="0052406C"/>
    <w:rsid w:val="00526AE1"/>
    <w:rsid w:val="00527104"/>
    <w:rsid w:val="005324C0"/>
    <w:rsid w:val="005350F8"/>
    <w:rsid w:val="0053612C"/>
    <w:rsid w:val="00561E93"/>
    <w:rsid w:val="00564DEE"/>
    <w:rsid w:val="005672C6"/>
    <w:rsid w:val="0057441E"/>
    <w:rsid w:val="005769B4"/>
    <w:rsid w:val="00586CF2"/>
    <w:rsid w:val="0059080B"/>
    <w:rsid w:val="0059503F"/>
    <w:rsid w:val="005A187E"/>
    <w:rsid w:val="005A1F13"/>
    <w:rsid w:val="005A5740"/>
    <w:rsid w:val="005A5D0D"/>
    <w:rsid w:val="005B05B7"/>
    <w:rsid w:val="005B50B9"/>
    <w:rsid w:val="005C2725"/>
    <w:rsid w:val="005C71EB"/>
    <w:rsid w:val="005D1DAD"/>
    <w:rsid w:val="005D2E71"/>
    <w:rsid w:val="005D6D05"/>
    <w:rsid w:val="005E26CA"/>
    <w:rsid w:val="005F09A7"/>
    <w:rsid w:val="005F48AF"/>
    <w:rsid w:val="006024A0"/>
    <w:rsid w:val="00602967"/>
    <w:rsid w:val="00604773"/>
    <w:rsid w:val="00606F11"/>
    <w:rsid w:val="00614AD3"/>
    <w:rsid w:val="00614B32"/>
    <w:rsid w:val="00625880"/>
    <w:rsid w:val="00627D07"/>
    <w:rsid w:val="00636ABF"/>
    <w:rsid w:val="006419AE"/>
    <w:rsid w:val="00641D9D"/>
    <w:rsid w:val="006454A4"/>
    <w:rsid w:val="00652074"/>
    <w:rsid w:val="0065383D"/>
    <w:rsid w:val="006543F3"/>
    <w:rsid w:val="006553C9"/>
    <w:rsid w:val="0066092F"/>
    <w:rsid w:val="006610D9"/>
    <w:rsid w:val="0066197B"/>
    <w:rsid w:val="00661C2C"/>
    <w:rsid w:val="0066277C"/>
    <w:rsid w:val="006678E3"/>
    <w:rsid w:val="00674419"/>
    <w:rsid w:val="00687607"/>
    <w:rsid w:val="006877D3"/>
    <w:rsid w:val="00687DD4"/>
    <w:rsid w:val="00690AC5"/>
    <w:rsid w:val="00690EA1"/>
    <w:rsid w:val="006928D3"/>
    <w:rsid w:val="00697860"/>
    <w:rsid w:val="006A46A4"/>
    <w:rsid w:val="006A627F"/>
    <w:rsid w:val="006A70FA"/>
    <w:rsid w:val="006B01C9"/>
    <w:rsid w:val="006B0AE7"/>
    <w:rsid w:val="006B7041"/>
    <w:rsid w:val="006B7FD7"/>
    <w:rsid w:val="006C190F"/>
    <w:rsid w:val="006C306D"/>
    <w:rsid w:val="006C472C"/>
    <w:rsid w:val="006C51A6"/>
    <w:rsid w:val="006C738F"/>
    <w:rsid w:val="006D24A0"/>
    <w:rsid w:val="006D5915"/>
    <w:rsid w:val="006D62BF"/>
    <w:rsid w:val="006D63D7"/>
    <w:rsid w:val="006D64D2"/>
    <w:rsid w:val="006D6FAE"/>
    <w:rsid w:val="006E0508"/>
    <w:rsid w:val="006F1192"/>
    <w:rsid w:val="006F18EA"/>
    <w:rsid w:val="006F23A3"/>
    <w:rsid w:val="006F4FB5"/>
    <w:rsid w:val="006F5DA9"/>
    <w:rsid w:val="006F6B7B"/>
    <w:rsid w:val="006F7A52"/>
    <w:rsid w:val="00702A73"/>
    <w:rsid w:val="00704756"/>
    <w:rsid w:val="00711249"/>
    <w:rsid w:val="00712CAA"/>
    <w:rsid w:val="00716A8B"/>
    <w:rsid w:val="007256EA"/>
    <w:rsid w:val="00730341"/>
    <w:rsid w:val="00730EB4"/>
    <w:rsid w:val="00730F76"/>
    <w:rsid w:val="00731298"/>
    <w:rsid w:val="00734936"/>
    <w:rsid w:val="00737BDC"/>
    <w:rsid w:val="00737CB7"/>
    <w:rsid w:val="00744A45"/>
    <w:rsid w:val="0074629E"/>
    <w:rsid w:val="0075340F"/>
    <w:rsid w:val="00754C6D"/>
    <w:rsid w:val="00755096"/>
    <w:rsid w:val="0075544B"/>
    <w:rsid w:val="00757698"/>
    <w:rsid w:val="00757A73"/>
    <w:rsid w:val="007703B4"/>
    <w:rsid w:val="00770D29"/>
    <w:rsid w:val="00771682"/>
    <w:rsid w:val="0077440B"/>
    <w:rsid w:val="00775382"/>
    <w:rsid w:val="00776689"/>
    <w:rsid w:val="00777623"/>
    <w:rsid w:val="00780893"/>
    <w:rsid w:val="00783C4F"/>
    <w:rsid w:val="0078498F"/>
    <w:rsid w:val="007850AC"/>
    <w:rsid w:val="00786891"/>
    <w:rsid w:val="00790C22"/>
    <w:rsid w:val="00791E24"/>
    <w:rsid w:val="007A1F0C"/>
    <w:rsid w:val="007A34A3"/>
    <w:rsid w:val="007A6B41"/>
    <w:rsid w:val="007B05F7"/>
    <w:rsid w:val="007B1358"/>
    <w:rsid w:val="007B41B3"/>
    <w:rsid w:val="007B557A"/>
    <w:rsid w:val="007B6CC8"/>
    <w:rsid w:val="007B7D9B"/>
    <w:rsid w:val="007C033A"/>
    <w:rsid w:val="007C0458"/>
    <w:rsid w:val="007C185E"/>
    <w:rsid w:val="007C2053"/>
    <w:rsid w:val="007C2954"/>
    <w:rsid w:val="007C35BF"/>
    <w:rsid w:val="007C4420"/>
    <w:rsid w:val="007C6862"/>
    <w:rsid w:val="007C6D91"/>
    <w:rsid w:val="007C779C"/>
    <w:rsid w:val="007C7926"/>
    <w:rsid w:val="007D4F70"/>
    <w:rsid w:val="007E1802"/>
    <w:rsid w:val="007E4401"/>
    <w:rsid w:val="007E7CAB"/>
    <w:rsid w:val="007F06D2"/>
    <w:rsid w:val="007F21AD"/>
    <w:rsid w:val="007F2FED"/>
    <w:rsid w:val="007F6FB0"/>
    <w:rsid w:val="0080032A"/>
    <w:rsid w:val="0080148F"/>
    <w:rsid w:val="0080344C"/>
    <w:rsid w:val="00807D7A"/>
    <w:rsid w:val="00807F8A"/>
    <w:rsid w:val="00811A81"/>
    <w:rsid w:val="00812A10"/>
    <w:rsid w:val="00813ADF"/>
    <w:rsid w:val="00813B57"/>
    <w:rsid w:val="0081700D"/>
    <w:rsid w:val="008254C3"/>
    <w:rsid w:val="008326BB"/>
    <w:rsid w:val="00833DBD"/>
    <w:rsid w:val="0083439E"/>
    <w:rsid w:val="00837B12"/>
    <w:rsid w:val="00841282"/>
    <w:rsid w:val="008430A9"/>
    <w:rsid w:val="0084750C"/>
    <w:rsid w:val="008513F8"/>
    <w:rsid w:val="00851B99"/>
    <w:rsid w:val="0085327A"/>
    <w:rsid w:val="00854271"/>
    <w:rsid w:val="00854FBB"/>
    <w:rsid w:val="008552A3"/>
    <w:rsid w:val="00860D0B"/>
    <w:rsid w:val="00860F1E"/>
    <w:rsid w:val="00877556"/>
    <w:rsid w:val="00882652"/>
    <w:rsid w:val="008A344A"/>
    <w:rsid w:val="008A49D0"/>
    <w:rsid w:val="008A5482"/>
    <w:rsid w:val="008A7A72"/>
    <w:rsid w:val="008B3B5A"/>
    <w:rsid w:val="008B3B69"/>
    <w:rsid w:val="008B4445"/>
    <w:rsid w:val="008C3825"/>
    <w:rsid w:val="008D15F9"/>
    <w:rsid w:val="008E2FB8"/>
    <w:rsid w:val="008F044A"/>
    <w:rsid w:val="008F42A5"/>
    <w:rsid w:val="009005E8"/>
    <w:rsid w:val="0090174F"/>
    <w:rsid w:val="0090448C"/>
    <w:rsid w:val="00910DF3"/>
    <w:rsid w:val="00911156"/>
    <w:rsid w:val="00914902"/>
    <w:rsid w:val="009172A9"/>
    <w:rsid w:val="00917386"/>
    <w:rsid w:val="00917D91"/>
    <w:rsid w:val="0092087E"/>
    <w:rsid w:val="00934153"/>
    <w:rsid w:val="009343A2"/>
    <w:rsid w:val="00937A7E"/>
    <w:rsid w:val="00941222"/>
    <w:rsid w:val="00954B7B"/>
    <w:rsid w:val="00961CD9"/>
    <w:rsid w:val="00966DA9"/>
    <w:rsid w:val="00970273"/>
    <w:rsid w:val="00971D52"/>
    <w:rsid w:val="0097406E"/>
    <w:rsid w:val="0097702E"/>
    <w:rsid w:val="009833DF"/>
    <w:rsid w:val="00990AAE"/>
    <w:rsid w:val="00991528"/>
    <w:rsid w:val="00997DC0"/>
    <w:rsid w:val="009A1941"/>
    <w:rsid w:val="009A4943"/>
    <w:rsid w:val="009A5430"/>
    <w:rsid w:val="009B0EE2"/>
    <w:rsid w:val="009B2B7E"/>
    <w:rsid w:val="009B4A1A"/>
    <w:rsid w:val="009C15C4"/>
    <w:rsid w:val="009C462B"/>
    <w:rsid w:val="009C469D"/>
    <w:rsid w:val="009C7250"/>
    <w:rsid w:val="009D0A3D"/>
    <w:rsid w:val="009D2FAB"/>
    <w:rsid w:val="009D6D20"/>
    <w:rsid w:val="009E2480"/>
    <w:rsid w:val="009E35E5"/>
    <w:rsid w:val="009E3605"/>
    <w:rsid w:val="009F36A0"/>
    <w:rsid w:val="009F53F9"/>
    <w:rsid w:val="00A020D2"/>
    <w:rsid w:val="00A04982"/>
    <w:rsid w:val="00A04EAE"/>
    <w:rsid w:val="00A05391"/>
    <w:rsid w:val="00A05C3C"/>
    <w:rsid w:val="00A10F9D"/>
    <w:rsid w:val="00A14DFB"/>
    <w:rsid w:val="00A17514"/>
    <w:rsid w:val="00A247ED"/>
    <w:rsid w:val="00A27570"/>
    <w:rsid w:val="00A317A9"/>
    <w:rsid w:val="00A35482"/>
    <w:rsid w:val="00A36FEA"/>
    <w:rsid w:val="00A40DFE"/>
    <w:rsid w:val="00A41149"/>
    <w:rsid w:val="00A43E98"/>
    <w:rsid w:val="00A558B0"/>
    <w:rsid w:val="00A5618B"/>
    <w:rsid w:val="00A56A03"/>
    <w:rsid w:val="00A56D57"/>
    <w:rsid w:val="00A57D6A"/>
    <w:rsid w:val="00A67174"/>
    <w:rsid w:val="00A73D6C"/>
    <w:rsid w:val="00A74ED6"/>
    <w:rsid w:val="00A75EDB"/>
    <w:rsid w:val="00A817C9"/>
    <w:rsid w:val="00A84C0B"/>
    <w:rsid w:val="00A86205"/>
    <w:rsid w:val="00A931C3"/>
    <w:rsid w:val="00A96390"/>
    <w:rsid w:val="00A96E8C"/>
    <w:rsid w:val="00A97AA7"/>
    <w:rsid w:val="00AB55FE"/>
    <w:rsid w:val="00AC2247"/>
    <w:rsid w:val="00AC3859"/>
    <w:rsid w:val="00AD0B2D"/>
    <w:rsid w:val="00AD3FE5"/>
    <w:rsid w:val="00AE05CC"/>
    <w:rsid w:val="00AE181B"/>
    <w:rsid w:val="00AE5005"/>
    <w:rsid w:val="00AF32B5"/>
    <w:rsid w:val="00B0066D"/>
    <w:rsid w:val="00B03888"/>
    <w:rsid w:val="00B05D76"/>
    <w:rsid w:val="00B062F3"/>
    <w:rsid w:val="00B06A73"/>
    <w:rsid w:val="00B10D9F"/>
    <w:rsid w:val="00B11732"/>
    <w:rsid w:val="00B11A0F"/>
    <w:rsid w:val="00B12172"/>
    <w:rsid w:val="00B16D95"/>
    <w:rsid w:val="00B17CB5"/>
    <w:rsid w:val="00B20316"/>
    <w:rsid w:val="00B233B5"/>
    <w:rsid w:val="00B2376A"/>
    <w:rsid w:val="00B334D4"/>
    <w:rsid w:val="00B34E3C"/>
    <w:rsid w:val="00B35C63"/>
    <w:rsid w:val="00B3702C"/>
    <w:rsid w:val="00B42FAE"/>
    <w:rsid w:val="00B453A0"/>
    <w:rsid w:val="00B45AD6"/>
    <w:rsid w:val="00B46D02"/>
    <w:rsid w:val="00B5034F"/>
    <w:rsid w:val="00B53029"/>
    <w:rsid w:val="00B62597"/>
    <w:rsid w:val="00B64049"/>
    <w:rsid w:val="00B66B25"/>
    <w:rsid w:val="00B81DEB"/>
    <w:rsid w:val="00B846CD"/>
    <w:rsid w:val="00B8551F"/>
    <w:rsid w:val="00B87BF5"/>
    <w:rsid w:val="00B909ED"/>
    <w:rsid w:val="00B944B4"/>
    <w:rsid w:val="00BA34B4"/>
    <w:rsid w:val="00BA3AD4"/>
    <w:rsid w:val="00BA5AD4"/>
    <w:rsid w:val="00BA6146"/>
    <w:rsid w:val="00BA771A"/>
    <w:rsid w:val="00BB3BC6"/>
    <w:rsid w:val="00BB531B"/>
    <w:rsid w:val="00BB6921"/>
    <w:rsid w:val="00BB7727"/>
    <w:rsid w:val="00BC2B28"/>
    <w:rsid w:val="00BC3182"/>
    <w:rsid w:val="00BC5027"/>
    <w:rsid w:val="00BE689F"/>
    <w:rsid w:val="00BF10E6"/>
    <w:rsid w:val="00BF331B"/>
    <w:rsid w:val="00BF4833"/>
    <w:rsid w:val="00C07764"/>
    <w:rsid w:val="00C10A93"/>
    <w:rsid w:val="00C13001"/>
    <w:rsid w:val="00C162D9"/>
    <w:rsid w:val="00C1767E"/>
    <w:rsid w:val="00C1787B"/>
    <w:rsid w:val="00C1795C"/>
    <w:rsid w:val="00C20326"/>
    <w:rsid w:val="00C2405F"/>
    <w:rsid w:val="00C26811"/>
    <w:rsid w:val="00C31818"/>
    <w:rsid w:val="00C40569"/>
    <w:rsid w:val="00C433AA"/>
    <w:rsid w:val="00C439EC"/>
    <w:rsid w:val="00C5307B"/>
    <w:rsid w:val="00C57DDE"/>
    <w:rsid w:val="00C61363"/>
    <w:rsid w:val="00C61D3A"/>
    <w:rsid w:val="00C70B71"/>
    <w:rsid w:val="00C72168"/>
    <w:rsid w:val="00C757F4"/>
    <w:rsid w:val="00C75A9D"/>
    <w:rsid w:val="00C82556"/>
    <w:rsid w:val="00C83771"/>
    <w:rsid w:val="00C90596"/>
    <w:rsid w:val="00CA20B4"/>
    <w:rsid w:val="00CA21DD"/>
    <w:rsid w:val="00CA23E0"/>
    <w:rsid w:val="00CA49B9"/>
    <w:rsid w:val="00CB19DE"/>
    <w:rsid w:val="00CB475B"/>
    <w:rsid w:val="00CC088C"/>
    <w:rsid w:val="00CC1B47"/>
    <w:rsid w:val="00CD22CC"/>
    <w:rsid w:val="00CD2DFC"/>
    <w:rsid w:val="00CD572E"/>
    <w:rsid w:val="00CE0C70"/>
    <w:rsid w:val="00CE451E"/>
    <w:rsid w:val="00CE6563"/>
    <w:rsid w:val="00CF0A48"/>
    <w:rsid w:val="00CF3955"/>
    <w:rsid w:val="00CF3DC9"/>
    <w:rsid w:val="00CF487C"/>
    <w:rsid w:val="00CF739A"/>
    <w:rsid w:val="00CF766D"/>
    <w:rsid w:val="00D01B26"/>
    <w:rsid w:val="00D06EC8"/>
    <w:rsid w:val="00D07BC0"/>
    <w:rsid w:val="00D10E39"/>
    <w:rsid w:val="00D120C0"/>
    <w:rsid w:val="00D136EA"/>
    <w:rsid w:val="00D16F27"/>
    <w:rsid w:val="00D16F8E"/>
    <w:rsid w:val="00D21BD1"/>
    <w:rsid w:val="00D2244B"/>
    <w:rsid w:val="00D23973"/>
    <w:rsid w:val="00D242FB"/>
    <w:rsid w:val="00D24E40"/>
    <w:rsid w:val="00D251ED"/>
    <w:rsid w:val="00D25C0A"/>
    <w:rsid w:val="00D3076D"/>
    <w:rsid w:val="00D32840"/>
    <w:rsid w:val="00D4544C"/>
    <w:rsid w:val="00D615F0"/>
    <w:rsid w:val="00D616A5"/>
    <w:rsid w:val="00D66937"/>
    <w:rsid w:val="00D70A87"/>
    <w:rsid w:val="00D7328C"/>
    <w:rsid w:val="00D827A6"/>
    <w:rsid w:val="00D831E4"/>
    <w:rsid w:val="00D83CB7"/>
    <w:rsid w:val="00D83DC0"/>
    <w:rsid w:val="00D92280"/>
    <w:rsid w:val="00D93AD5"/>
    <w:rsid w:val="00D95949"/>
    <w:rsid w:val="00DA216A"/>
    <w:rsid w:val="00DA23DE"/>
    <w:rsid w:val="00DA503D"/>
    <w:rsid w:val="00DB29E9"/>
    <w:rsid w:val="00DB3D64"/>
    <w:rsid w:val="00DB722E"/>
    <w:rsid w:val="00DD19C0"/>
    <w:rsid w:val="00DD3C7B"/>
    <w:rsid w:val="00DD6B73"/>
    <w:rsid w:val="00DE338B"/>
    <w:rsid w:val="00DE34CF"/>
    <w:rsid w:val="00DE6969"/>
    <w:rsid w:val="00DE77B9"/>
    <w:rsid w:val="00DF1112"/>
    <w:rsid w:val="00DF5933"/>
    <w:rsid w:val="00DF6569"/>
    <w:rsid w:val="00E00FA6"/>
    <w:rsid w:val="00E074B0"/>
    <w:rsid w:val="00E12201"/>
    <w:rsid w:val="00E1605D"/>
    <w:rsid w:val="00E16ECD"/>
    <w:rsid w:val="00E27185"/>
    <w:rsid w:val="00E275DD"/>
    <w:rsid w:val="00E32B6B"/>
    <w:rsid w:val="00E3428B"/>
    <w:rsid w:val="00E50686"/>
    <w:rsid w:val="00E52017"/>
    <w:rsid w:val="00E523A9"/>
    <w:rsid w:val="00E523BE"/>
    <w:rsid w:val="00E52484"/>
    <w:rsid w:val="00E5387A"/>
    <w:rsid w:val="00E539FD"/>
    <w:rsid w:val="00E55E84"/>
    <w:rsid w:val="00E64A27"/>
    <w:rsid w:val="00E67D26"/>
    <w:rsid w:val="00E8011B"/>
    <w:rsid w:val="00E84217"/>
    <w:rsid w:val="00E93FD6"/>
    <w:rsid w:val="00E946F8"/>
    <w:rsid w:val="00E95C8A"/>
    <w:rsid w:val="00E968B6"/>
    <w:rsid w:val="00E976DD"/>
    <w:rsid w:val="00EA7325"/>
    <w:rsid w:val="00EB4453"/>
    <w:rsid w:val="00EB68B0"/>
    <w:rsid w:val="00EE16B7"/>
    <w:rsid w:val="00EF3C3D"/>
    <w:rsid w:val="00EF6C2A"/>
    <w:rsid w:val="00EF76A7"/>
    <w:rsid w:val="00EF7DC2"/>
    <w:rsid w:val="00F01854"/>
    <w:rsid w:val="00F0536B"/>
    <w:rsid w:val="00F10ACF"/>
    <w:rsid w:val="00F13BA7"/>
    <w:rsid w:val="00F169E3"/>
    <w:rsid w:val="00F211B1"/>
    <w:rsid w:val="00F215F7"/>
    <w:rsid w:val="00F25052"/>
    <w:rsid w:val="00F259DA"/>
    <w:rsid w:val="00F31395"/>
    <w:rsid w:val="00F36662"/>
    <w:rsid w:val="00F36BF5"/>
    <w:rsid w:val="00F4190F"/>
    <w:rsid w:val="00F41F09"/>
    <w:rsid w:val="00F44D1D"/>
    <w:rsid w:val="00F45730"/>
    <w:rsid w:val="00F5077C"/>
    <w:rsid w:val="00F52B10"/>
    <w:rsid w:val="00F539EA"/>
    <w:rsid w:val="00F64959"/>
    <w:rsid w:val="00F65D9C"/>
    <w:rsid w:val="00F7755D"/>
    <w:rsid w:val="00FA3C6B"/>
    <w:rsid w:val="00FA5955"/>
    <w:rsid w:val="00FA78E0"/>
    <w:rsid w:val="00FA7EAA"/>
    <w:rsid w:val="00FB1739"/>
    <w:rsid w:val="00FB346B"/>
    <w:rsid w:val="00FB5DE3"/>
    <w:rsid w:val="00FC2AFD"/>
    <w:rsid w:val="00FC2B9A"/>
    <w:rsid w:val="00FC4BB4"/>
    <w:rsid w:val="00FC5D7B"/>
    <w:rsid w:val="00FD13AB"/>
    <w:rsid w:val="00FD4795"/>
    <w:rsid w:val="00FD6CE2"/>
    <w:rsid w:val="00FE110F"/>
    <w:rsid w:val="00FE410C"/>
    <w:rsid w:val="00FE6508"/>
    <w:rsid w:val="00FF0D09"/>
    <w:rsid w:val="00FF21CF"/>
    <w:rsid w:val="00FF28BA"/>
    <w:rsid w:val="00FF323D"/>
    <w:rsid w:val="00FF33D0"/>
    <w:rsid w:val="00FF5170"/>
    <w:rsid w:val="00FF5D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56E9EA"/>
  <w15:docId w15:val="{E1D7A99C-7938-4B53-B36C-C29C67F8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2"/>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styleId="ListParagraph">
    <w:name w:val="List Paragraph"/>
    <w:basedOn w:val="Normal"/>
    <w:uiPriority w:val="34"/>
    <w:qFormat/>
    <w:rsid w:val="00674419"/>
    <w:pPr>
      <w:spacing w:after="0" w:line="240" w:lineRule="auto"/>
      <w:ind w:left="720"/>
    </w:pPr>
    <w:rPr>
      <w:rFonts w:ascii="Calibri" w:eastAsia="Times New Roman" w:hAnsi="Calibri" w:cs="Calibri"/>
    </w:rPr>
  </w:style>
  <w:style w:type="character" w:styleId="CommentReference">
    <w:name w:val="annotation reference"/>
    <w:basedOn w:val="DefaultParagraphFont"/>
    <w:uiPriority w:val="99"/>
    <w:semiHidden/>
    <w:unhideWhenUsed/>
    <w:rsid w:val="00860F1E"/>
    <w:rPr>
      <w:sz w:val="16"/>
      <w:szCs w:val="16"/>
    </w:rPr>
  </w:style>
  <w:style w:type="paragraph" w:styleId="CommentText">
    <w:name w:val="annotation text"/>
    <w:basedOn w:val="Normal"/>
    <w:link w:val="CommentTextChar"/>
    <w:uiPriority w:val="99"/>
    <w:unhideWhenUsed/>
    <w:rsid w:val="00860F1E"/>
    <w:pPr>
      <w:spacing w:line="240" w:lineRule="auto"/>
    </w:pPr>
    <w:rPr>
      <w:sz w:val="20"/>
      <w:szCs w:val="20"/>
    </w:rPr>
  </w:style>
  <w:style w:type="character" w:customStyle="1" w:styleId="CommentTextChar">
    <w:name w:val="Comment Text Char"/>
    <w:basedOn w:val="DefaultParagraphFont"/>
    <w:link w:val="CommentText"/>
    <w:uiPriority w:val="99"/>
    <w:rsid w:val="00860F1E"/>
    <w:rPr>
      <w:sz w:val="20"/>
      <w:szCs w:val="20"/>
    </w:rPr>
  </w:style>
  <w:style w:type="paragraph" w:styleId="CommentSubject">
    <w:name w:val="annotation subject"/>
    <w:basedOn w:val="CommentText"/>
    <w:next w:val="CommentText"/>
    <w:link w:val="CommentSubjectChar"/>
    <w:uiPriority w:val="99"/>
    <w:semiHidden/>
    <w:unhideWhenUsed/>
    <w:rsid w:val="003A4181"/>
    <w:rPr>
      <w:b/>
      <w:bCs/>
    </w:rPr>
  </w:style>
  <w:style w:type="character" w:customStyle="1" w:styleId="CommentSubjectChar">
    <w:name w:val="Comment Subject Char"/>
    <w:basedOn w:val="CommentTextChar"/>
    <w:link w:val="CommentSubject"/>
    <w:uiPriority w:val="99"/>
    <w:semiHidden/>
    <w:rsid w:val="003A4181"/>
    <w:rPr>
      <w:b/>
      <w:bCs/>
      <w:sz w:val="20"/>
      <w:szCs w:val="20"/>
    </w:rPr>
  </w:style>
  <w:style w:type="paragraph" w:styleId="NormalWeb">
    <w:name w:val="Normal (Web)"/>
    <w:basedOn w:val="Normal"/>
    <w:uiPriority w:val="99"/>
    <w:unhideWhenUsed/>
    <w:rsid w:val="00EF76A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F33D0"/>
    <w:pPr>
      <w:spacing w:after="0" w:line="240" w:lineRule="auto"/>
    </w:pPr>
  </w:style>
  <w:style w:type="paragraph" w:customStyle="1" w:styleId="BulletedTableEntry">
    <w:name w:val="Bulleted Table Entry"/>
    <w:basedOn w:val="Normal"/>
    <w:rsid w:val="007256EA"/>
    <w:pPr>
      <w:numPr>
        <w:numId w:val="4"/>
      </w:numPr>
    </w:pPr>
  </w:style>
  <w:style w:type="paragraph" w:customStyle="1" w:styleId="unorderedlist">
    <w:name w:val="unordered list"/>
    <w:basedOn w:val="ListParagraph"/>
    <w:link w:val="unorderedlistChar"/>
    <w:qFormat/>
    <w:rsid w:val="009F36A0"/>
    <w:pPr>
      <w:numPr>
        <w:numId w:val="6"/>
      </w:numPr>
      <w:spacing w:before="120" w:after="120"/>
    </w:pPr>
    <w:rPr>
      <w:rFonts w:ascii="Arial Narrow" w:hAnsi="Arial Narrow" w:eastAsiaTheme="minorHAnsi" w:cstheme="minorBidi"/>
    </w:rPr>
  </w:style>
  <w:style w:type="character" w:customStyle="1" w:styleId="unorderedlistChar">
    <w:name w:val="unordered list Char"/>
    <w:basedOn w:val="DefaultParagraphFont"/>
    <w:link w:val="unorderedlist"/>
    <w:rsid w:val="009F36A0"/>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media/DotCom/committees-groups/pjm-antitrust-guidelinesw-for-the-stakeholder-meetings.pdf" TargetMode="External" /><Relationship Id="rId5" Type="http://schemas.openxmlformats.org/officeDocument/2006/relationships/hyperlink" Target="https://www.pjm.com/committees-and-groups" TargetMode="External" /><Relationship Id="rId6" Type="http://schemas.openxmlformats.org/officeDocument/2006/relationships/hyperlink" Target="https://www.pjm.com/about-pjm/who-we-are/code-of-conduc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PJM\Theme\Agenda(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