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RPr="00B62597" w:rsidP="00755096" w14:paraId="29D1B167" w14:textId="679596B2">
      <w:pPr>
        <w:pStyle w:val="MeetingDetails"/>
      </w:pPr>
      <w:r>
        <w:t>Risk Management Committee</w:t>
      </w:r>
    </w:p>
    <w:p w:rsidR="00B62597" w:rsidRPr="00B62597" w:rsidP="00755096" w14:paraId="6C8F90A3" w14:textId="2327E97B">
      <w:pPr>
        <w:pStyle w:val="MeetingDetails"/>
      </w:pPr>
      <w:r>
        <w:t>PJM Conference and Training Center</w:t>
      </w:r>
      <w:r w:rsidR="008143BC">
        <w:t>/Webex</w:t>
      </w:r>
    </w:p>
    <w:p w:rsidR="00B62597" w:rsidRPr="00B62597" w:rsidP="00755096" w14:paraId="5AAC9D59" w14:textId="1EC4FEF9">
      <w:pPr>
        <w:pStyle w:val="MeetingDetails"/>
      </w:pPr>
      <w:r>
        <w:t>February 29</w:t>
      </w:r>
      <w:r w:rsidR="002B2F98">
        <w:t xml:space="preserve">, </w:t>
      </w:r>
      <w:r w:rsidR="002F6131">
        <w:t>2024</w:t>
      </w:r>
    </w:p>
    <w:p w:rsidR="00B62597" w:rsidRPr="00B62597" w:rsidP="00755096" w14:paraId="2B1D3AF9" w14:textId="77777777">
      <w:pPr>
        <w:pStyle w:val="MeetingDetails"/>
        <w:rPr>
          <w:sz w:val="28"/>
          <w:u w:val="single"/>
        </w:rPr>
      </w:pPr>
      <w:r>
        <w:t>1</w:t>
      </w:r>
      <w:r w:rsidR="002B2F98">
        <w:t xml:space="preserve">:00 </w:t>
      </w:r>
      <w:r>
        <w:t>p</w:t>
      </w:r>
      <w:r w:rsidR="002B2F98">
        <w:t xml:space="preserve">.m. – </w:t>
      </w:r>
      <w:r>
        <w:t>4</w:t>
      </w:r>
      <w:r w:rsidR="00010057">
        <w:t xml:space="preserve">:00 </w:t>
      </w:r>
      <w:r>
        <w:t>p</w:t>
      </w:r>
      <w:r w:rsidR="00755096">
        <w:t>.m.</w:t>
      </w:r>
      <w:r w:rsidR="00010057">
        <w:t xml:space="preserve"> EPT</w:t>
      </w:r>
    </w:p>
    <w:p w:rsidR="00B62597" w:rsidRPr="00B62597" w:rsidP="00B62597" w14:paraId="1B6C1B8E" w14:textId="77777777">
      <w:pPr>
        <w:spacing w:after="0" w:line="240" w:lineRule="auto"/>
        <w:rPr>
          <w:rFonts w:ascii="Arial Narrow" w:eastAsia="Times New Roman" w:hAnsi="Arial Narrow" w:cs="Times New Roman"/>
          <w:sz w:val="24"/>
          <w:szCs w:val="20"/>
        </w:rPr>
      </w:pPr>
    </w:p>
    <w:p w:rsidR="00B62597" w:rsidRPr="00B62597" w:rsidP="007C2954" w14:paraId="1D69D9CD" w14:textId="77777777">
      <w:pPr>
        <w:pStyle w:val="PrimaryHeading"/>
        <w:rPr>
          <w:caps/>
        </w:rPr>
      </w:pPr>
      <w:bookmarkStart w:id="0" w:name="OLE_LINK5"/>
      <w:bookmarkStart w:id="1" w:name="OLE_LINK3"/>
      <w:r w:rsidRPr="00527104">
        <w:t>Adm</w:t>
      </w:r>
      <w:r w:rsidRPr="007C2954">
        <w:t>inistrati</w:t>
      </w:r>
      <w:r w:rsidRPr="00527104">
        <w:t>on (</w:t>
      </w:r>
      <w:r w:rsidR="00835F35">
        <w:t>1</w:t>
      </w:r>
      <w:r w:rsidRPr="00527104">
        <w:t>:00-</w:t>
      </w:r>
      <w:r w:rsidR="00835F35">
        <w:t>1</w:t>
      </w:r>
      <w:r w:rsidRPr="00527104">
        <w:t>:</w:t>
      </w:r>
      <w:r w:rsidR="00835F35">
        <w:t>1</w:t>
      </w:r>
      <w:r w:rsidRPr="00527104">
        <w:t>0)</w:t>
      </w:r>
    </w:p>
    <w:bookmarkEnd w:id="0"/>
    <w:bookmarkEnd w:id="1"/>
    <w:p w:rsidR="00835F35" w:rsidP="002C6057" w14:paraId="00D53E55" w14:textId="46FEB2E4">
      <w:pPr>
        <w:pStyle w:val="SecondaryHeading-Numbered"/>
        <w:rPr>
          <w:b w:val="0"/>
        </w:rPr>
      </w:pPr>
      <w:r>
        <w:rPr>
          <w:b w:val="0"/>
        </w:rPr>
        <w:t>Tom</w:t>
      </w:r>
      <w:r w:rsidRPr="00835F35">
        <w:rPr>
          <w:b w:val="0"/>
        </w:rPr>
        <w:t xml:space="preserve"> </w:t>
      </w:r>
      <w:r>
        <w:rPr>
          <w:b w:val="0"/>
        </w:rPr>
        <w:t>Zadlo</w:t>
      </w:r>
      <w:r w:rsidRPr="00835F35">
        <w:rPr>
          <w:b w:val="0"/>
        </w:rPr>
        <w:t xml:space="preserve"> and </w:t>
      </w:r>
      <w:r w:rsidR="00015AC8">
        <w:rPr>
          <w:b w:val="0"/>
        </w:rPr>
        <w:t>Julia Spatafore</w:t>
      </w:r>
      <w:r w:rsidRPr="00835F35">
        <w:rPr>
          <w:b w:val="0"/>
        </w:rPr>
        <w:t xml:space="preserve">, PJM, will provide a welcome, announcements, and review the Antitrust, Code of Conduct, Public Meetings/Media Participation, and the WebEx Participant Identification Requirements. </w:t>
      </w:r>
    </w:p>
    <w:p w:rsidR="002C6057" w:rsidRPr="00835F35" w:rsidP="00835F35" w14:paraId="0FC4E07B" w14:textId="04B26073">
      <w:pPr>
        <w:pStyle w:val="SecondaryHeading-Numbered"/>
        <w:numPr>
          <w:ilvl w:val="0"/>
          <w:numId w:val="0"/>
        </w:numPr>
        <w:ind w:left="360"/>
        <w:rPr>
          <w:b w:val="0"/>
        </w:rPr>
      </w:pPr>
      <w:r w:rsidRPr="00835F35">
        <w:rPr>
          <w:b w:val="0"/>
        </w:rPr>
        <w:t xml:space="preserve">The Committee will be asked to approve the draft minutes from the </w:t>
      </w:r>
      <w:r w:rsidR="009C6AF2">
        <w:rPr>
          <w:b w:val="0"/>
        </w:rPr>
        <w:t>January 23</w:t>
      </w:r>
      <w:r w:rsidRPr="00835F35">
        <w:rPr>
          <w:b w:val="0"/>
        </w:rPr>
        <w:t>, 202</w:t>
      </w:r>
      <w:r w:rsidR="009C6AF2">
        <w:rPr>
          <w:b w:val="0"/>
        </w:rPr>
        <w:t>4</w:t>
      </w:r>
      <w:r w:rsidRPr="00835F35">
        <w:rPr>
          <w:b w:val="0"/>
        </w:rPr>
        <w:t xml:space="preserve"> Risk Management Committee meeting.</w:t>
      </w:r>
    </w:p>
    <w:p w:rsidR="001D3B68" w:rsidP="007C2954" w14:paraId="4E1811A1" w14:textId="36691E66">
      <w:pPr>
        <w:pStyle w:val="PrimaryHeading"/>
      </w:pPr>
      <w:r>
        <w:t>Working</w:t>
      </w:r>
      <w:r w:rsidR="00606F11">
        <w:t xml:space="preserve"> </w:t>
      </w:r>
      <w:r>
        <w:t>Items</w:t>
      </w:r>
      <w:r w:rsidR="00606F11">
        <w:t xml:space="preserve"> </w:t>
      </w:r>
      <w:r>
        <w:t>(</w:t>
      </w:r>
      <w:r w:rsidR="00FB50BD">
        <w:t>1</w:t>
      </w:r>
      <w:r>
        <w:t>:</w:t>
      </w:r>
      <w:r w:rsidR="00FB50BD">
        <w:t>1</w:t>
      </w:r>
      <w:r>
        <w:t>0-</w:t>
      </w:r>
      <w:r w:rsidR="001E7F78">
        <w:t>3</w:t>
      </w:r>
      <w:r>
        <w:t>:</w:t>
      </w:r>
      <w:r w:rsidR="001E7F78">
        <w:t>4</w:t>
      </w:r>
      <w:r>
        <w:t>0</w:t>
      </w:r>
      <w:r w:rsidRPr="00DB29E9">
        <w:t>)</w:t>
      </w:r>
    </w:p>
    <w:p w:rsidR="00B62597" w:rsidRPr="00457B0C" w:rsidP="001B2242" w14:paraId="0C69321F" w14:textId="4EEB9D76">
      <w:pPr>
        <w:pStyle w:val="SecondaryHeading-Numbered"/>
        <w:rPr>
          <w:b w:val="0"/>
          <w:u w:val="single"/>
        </w:rPr>
      </w:pPr>
      <w:r w:rsidRPr="00457B0C">
        <w:rPr>
          <w:b w:val="0"/>
          <w:u w:val="single"/>
        </w:rPr>
        <w:t>Enhanced KYC (</w:t>
      </w:r>
      <w:r w:rsidR="00FB50BD">
        <w:rPr>
          <w:b w:val="0"/>
          <w:u w:val="single"/>
        </w:rPr>
        <w:t>1</w:t>
      </w:r>
      <w:r w:rsidRPr="00457B0C">
        <w:rPr>
          <w:b w:val="0"/>
          <w:u w:val="single"/>
        </w:rPr>
        <w:t>:</w:t>
      </w:r>
      <w:r w:rsidR="00FB50BD">
        <w:rPr>
          <w:b w:val="0"/>
          <w:u w:val="single"/>
        </w:rPr>
        <w:t>1</w:t>
      </w:r>
      <w:r w:rsidRPr="00457B0C">
        <w:rPr>
          <w:b w:val="0"/>
          <w:u w:val="single"/>
        </w:rPr>
        <w:t>0-</w:t>
      </w:r>
      <w:r w:rsidR="001E7F78">
        <w:rPr>
          <w:b w:val="0"/>
          <w:u w:val="single"/>
        </w:rPr>
        <w:t>2</w:t>
      </w:r>
      <w:r w:rsidRPr="00457B0C">
        <w:rPr>
          <w:b w:val="0"/>
          <w:u w:val="single"/>
        </w:rPr>
        <w:t>:</w:t>
      </w:r>
      <w:r w:rsidR="00FB50BD">
        <w:rPr>
          <w:b w:val="0"/>
          <w:u w:val="single"/>
        </w:rPr>
        <w:t>1</w:t>
      </w:r>
      <w:r w:rsidRPr="00457B0C">
        <w:rPr>
          <w:b w:val="0"/>
          <w:u w:val="single"/>
        </w:rPr>
        <w:t>0)</w:t>
      </w:r>
    </w:p>
    <w:p w:rsidR="00822918" w:rsidP="00D20FA6" w14:paraId="773828C6" w14:textId="35D1FAE8">
      <w:pPr>
        <w:pStyle w:val="SecondaryHeading-Numbered"/>
        <w:numPr>
          <w:ilvl w:val="1"/>
          <w:numId w:val="11"/>
        </w:numPr>
        <w:ind w:left="720" w:hanging="360"/>
        <w:rPr>
          <w:b w:val="0"/>
        </w:rPr>
      </w:pPr>
      <w:r>
        <w:rPr>
          <w:b w:val="0"/>
        </w:rPr>
        <w:t>Eric Scherling, PJM, will provide e</w:t>
      </w:r>
      <w:r>
        <w:rPr>
          <w:b w:val="0"/>
        </w:rPr>
        <w:t xml:space="preserve">ducation </w:t>
      </w:r>
      <w:r>
        <w:rPr>
          <w:b w:val="0"/>
        </w:rPr>
        <w:t>on the Corporate Transparency Act.</w:t>
      </w:r>
    </w:p>
    <w:p w:rsidR="00D20FA6" w:rsidRPr="00D20FA6" w:rsidP="00D20FA6" w14:paraId="32ABB3CA" w14:textId="47FE05FA">
      <w:pPr>
        <w:pStyle w:val="SecondaryHeading-Numbered"/>
        <w:numPr>
          <w:ilvl w:val="1"/>
          <w:numId w:val="11"/>
        </w:numPr>
        <w:ind w:left="720" w:hanging="360"/>
        <w:rPr>
          <w:b w:val="0"/>
        </w:rPr>
      </w:pPr>
      <w:r>
        <w:rPr>
          <w:b w:val="0"/>
        </w:rPr>
        <w:t>Tom</w:t>
      </w:r>
      <w:r w:rsidRPr="00835F35">
        <w:rPr>
          <w:b w:val="0"/>
        </w:rPr>
        <w:t xml:space="preserve"> </w:t>
      </w:r>
      <w:r>
        <w:rPr>
          <w:b w:val="0"/>
        </w:rPr>
        <w:t>Zadlo, PJM, will facilitate a discussion on solution packages. All participants are encouraged to provide their input.</w:t>
      </w:r>
    </w:p>
    <w:p w:rsidR="00DA66CF" w:rsidRPr="00DA66CF" w:rsidP="00DA66CF" w14:paraId="0D835C80" w14:textId="170D1AE6">
      <w:pPr>
        <w:pStyle w:val="ListSubhead1"/>
        <w:numPr>
          <w:ilvl w:val="0"/>
          <w:numId w:val="0"/>
        </w:numPr>
        <w:ind w:left="360"/>
      </w:pPr>
      <w:hyperlink r:id="rId4" w:history="1">
        <w:r w:rsidRPr="00543657">
          <w:rPr>
            <w:rStyle w:val="Hyperlink"/>
            <w:b w:val="0"/>
          </w:rPr>
          <w:t>Issue Tracking: Enhanced Know Your Customer (KYC)</w:t>
        </w:r>
      </w:hyperlink>
    </w:p>
    <w:p w:rsidR="001B2242" w:rsidRPr="00826CF8" w:rsidP="001B2242" w14:paraId="701DBD70" w14:textId="175DA1D4">
      <w:pPr>
        <w:pStyle w:val="SecondaryHeading-Numbered"/>
        <w:rPr>
          <w:b w:val="0"/>
          <w:u w:val="single"/>
        </w:rPr>
      </w:pPr>
      <w:r w:rsidRPr="00826CF8">
        <w:rPr>
          <w:b w:val="0"/>
          <w:u w:val="single"/>
        </w:rPr>
        <w:t>Credit Risk Arising from Bilateral Capacity Transactions (</w:t>
      </w:r>
      <w:r w:rsidR="001E7F78">
        <w:rPr>
          <w:b w:val="0"/>
          <w:u w:val="single"/>
        </w:rPr>
        <w:t>2</w:t>
      </w:r>
      <w:r w:rsidRPr="00826CF8">
        <w:rPr>
          <w:b w:val="0"/>
          <w:u w:val="single"/>
        </w:rPr>
        <w:t>:</w:t>
      </w:r>
      <w:r w:rsidR="00FB50BD">
        <w:rPr>
          <w:b w:val="0"/>
          <w:u w:val="single"/>
        </w:rPr>
        <w:t>1</w:t>
      </w:r>
      <w:r w:rsidRPr="00826CF8">
        <w:rPr>
          <w:b w:val="0"/>
          <w:u w:val="single"/>
        </w:rPr>
        <w:t>0-</w:t>
      </w:r>
      <w:r w:rsidR="00C31388">
        <w:rPr>
          <w:b w:val="0"/>
          <w:u w:val="single"/>
        </w:rPr>
        <w:t>3</w:t>
      </w:r>
      <w:r w:rsidRPr="00826CF8">
        <w:rPr>
          <w:b w:val="0"/>
          <w:u w:val="single"/>
        </w:rPr>
        <w:t>:</w:t>
      </w:r>
      <w:r w:rsidR="00FB50BD">
        <w:rPr>
          <w:b w:val="0"/>
          <w:u w:val="single"/>
        </w:rPr>
        <w:t>1</w:t>
      </w:r>
      <w:r w:rsidRPr="00826CF8">
        <w:rPr>
          <w:b w:val="0"/>
          <w:u w:val="single"/>
        </w:rPr>
        <w:t>0)</w:t>
      </w:r>
    </w:p>
    <w:p w:rsidR="00D20FA6" w:rsidP="00D20FA6" w14:paraId="12E7DF91" w14:textId="77777777">
      <w:pPr>
        <w:pStyle w:val="SecondaryHeading-Numbered"/>
        <w:numPr>
          <w:ilvl w:val="1"/>
          <w:numId w:val="11"/>
        </w:numPr>
        <w:ind w:left="720" w:hanging="360"/>
        <w:rPr>
          <w:b w:val="0"/>
        </w:rPr>
      </w:pPr>
      <w:r>
        <w:rPr>
          <w:b w:val="0"/>
        </w:rPr>
        <w:t>Tom</w:t>
      </w:r>
      <w:r w:rsidRPr="00835F35">
        <w:rPr>
          <w:b w:val="0"/>
        </w:rPr>
        <w:t xml:space="preserve"> </w:t>
      </w:r>
      <w:r>
        <w:rPr>
          <w:b w:val="0"/>
        </w:rPr>
        <w:t>Zadlo, PJM, will continue the discussion on solution options</w:t>
      </w:r>
      <w:bookmarkStart w:id="2" w:name="_GoBack"/>
      <w:bookmarkEnd w:id="2"/>
      <w:r>
        <w:rPr>
          <w:b w:val="0"/>
        </w:rPr>
        <w:t>. All participants are encouraged to provide their input.</w:t>
      </w:r>
    </w:p>
    <w:p w:rsidR="00D20FA6" w:rsidRPr="00D20FA6" w:rsidP="00D20FA6" w14:paraId="64788349" w14:textId="77777777">
      <w:pPr>
        <w:pStyle w:val="SecondaryHeading-Numbered"/>
        <w:numPr>
          <w:ilvl w:val="1"/>
          <w:numId w:val="11"/>
        </w:numPr>
        <w:ind w:left="720" w:hanging="360"/>
        <w:rPr>
          <w:b w:val="0"/>
        </w:rPr>
      </w:pPr>
      <w:r>
        <w:rPr>
          <w:b w:val="0"/>
        </w:rPr>
        <w:t>Tom</w:t>
      </w:r>
      <w:r w:rsidRPr="00835F35">
        <w:rPr>
          <w:b w:val="0"/>
        </w:rPr>
        <w:t xml:space="preserve"> </w:t>
      </w:r>
      <w:r>
        <w:rPr>
          <w:b w:val="0"/>
        </w:rPr>
        <w:t>Zadlo, PJM, will facilitate a discussion on solution packages. All participants are encouraged to provide their input.</w:t>
      </w:r>
    </w:p>
    <w:p w:rsidR="00457B0C" w:rsidP="00457B0C" w14:paraId="6C5F158F" w14:textId="4D15EF1C">
      <w:pPr>
        <w:pStyle w:val="ListSubhead1"/>
        <w:numPr>
          <w:ilvl w:val="0"/>
          <w:numId w:val="0"/>
        </w:numPr>
        <w:ind w:left="360"/>
        <w:rPr>
          <w:rStyle w:val="Hyperlink"/>
          <w:b w:val="0"/>
        </w:rPr>
      </w:pPr>
      <w:hyperlink r:id="rId5" w:history="1">
        <w:r>
          <w:rPr>
            <w:rStyle w:val="Hyperlink"/>
            <w:b w:val="0"/>
          </w:rPr>
          <w:t>Issue Tracking: C</w:t>
        </w:r>
        <w:r w:rsidRPr="003F11C8">
          <w:rPr>
            <w:rStyle w:val="Hyperlink"/>
            <w:b w:val="0"/>
          </w:rPr>
          <w:t>redit Risk Arising from Bilateral Capacity Transactions</w:t>
        </w:r>
      </w:hyperlink>
    </w:p>
    <w:p w:rsidR="00381E25" w:rsidP="00381E25" w14:paraId="18A05B17" w14:textId="23EB6F1D">
      <w:pPr>
        <w:pStyle w:val="PrimaryHeading"/>
      </w:pPr>
      <w:r>
        <w:t>Informational Updates</w:t>
      </w:r>
      <w:r w:rsidR="00C31388">
        <w:t xml:space="preserve"> (3:</w:t>
      </w:r>
      <w:r w:rsidR="00FB50BD">
        <w:t>1</w:t>
      </w:r>
      <w:r w:rsidR="00C31388">
        <w:t>0-</w:t>
      </w:r>
      <w:r w:rsidR="00FB50BD">
        <w:t>3</w:t>
      </w:r>
      <w:r w:rsidR="00C31388">
        <w:t>:</w:t>
      </w:r>
      <w:r w:rsidR="00FB50BD">
        <w:t>3</w:t>
      </w:r>
      <w:r w:rsidR="00C31388">
        <w:t>0)</w:t>
      </w:r>
    </w:p>
    <w:p w:rsidR="00381E25" w:rsidP="00381E25" w14:paraId="5AD33A60" w14:textId="2E7169DC">
      <w:pPr>
        <w:pStyle w:val="ListSubhead1"/>
        <w:numPr>
          <w:ilvl w:val="0"/>
          <w:numId w:val="0"/>
        </w:numPr>
        <w:ind w:left="360" w:hanging="360"/>
        <w:rPr>
          <w:b w:val="0"/>
          <w:u w:val="single"/>
        </w:rPr>
      </w:pPr>
      <w:r>
        <w:rPr>
          <w:b w:val="0"/>
          <w:u w:val="single"/>
        </w:rPr>
        <w:t>P</w:t>
      </w:r>
      <w:r w:rsidR="00F422BE">
        <w:rPr>
          <w:b w:val="0"/>
          <w:u w:val="single"/>
        </w:rPr>
        <w:t xml:space="preserve">erformance </w:t>
      </w:r>
      <w:r>
        <w:rPr>
          <w:b w:val="0"/>
          <w:u w:val="single"/>
        </w:rPr>
        <w:t>A</w:t>
      </w:r>
      <w:r w:rsidR="00F422BE">
        <w:rPr>
          <w:b w:val="0"/>
          <w:u w:val="single"/>
        </w:rPr>
        <w:t xml:space="preserve">ssessment </w:t>
      </w:r>
      <w:r>
        <w:rPr>
          <w:b w:val="0"/>
          <w:u w:val="single"/>
        </w:rPr>
        <w:t>I</w:t>
      </w:r>
      <w:r w:rsidR="00F422BE">
        <w:rPr>
          <w:b w:val="0"/>
          <w:u w:val="single"/>
        </w:rPr>
        <w:t>nterval Settlements</w:t>
      </w:r>
      <w:r>
        <w:rPr>
          <w:b w:val="0"/>
          <w:u w:val="single"/>
        </w:rPr>
        <w:t xml:space="preserve"> Update</w:t>
      </w:r>
    </w:p>
    <w:p w:rsidR="00C6662D" w:rsidRPr="005E13A7" w:rsidP="005E13A7" w14:paraId="1049A189" w14:textId="488D5410">
      <w:pPr>
        <w:pStyle w:val="ListSubhead1"/>
        <w:numPr>
          <w:ilvl w:val="0"/>
          <w:numId w:val="0"/>
        </w:numPr>
        <w:ind w:left="360" w:hanging="360"/>
        <w:rPr>
          <w:b w:val="0"/>
        </w:rPr>
      </w:pPr>
      <w:r>
        <w:rPr>
          <w:b w:val="0"/>
        </w:rPr>
        <w:t>Lisa Morelli</w:t>
      </w:r>
      <w:r w:rsidR="00F422BE">
        <w:rPr>
          <w:b w:val="0"/>
        </w:rPr>
        <w:t>, PJM, will provide an information update on performance assessment interval settlements</w:t>
      </w:r>
      <w:r>
        <w:rPr>
          <w:b w:val="0"/>
        </w:rPr>
        <w:t>.</w:t>
      </w:r>
    </w:p>
    <w:p w:rsidR="004666B5" w:rsidP="004666B5" w14:paraId="1CAB920A" w14:textId="4446902E">
      <w:pPr>
        <w:pStyle w:val="PrimaryHeading"/>
      </w:pPr>
      <w:r>
        <w:t>Informational Postings</w:t>
      </w:r>
    </w:p>
    <w:p w:rsidR="004666B5" w:rsidP="004666B5" w14:paraId="5D82E621" w14:textId="6317F794">
      <w:pPr>
        <w:pStyle w:val="ListSubhead1"/>
        <w:numPr>
          <w:ilvl w:val="0"/>
          <w:numId w:val="0"/>
        </w:numPr>
        <w:ind w:left="360" w:hanging="360"/>
        <w:rPr>
          <w:b w:val="0"/>
          <w:u w:val="single"/>
        </w:rPr>
      </w:pPr>
      <w:r>
        <w:rPr>
          <w:b w:val="0"/>
          <w:u w:val="single"/>
        </w:rPr>
        <w:t>Key Risk Metrics</w:t>
      </w:r>
    </w:p>
    <w:p w:rsidR="004666B5" w:rsidRPr="004666B5" w:rsidP="004666B5" w14:paraId="2981D783" w14:textId="1E1CBA91">
      <w:pPr>
        <w:pStyle w:val="ListSubhead1"/>
        <w:numPr>
          <w:ilvl w:val="0"/>
          <w:numId w:val="0"/>
        </w:numPr>
        <w:ind w:left="360" w:hanging="360"/>
        <w:rPr>
          <w:b w:val="0"/>
          <w:color w:val="0000FF" w:themeColor="hyperlink"/>
        </w:rPr>
      </w:pPr>
      <w:r>
        <w:rPr>
          <w:b w:val="0"/>
        </w:rPr>
        <w:t>Key risk metrics have been posted for the committee’s consideration and feedback.</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51CF36C"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16CB021E" w14:textId="77777777">
            <w:pPr>
              <w:pStyle w:val="PrimaryHeading"/>
              <w:spacing w:after="0"/>
              <w:rPr>
                <w:b/>
              </w:rPr>
            </w:pPr>
            <w:r>
              <w:rPr>
                <w:b/>
              </w:rPr>
              <w:t>Future Agenda Items</w:t>
            </w:r>
          </w:p>
        </w:tc>
      </w:tr>
      <w:tr w14:paraId="6D87E5F8"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42B32464" w14:textId="77777777">
            <w:pPr>
              <w:pStyle w:val="AttendeesList"/>
            </w:pPr>
          </w:p>
        </w:tc>
      </w:tr>
    </w:tbl>
    <w:p w:rsidR="003C3320" w:rsidP="003C3320" w14:paraId="118E4C8A" w14:textId="77777777">
      <w:pPr>
        <w:pStyle w:val="NoListBody"/>
        <w:ind w:left="0"/>
      </w:pPr>
    </w:p>
    <w:tbl>
      <w:tblPr>
        <w:tblStyle w:val="GridTable3Accent5"/>
        <w:tblW w:w="9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900"/>
        <w:gridCol w:w="3420"/>
        <w:gridCol w:w="1816"/>
        <w:gridCol w:w="1765"/>
      </w:tblGrid>
      <w:tr w14:paraId="589B5088" w14:textId="77777777" w:rsidTr="00DA66CF">
        <w:tblPrEx>
          <w:tblW w:w="9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1B1AFDE9" w14:textId="77777777">
            <w:pPr>
              <w:pStyle w:val="PrimaryHeading"/>
              <w:keepNext w:val="0"/>
              <w:keepLines/>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758B9AD3"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76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07BF7FED"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5218BBE7" w14:textId="77777777" w:rsidTr="00DA66CF">
        <w:tblPrEx>
          <w:tblW w:w="9521" w:type="dxa"/>
          <w:tblLook w:val="04A0"/>
        </w:tblPrEx>
        <w:trPr>
          <w:trHeight w:val="296"/>
        </w:trPr>
        <w:tc>
          <w:tcPr>
            <w:tcW w:w="162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596D5C67" w14:textId="77777777">
            <w:pPr>
              <w:pStyle w:val="DisclaimerHeading"/>
              <w:keepLines/>
              <w:spacing w:after="60"/>
              <w:jc w:val="center"/>
              <w:rPr>
                <w:i w:val="0"/>
                <w:color w:val="auto"/>
                <w:sz w:val="19"/>
                <w:szCs w:val="19"/>
              </w:rPr>
            </w:pPr>
            <w:r w:rsidRPr="00BB6921">
              <w:rPr>
                <w:i w:val="0"/>
                <w:color w:val="auto"/>
                <w:sz w:val="19"/>
                <w:szCs w:val="19"/>
              </w:rPr>
              <w:t>Date</w:t>
            </w:r>
          </w:p>
        </w:tc>
        <w:tc>
          <w:tcPr>
            <w:tcW w:w="9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537EC3F1" w14:textId="77777777">
            <w:pPr>
              <w:pStyle w:val="DisclaimerHeading"/>
              <w:keepLines/>
              <w:spacing w:after="60"/>
              <w:jc w:val="center"/>
              <w:rPr>
                <w:color w:val="auto"/>
                <w:sz w:val="19"/>
                <w:szCs w:val="19"/>
              </w:rPr>
            </w:pPr>
            <w:r w:rsidRPr="00BB6921">
              <w:rPr>
                <w:color w:val="auto"/>
                <w:sz w:val="19"/>
                <w:szCs w:val="19"/>
              </w:rPr>
              <w:t>Time</w:t>
            </w:r>
          </w:p>
        </w:tc>
        <w:tc>
          <w:tcPr>
            <w:tcW w:w="342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412FDD4D"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6449AA43" w14:textId="77777777">
            <w:pPr>
              <w:pStyle w:val="DisclaimerHeading"/>
              <w:keepLines/>
              <w:jc w:val="center"/>
              <w:rPr>
                <w:color w:val="FFFFFF" w:themeColor="background1"/>
                <w:sz w:val="19"/>
                <w:szCs w:val="19"/>
              </w:rPr>
            </w:pPr>
          </w:p>
        </w:tc>
        <w:tc>
          <w:tcPr>
            <w:tcW w:w="176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7915BDA1" w14:textId="77777777">
            <w:pPr>
              <w:pStyle w:val="DisclaimerHeading"/>
              <w:keepLines/>
              <w:jc w:val="center"/>
              <w:rPr>
                <w:color w:val="FFFFFF" w:themeColor="background1"/>
                <w:sz w:val="19"/>
                <w:szCs w:val="19"/>
              </w:rPr>
            </w:pPr>
          </w:p>
        </w:tc>
      </w:tr>
      <w:tr w14:paraId="16DB6A74" w14:textId="77777777" w:rsidTr="00DA66CF">
        <w:tblPrEx>
          <w:tblW w:w="9521" w:type="dxa"/>
          <w:tblLook w:val="04A0"/>
        </w:tblPrEx>
        <w:trPr>
          <w:trHeight w:val="331"/>
        </w:trPr>
        <w:tc>
          <w:tcPr>
            <w:tcW w:w="162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19ED74D9" w14:textId="77777777">
            <w:pPr>
              <w:pStyle w:val="DisclaimerHeading"/>
              <w:keepLines/>
              <w:spacing w:before="40" w:after="40" w:line="220" w:lineRule="exact"/>
              <w:jc w:val="left"/>
              <w:rPr>
                <w:b w:val="0"/>
                <w:i w:val="0"/>
                <w:color w:val="auto"/>
                <w:sz w:val="18"/>
                <w:szCs w:val="18"/>
              </w:rPr>
            </w:pPr>
          </w:p>
        </w:tc>
        <w:tc>
          <w:tcPr>
            <w:tcW w:w="9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45A859D6" w14:textId="77777777">
            <w:pPr>
              <w:pStyle w:val="DisclaimerHeading"/>
              <w:keepLines/>
              <w:spacing w:before="40" w:after="40" w:line="220" w:lineRule="exact"/>
              <w:rPr>
                <w:b w:val="0"/>
                <w:color w:val="auto"/>
                <w:sz w:val="18"/>
                <w:szCs w:val="18"/>
              </w:rPr>
            </w:pPr>
          </w:p>
        </w:tc>
        <w:tc>
          <w:tcPr>
            <w:tcW w:w="3420" w:type="dxa"/>
            <w:vMerge/>
            <w:tcBorders>
              <w:top w:val="single" w:sz="12" w:space="0" w:color="013366" w:themeColor="accent1"/>
              <w:left w:val="single" w:sz="6" w:space="0" w:color="FFFFFF" w:themeColor="background1"/>
              <w:right w:val="single" w:sz="8" w:space="0" w:color="auto"/>
            </w:tcBorders>
          </w:tcPr>
          <w:p w:rsidR="00CE451E" w:rsidRPr="00C10A93" w:rsidP="00CE451E" w14:paraId="668B38A3" w14:textId="77777777">
            <w:pPr>
              <w:pStyle w:val="AttendeesList"/>
              <w:keepLines/>
              <w:spacing w:before="40" w:after="40" w:line="220" w:lineRule="exact"/>
              <w:rPr>
                <w:szCs w:val="18"/>
              </w:rPr>
            </w:pPr>
          </w:p>
        </w:tc>
        <w:tc>
          <w:tcPr>
            <w:tcW w:w="3581"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0608B383"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2B26E739" w14:textId="77777777" w:rsidTr="00DA66CF">
        <w:tblPrEx>
          <w:tblW w:w="9521"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vAlign w:val="center"/>
          </w:tcPr>
          <w:p w:rsidR="00457B0C" w:rsidRPr="00CA69CE" w:rsidP="00457B0C" w14:paraId="0286D29D" w14:textId="77777777">
            <w:pPr>
              <w:pStyle w:val="DisclaimerHeading"/>
              <w:spacing w:before="40" w:after="40" w:line="220" w:lineRule="exact"/>
              <w:rPr>
                <w:b w:val="0"/>
                <w:i w:val="0"/>
                <w:color w:val="auto"/>
                <w:sz w:val="18"/>
                <w:szCs w:val="18"/>
              </w:rPr>
            </w:pPr>
            <w:r w:rsidRPr="00CA69CE">
              <w:rPr>
                <w:b w:val="0"/>
                <w:i w:val="0"/>
                <w:color w:val="auto"/>
                <w:sz w:val="18"/>
                <w:szCs w:val="18"/>
              </w:rPr>
              <w:t xml:space="preserve">March </w:t>
            </w:r>
            <w:r>
              <w:rPr>
                <w:b w:val="0"/>
                <w:i w:val="0"/>
                <w:color w:val="auto"/>
                <w:sz w:val="18"/>
                <w:szCs w:val="18"/>
              </w:rPr>
              <w:t>19</w:t>
            </w:r>
            <w:r w:rsidRPr="00CA69CE">
              <w:rPr>
                <w:b w:val="0"/>
                <w:i w:val="0"/>
                <w:color w:val="auto"/>
                <w:sz w:val="18"/>
                <w:szCs w:val="18"/>
              </w:rPr>
              <w:t>, 2024</w:t>
            </w:r>
          </w:p>
        </w:tc>
        <w:tc>
          <w:tcPr>
            <w:tcW w:w="900" w:type="dxa"/>
            <w:tcBorders>
              <w:top w:val="single" w:sz="4" w:space="0" w:color="auto"/>
              <w:left w:val="single" w:sz="4" w:space="0" w:color="auto"/>
              <w:bottom w:val="single" w:sz="4" w:space="0" w:color="auto"/>
              <w:right w:val="single" w:sz="4" w:space="0" w:color="auto"/>
            </w:tcBorders>
            <w:vAlign w:val="center"/>
          </w:tcPr>
          <w:p w:rsidR="00457B0C" w:rsidRPr="00CA69CE" w:rsidP="00457B0C" w14:paraId="094A7694" w14:textId="77777777">
            <w:pPr>
              <w:pStyle w:val="DisclaimerHeading"/>
              <w:spacing w:before="40" w:after="40" w:line="220" w:lineRule="exact"/>
              <w:rPr>
                <w:b w:val="0"/>
                <w:color w:val="auto"/>
                <w:sz w:val="18"/>
                <w:szCs w:val="18"/>
              </w:rPr>
            </w:pPr>
            <w:r w:rsidRPr="00CA69CE">
              <w:rPr>
                <w:b w:val="0"/>
                <w:color w:val="auto"/>
                <w:sz w:val="18"/>
                <w:szCs w:val="18"/>
              </w:rPr>
              <w:t>1:00 p.m.</w:t>
            </w:r>
          </w:p>
        </w:tc>
        <w:tc>
          <w:tcPr>
            <w:tcW w:w="3420" w:type="dxa"/>
            <w:tcBorders>
              <w:top w:val="single" w:sz="4" w:space="0" w:color="auto"/>
              <w:left w:val="single" w:sz="4" w:space="0" w:color="auto"/>
              <w:bottom w:val="single" w:sz="4" w:space="0" w:color="auto"/>
              <w:right w:val="single" w:sz="4" w:space="0" w:color="auto"/>
            </w:tcBorders>
            <w:vAlign w:val="center"/>
          </w:tcPr>
          <w:p w:rsidR="00457B0C" w:rsidRPr="00CA69CE" w:rsidP="00457B0C" w14:paraId="08B3BF53" w14:textId="77777777">
            <w:pPr>
              <w:pStyle w:val="DisclaimerHeading"/>
              <w:spacing w:before="40" w:after="40" w:line="220" w:lineRule="exact"/>
              <w:rPr>
                <w:b w:val="0"/>
                <w:color w:val="auto"/>
                <w:sz w:val="18"/>
                <w:szCs w:val="18"/>
              </w:rPr>
            </w:pPr>
            <w:r w:rsidRPr="00CA69CE">
              <w:rPr>
                <w:b w:val="0"/>
                <w:color w:val="auto"/>
                <w:sz w:val="18"/>
                <w:szCs w:val="18"/>
              </w:rPr>
              <w:t>PJM Conference &amp; Training Center/Webex</w:t>
            </w:r>
          </w:p>
        </w:tc>
        <w:tc>
          <w:tcPr>
            <w:tcW w:w="1816" w:type="dxa"/>
            <w:tcBorders>
              <w:top w:val="single" w:sz="4" w:space="0" w:color="auto"/>
              <w:left w:val="single" w:sz="4" w:space="0" w:color="auto"/>
              <w:bottom w:val="single" w:sz="4" w:space="0" w:color="auto"/>
              <w:right w:val="single" w:sz="4" w:space="0" w:color="auto"/>
            </w:tcBorders>
            <w:vAlign w:val="center"/>
          </w:tcPr>
          <w:p w:rsidR="00457B0C" w:rsidRPr="00CA69CE" w:rsidP="00457B0C" w14:paraId="72BF760F" w14:textId="77777777">
            <w:pPr>
              <w:pStyle w:val="DisclaimerHeading"/>
              <w:spacing w:before="40" w:after="40" w:line="220" w:lineRule="exact"/>
              <w:rPr>
                <w:b w:val="0"/>
                <w:color w:val="auto"/>
                <w:sz w:val="18"/>
                <w:szCs w:val="18"/>
              </w:rPr>
            </w:pPr>
            <w:r w:rsidRPr="00CA69CE">
              <w:rPr>
                <w:b w:val="0"/>
                <w:color w:val="auto"/>
                <w:sz w:val="18"/>
                <w:szCs w:val="18"/>
              </w:rPr>
              <w:t xml:space="preserve">March </w:t>
            </w:r>
            <w:r>
              <w:rPr>
                <w:b w:val="0"/>
                <w:color w:val="auto"/>
                <w:sz w:val="18"/>
                <w:szCs w:val="18"/>
              </w:rPr>
              <w:t>7</w:t>
            </w:r>
            <w:r w:rsidRPr="00CA69CE">
              <w:rPr>
                <w:b w:val="0"/>
                <w:color w:val="auto"/>
                <w:sz w:val="18"/>
                <w:szCs w:val="18"/>
              </w:rPr>
              <w:t>, 2024</w:t>
            </w:r>
          </w:p>
        </w:tc>
        <w:tc>
          <w:tcPr>
            <w:tcW w:w="1765" w:type="dxa"/>
            <w:tcBorders>
              <w:top w:val="single" w:sz="4" w:space="0" w:color="auto"/>
              <w:left w:val="single" w:sz="4" w:space="0" w:color="auto"/>
              <w:bottom w:val="single" w:sz="4" w:space="0" w:color="auto"/>
              <w:right w:val="single" w:sz="4" w:space="0" w:color="auto"/>
            </w:tcBorders>
            <w:vAlign w:val="center"/>
          </w:tcPr>
          <w:p w:rsidR="00457B0C" w:rsidRPr="00CA69CE" w:rsidP="00457B0C" w14:paraId="362100C2" w14:textId="77777777">
            <w:pPr>
              <w:pStyle w:val="DisclaimerHeading"/>
              <w:spacing w:before="40" w:after="40" w:line="220" w:lineRule="exact"/>
              <w:rPr>
                <w:b w:val="0"/>
                <w:color w:val="auto"/>
                <w:sz w:val="18"/>
                <w:szCs w:val="18"/>
              </w:rPr>
            </w:pPr>
            <w:r w:rsidRPr="00CA69CE">
              <w:rPr>
                <w:b w:val="0"/>
                <w:color w:val="auto"/>
                <w:sz w:val="18"/>
                <w:szCs w:val="18"/>
              </w:rPr>
              <w:t xml:space="preserve">March </w:t>
            </w:r>
            <w:r>
              <w:rPr>
                <w:b w:val="0"/>
                <w:color w:val="auto"/>
                <w:sz w:val="18"/>
                <w:szCs w:val="18"/>
              </w:rPr>
              <w:t>12</w:t>
            </w:r>
            <w:r w:rsidRPr="00CA69CE">
              <w:rPr>
                <w:b w:val="0"/>
                <w:color w:val="auto"/>
                <w:sz w:val="18"/>
                <w:szCs w:val="18"/>
              </w:rPr>
              <w:t>, 2024</w:t>
            </w:r>
          </w:p>
        </w:tc>
      </w:tr>
      <w:tr w14:paraId="2333E1A8" w14:textId="77777777" w:rsidTr="00DA66CF">
        <w:tblPrEx>
          <w:tblW w:w="9521"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vAlign w:val="center"/>
          </w:tcPr>
          <w:p w:rsidR="00457B0C" w:rsidRPr="00CA69CE" w:rsidP="00457B0C" w14:paraId="0E8139E5" w14:textId="77777777">
            <w:pPr>
              <w:pStyle w:val="DisclaimerHeading"/>
              <w:spacing w:before="40" w:after="40" w:line="220" w:lineRule="exact"/>
              <w:rPr>
                <w:b w:val="0"/>
                <w:i w:val="0"/>
                <w:color w:val="auto"/>
                <w:sz w:val="18"/>
                <w:szCs w:val="18"/>
              </w:rPr>
            </w:pPr>
            <w:r w:rsidRPr="00CA69CE">
              <w:rPr>
                <w:b w:val="0"/>
                <w:i w:val="0"/>
                <w:color w:val="auto"/>
                <w:sz w:val="18"/>
                <w:szCs w:val="18"/>
              </w:rPr>
              <w:t xml:space="preserve">April </w:t>
            </w:r>
            <w:r>
              <w:rPr>
                <w:b w:val="0"/>
                <w:i w:val="0"/>
                <w:color w:val="auto"/>
                <w:sz w:val="18"/>
                <w:szCs w:val="18"/>
              </w:rPr>
              <w:t>24</w:t>
            </w:r>
            <w:r w:rsidRPr="00CA69CE">
              <w:rPr>
                <w:b w:val="0"/>
                <w:i w:val="0"/>
                <w:color w:val="auto"/>
                <w:sz w:val="18"/>
                <w:szCs w:val="18"/>
              </w:rPr>
              <w:t>, 2024</w:t>
            </w:r>
          </w:p>
        </w:tc>
        <w:tc>
          <w:tcPr>
            <w:tcW w:w="900" w:type="dxa"/>
            <w:tcBorders>
              <w:top w:val="single" w:sz="4" w:space="0" w:color="auto"/>
              <w:left w:val="single" w:sz="4" w:space="0" w:color="auto"/>
              <w:bottom w:val="single" w:sz="4" w:space="0" w:color="auto"/>
              <w:right w:val="single" w:sz="4" w:space="0" w:color="auto"/>
            </w:tcBorders>
            <w:vAlign w:val="center"/>
          </w:tcPr>
          <w:p w:rsidR="00457B0C" w:rsidRPr="00CA69CE" w:rsidP="00457B0C" w14:paraId="0E96C4E9" w14:textId="77777777">
            <w:pPr>
              <w:pStyle w:val="DisclaimerHeading"/>
              <w:spacing w:before="40" w:after="40" w:line="220" w:lineRule="exact"/>
              <w:rPr>
                <w:b w:val="0"/>
                <w:color w:val="auto"/>
                <w:sz w:val="18"/>
                <w:szCs w:val="18"/>
              </w:rPr>
            </w:pPr>
            <w:r w:rsidRPr="00CA69CE">
              <w:rPr>
                <w:b w:val="0"/>
                <w:color w:val="auto"/>
                <w:sz w:val="18"/>
                <w:szCs w:val="18"/>
              </w:rPr>
              <w:t>1:00 p.m.</w:t>
            </w:r>
          </w:p>
        </w:tc>
        <w:tc>
          <w:tcPr>
            <w:tcW w:w="3420" w:type="dxa"/>
            <w:tcBorders>
              <w:top w:val="single" w:sz="4" w:space="0" w:color="auto"/>
              <w:left w:val="single" w:sz="4" w:space="0" w:color="auto"/>
              <w:bottom w:val="single" w:sz="4" w:space="0" w:color="auto"/>
              <w:right w:val="single" w:sz="4" w:space="0" w:color="auto"/>
            </w:tcBorders>
            <w:vAlign w:val="center"/>
          </w:tcPr>
          <w:p w:rsidR="00457B0C" w:rsidRPr="00CA69CE" w:rsidP="00457B0C" w14:paraId="490CD365" w14:textId="77777777">
            <w:pPr>
              <w:pStyle w:val="DisclaimerHeading"/>
              <w:spacing w:before="40" w:after="40" w:line="220" w:lineRule="exact"/>
              <w:rPr>
                <w:b w:val="0"/>
                <w:color w:val="auto"/>
                <w:sz w:val="18"/>
                <w:szCs w:val="18"/>
              </w:rPr>
            </w:pPr>
            <w:r w:rsidRPr="00CA69CE">
              <w:rPr>
                <w:b w:val="0"/>
                <w:color w:val="auto"/>
                <w:sz w:val="18"/>
                <w:szCs w:val="18"/>
              </w:rPr>
              <w:t>PJM Conference &amp; Training Center/Webex</w:t>
            </w:r>
          </w:p>
        </w:tc>
        <w:tc>
          <w:tcPr>
            <w:tcW w:w="1816" w:type="dxa"/>
            <w:tcBorders>
              <w:top w:val="single" w:sz="4" w:space="0" w:color="auto"/>
              <w:left w:val="single" w:sz="4" w:space="0" w:color="auto"/>
              <w:bottom w:val="single" w:sz="4" w:space="0" w:color="auto"/>
              <w:right w:val="single" w:sz="4" w:space="0" w:color="auto"/>
            </w:tcBorders>
            <w:vAlign w:val="center"/>
          </w:tcPr>
          <w:p w:rsidR="00457B0C" w:rsidRPr="00CA69CE" w:rsidP="00457B0C" w14:paraId="0C169EBD" w14:textId="77777777">
            <w:pPr>
              <w:pStyle w:val="DisclaimerHeading"/>
              <w:spacing w:before="40" w:after="40" w:line="220" w:lineRule="exact"/>
              <w:rPr>
                <w:b w:val="0"/>
                <w:color w:val="auto"/>
                <w:sz w:val="18"/>
                <w:szCs w:val="18"/>
              </w:rPr>
            </w:pPr>
            <w:r w:rsidRPr="00CA69CE">
              <w:rPr>
                <w:b w:val="0"/>
                <w:color w:val="auto"/>
                <w:sz w:val="18"/>
                <w:szCs w:val="18"/>
              </w:rPr>
              <w:t xml:space="preserve">April </w:t>
            </w:r>
            <w:r>
              <w:rPr>
                <w:b w:val="0"/>
                <w:color w:val="auto"/>
                <w:sz w:val="18"/>
                <w:szCs w:val="18"/>
              </w:rPr>
              <w:t>12</w:t>
            </w:r>
            <w:r w:rsidRPr="00CA69CE">
              <w:rPr>
                <w:b w:val="0"/>
                <w:color w:val="auto"/>
                <w:sz w:val="18"/>
                <w:szCs w:val="18"/>
              </w:rPr>
              <w:t>, 2024</w:t>
            </w:r>
          </w:p>
        </w:tc>
        <w:tc>
          <w:tcPr>
            <w:tcW w:w="1765" w:type="dxa"/>
            <w:tcBorders>
              <w:top w:val="single" w:sz="4" w:space="0" w:color="auto"/>
              <w:left w:val="single" w:sz="4" w:space="0" w:color="auto"/>
              <w:bottom w:val="single" w:sz="4" w:space="0" w:color="auto"/>
              <w:right w:val="single" w:sz="4" w:space="0" w:color="auto"/>
            </w:tcBorders>
            <w:vAlign w:val="center"/>
          </w:tcPr>
          <w:p w:rsidR="00457B0C" w:rsidRPr="00CA69CE" w:rsidP="00457B0C" w14:paraId="5AD4725B" w14:textId="77777777">
            <w:pPr>
              <w:pStyle w:val="DisclaimerHeading"/>
              <w:spacing w:before="40" w:after="40" w:line="220" w:lineRule="exact"/>
              <w:rPr>
                <w:b w:val="0"/>
                <w:color w:val="auto"/>
                <w:sz w:val="18"/>
                <w:szCs w:val="18"/>
              </w:rPr>
            </w:pPr>
            <w:r w:rsidRPr="00CA69CE">
              <w:rPr>
                <w:b w:val="0"/>
                <w:color w:val="auto"/>
                <w:sz w:val="18"/>
                <w:szCs w:val="18"/>
              </w:rPr>
              <w:t xml:space="preserve">April </w:t>
            </w:r>
            <w:r>
              <w:rPr>
                <w:b w:val="0"/>
                <w:color w:val="auto"/>
                <w:sz w:val="18"/>
                <w:szCs w:val="18"/>
              </w:rPr>
              <w:t>17</w:t>
            </w:r>
            <w:r w:rsidRPr="00CA69CE">
              <w:rPr>
                <w:b w:val="0"/>
                <w:color w:val="auto"/>
                <w:sz w:val="18"/>
                <w:szCs w:val="18"/>
              </w:rPr>
              <w:t>, 2024</w:t>
            </w:r>
          </w:p>
        </w:tc>
      </w:tr>
      <w:tr w14:paraId="5D50E9E5" w14:textId="77777777" w:rsidTr="00DA66CF">
        <w:tblPrEx>
          <w:tblW w:w="9521"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vAlign w:val="center"/>
          </w:tcPr>
          <w:p w:rsidR="00457B0C" w:rsidRPr="00CA69CE" w:rsidP="00457B0C" w14:paraId="1864A048" w14:textId="77777777">
            <w:pPr>
              <w:pStyle w:val="DisclaimerHeading"/>
              <w:spacing w:before="40" w:after="40" w:line="220" w:lineRule="exact"/>
              <w:rPr>
                <w:b w:val="0"/>
                <w:i w:val="0"/>
                <w:color w:val="auto"/>
                <w:sz w:val="18"/>
                <w:szCs w:val="18"/>
              </w:rPr>
            </w:pPr>
            <w:r w:rsidRPr="00CA69CE">
              <w:rPr>
                <w:b w:val="0"/>
                <w:i w:val="0"/>
                <w:color w:val="auto"/>
                <w:sz w:val="18"/>
                <w:szCs w:val="18"/>
              </w:rPr>
              <w:t xml:space="preserve">May </w:t>
            </w:r>
            <w:r>
              <w:rPr>
                <w:b w:val="0"/>
                <w:i w:val="0"/>
                <w:color w:val="auto"/>
                <w:sz w:val="18"/>
                <w:szCs w:val="18"/>
              </w:rPr>
              <w:t>21</w:t>
            </w:r>
            <w:r w:rsidRPr="00CA69CE">
              <w:rPr>
                <w:b w:val="0"/>
                <w:i w:val="0"/>
                <w:color w:val="auto"/>
                <w:sz w:val="18"/>
                <w:szCs w:val="18"/>
              </w:rPr>
              <w:t>, 2024</w:t>
            </w:r>
          </w:p>
        </w:tc>
        <w:tc>
          <w:tcPr>
            <w:tcW w:w="900" w:type="dxa"/>
            <w:tcBorders>
              <w:top w:val="single" w:sz="4" w:space="0" w:color="auto"/>
              <w:left w:val="single" w:sz="4" w:space="0" w:color="auto"/>
              <w:bottom w:val="single" w:sz="4" w:space="0" w:color="auto"/>
              <w:right w:val="single" w:sz="4" w:space="0" w:color="auto"/>
            </w:tcBorders>
            <w:vAlign w:val="center"/>
          </w:tcPr>
          <w:p w:rsidR="00457B0C" w:rsidRPr="00CA69CE" w:rsidP="00457B0C" w14:paraId="6765B11C" w14:textId="77777777">
            <w:pPr>
              <w:pStyle w:val="DisclaimerHeading"/>
              <w:spacing w:before="40" w:after="40" w:line="220" w:lineRule="exact"/>
              <w:rPr>
                <w:b w:val="0"/>
                <w:color w:val="auto"/>
                <w:sz w:val="18"/>
                <w:szCs w:val="18"/>
              </w:rPr>
            </w:pPr>
            <w:r w:rsidRPr="00CA69CE">
              <w:rPr>
                <w:b w:val="0"/>
                <w:color w:val="auto"/>
                <w:sz w:val="18"/>
                <w:szCs w:val="18"/>
              </w:rPr>
              <w:t>1:00 p.m.</w:t>
            </w:r>
          </w:p>
        </w:tc>
        <w:tc>
          <w:tcPr>
            <w:tcW w:w="3420" w:type="dxa"/>
            <w:tcBorders>
              <w:top w:val="single" w:sz="4" w:space="0" w:color="auto"/>
              <w:left w:val="single" w:sz="4" w:space="0" w:color="auto"/>
              <w:bottom w:val="single" w:sz="4" w:space="0" w:color="auto"/>
              <w:right w:val="single" w:sz="4" w:space="0" w:color="auto"/>
            </w:tcBorders>
            <w:vAlign w:val="center"/>
          </w:tcPr>
          <w:p w:rsidR="00457B0C" w:rsidRPr="00CA69CE" w:rsidP="00457B0C" w14:paraId="43487FE6" w14:textId="77777777">
            <w:pPr>
              <w:pStyle w:val="DisclaimerHeading"/>
              <w:spacing w:before="40" w:after="40" w:line="220" w:lineRule="exact"/>
              <w:rPr>
                <w:b w:val="0"/>
                <w:color w:val="auto"/>
                <w:sz w:val="18"/>
                <w:szCs w:val="18"/>
              </w:rPr>
            </w:pPr>
            <w:r w:rsidRPr="00CA69CE">
              <w:rPr>
                <w:b w:val="0"/>
                <w:color w:val="auto"/>
                <w:sz w:val="18"/>
                <w:szCs w:val="18"/>
              </w:rPr>
              <w:t>PJM Conference &amp; Training Center/Webex</w:t>
            </w:r>
          </w:p>
        </w:tc>
        <w:tc>
          <w:tcPr>
            <w:tcW w:w="1816" w:type="dxa"/>
            <w:tcBorders>
              <w:top w:val="single" w:sz="4" w:space="0" w:color="auto"/>
              <w:left w:val="single" w:sz="4" w:space="0" w:color="auto"/>
              <w:bottom w:val="single" w:sz="4" w:space="0" w:color="auto"/>
              <w:right w:val="single" w:sz="4" w:space="0" w:color="auto"/>
            </w:tcBorders>
            <w:vAlign w:val="center"/>
          </w:tcPr>
          <w:p w:rsidR="00457B0C" w:rsidRPr="00CA69CE" w:rsidP="00457B0C" w14:paraId="4F5F76A4" w14:textId="77777777">
            <w:pPr>
              <w:pStyle w:val="DisclaimerHeading"/>
              <w:spacing w:before="40" w:after="40" w:line="220" w:lineRule="exact"/>
              <w:rPr>
                <w:b w:val="0"/>
                <w:color w:val="auto"/>
                <w:sz w:val="18"/>
                <w:szCs w:val="18"/>
              </w:rPr>
            </w:pPr>
            <w:r w:rsidRPr="00CA69CE">
              <w:rPr>
                <w:b w:val="0"/>
                <w:color w:val="auto"/>
                <w:sz w:val="18"/>
                <w:szCs w:val="18"/>
              </w:rPr>
              <w:t xml:space="preserve">May </w:t>
            </w:r>
            <w:r>
              <w:rPr>
                <w:b w:val="0"/>
                <w:color w:val="auto"/>
                <w:sz w:val="18"/>
                <w:szCs w:val="18"/>
              </w:rPr>
              <w:t>9</w:t>
            </w:r>
            <w:r w:rsidRPr="00CA69CE">
              <w:rPr>
                <w:b w:val="0"/>
                <w:color w:val="auto"/>
                <w:sz w:val="18"/>
                <w:szCs w:val="18"/>
              </w:rPr>
              <w:t>, 2024</w:t>
            </w:r>
          </w:p>
        </w:tc>
        <w:tc>
          <w:tcPr>
            <w:tcW w:w="1765" w:type="dxa"/>
            <w:tcBorders>
              <w:top w:val="single" w:sz="4" w:space="0" w:color="auto"/>
              <w:left w:val="single" w:sz="4" w:space="0" w:color="auto"/>
              <w:bottom w:val="single" w:sz="4" w:space="0" w:color="auto"/>
              <w:right w:val="single" w:sz="4" w:space="0" w:color="auto"/>
            </w:tcBorders>
            <w:vAlign w:val="center"/>
          </w:tcPr>
          <w:p w:rsidR="00457B0C" w:rsidRPr="00CA69CE" w:rsidP="00457B0C" w14:paraId="1C57547C" w14:textId="77777777">
            <w:pPr>
              <w:pStyle w:val="DisclaimerHeading"/>
              <w:spacing w:before="40" w:after="40" w:line="220" w:lineRule="exact"/>
              <w:rPr>
                <w:b w:val="0"/>
                <w:color w:val="auto"/>
                <w:sz w:val="18"/>
                <w:szCs w:val="18"/>
              </w:rPr>
            </w:pPr>
            <w:r w:rsidRPr="00CA69CE">
              <w:rPr>
                <w:b w:val="0"/>
                <w:color w:val="auto"/>
                <w:sz w:val="18"/>
                <w:szCs w:val="18"/>
              </w:rPr>
              <w:t xml:space="preserve">May </w:t>
            </w:r>
            <w:r>
              <w:rPr>
                <w:b w:val="0"/>
                <w:color w:val="auto"/>
                <w:sz w:val="18"/>
                <w:szCs w:val="18"/>
              </w:rPr>
              <w:t>14</w:t>
            </w:r>
            <w:r w:rsidRPr="00CA69CE">
              <w:rPr>
                <w:b w:val="0"/>
                <w:color w:val="auto"/>
                <w:sz w:val="18"/>
                <w:szCs w:val="18"/>
              </w:rPr>
              <w:t>, 2024</w:t>
            </w:r>
          </w:p>
        </w:tc>
      </w:tr>
      <w:tr w14:paraId="70481DE0" w14:textId="77777777" w:rsidTr="00DA66CF">
        <w:tblPrEx>
          <w:tblW w:w="9521"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vAlign w:val="center"/>
          </w:tcPr>
          <w:p w:rsidR="00457B0C" w:rsidRPr="00CA69CE" w:rsidP="00457B0C" w14:paraId="0429CFA9" w14:textId="77777777">
            <w:pPr>
              <w:pStyle w:val="DisclaimerHeading"/>
              <w:spacing w:before="40" w:after="40" w:line="220" w:lineRule="exact"/>
              <w:rPr>
                <w:b w:val="0"/>
                <w:i w:val="0"/>
                <w:color w:val="auto"/>
                <w:sz w:val="18"/>
                <w:szCs w:val="18"/>
              </w:rPr>
            </w:pPr>
            <w:r w:rsidRPr="00CA69CE">
              <w:rPr>
                <w:b w:val="0"/>
                <w:i w:val="0"/>
                <w:color w:val="auto"/>
                <w:sz w:val="18"/>
                <w:szCs w:val="18"/>
              </w:rPr>
              <w:t xml:space="preserve">June </w:t>
            </w:r>
            <w:r>
              <w:rPr>
                <w:b w:val="0"/>
                <w:i w:val="0"/>
                <w:color w:val="auto"/>
                <w:sz w:val="18"/>
                <w:szCs w:val="18"/>
              </w:rPr>
              <w:t>26</w:t>
            </w:r>
            <w:r w:rsidRPr="00CA69CE">
              <w:rPr>
                <w:b w:val="0"/>
                <w:i w:val="0"/>
                <w:color w:val="auto"/>
                <w:sz w:val="18"/>
                <w:szCs w:val="18"/>
              </w:rPr>
              <w:t>, 2024</w:t>
            </w:r>
          </w:p>
        </w:tc>
        <w:tc>
          <w:tcPr>
            <w:tcW w:w="900" w:type="dxa"/>
            <w:tcBorders>
              <w:top w:val="single" w:sz="4" w:space="0" w:color="auto"/>
              <w:left w:val="single" w:sz="4" w:space="0" w:color="auto"/>
              <w:bottom w:val="single" w:sz="4" w:space="0" w:color="auto"/>
              <w:right w:val="single" w:sz="4" w:space="0" w:color="auto"/>
            </w:tcBorders>
            <w:vAlign w:val="center"/>
          </w:tcPr>
          <w:p w:rsidR="00457B0C" w:rsidRPr="00CA69CE" w:rsidP="00457B0C" w14:paraId="53103539" w14:textId="77777777">
            <w:pPr>
              <w:pStyle w:val="DisclaimerHeading"/>
              <w:spacing w:before="40" w:after="40" w:line="220" w:lineRule="exact"/>
              <w:rPr>
                <w:b w:val="0"/>
                <w:color w:val="auto"/>
                <w:sz w:val="18"/>
                <w:szCs w:val="18"/>
              </w:rPr>
            </w:pPr>
            <w:r w:rsidRPr="00CA69CE">
              <w:rPr>
                <w:b w:val="0"/>
                <w:color w:val="auto"/>
                <w:sz w:val="18"/>
                <w:szCs w:val="18"/>
              </w:rPr>
              <w:t>1:00 p.m.</w:t>
            </w:r>
          </w:p>
        </w:tc>
        <w:tc>
          <w:tcPr>
            <w:tcW w:w="3420" w:type="dxa"/>
            <w:tcBorders>
              <w:top w:val="single" w:sz="4" w:space="0" w:color="auto"/>
              <w:left w:val="single" w:sz="4" w:space="0" w:color="auto"/>
              <w:bottom w:val="single" w:sz="4" w:space="0" w:color="auto"/>
              <w:right w:val="single" w:sz="4" w:space="0" w:color="auto"/>
            </w:tcBorders>
            <w:vAlign w:val="center"/>
          </w:tcPr>
          <w:p w:rsidR="00457B0C" w:rsidRPr="00CA69CE" w:rsidP="00457B0C" w14:paraId="2FD6B9B4" w14:textId="77777777">
            <w:pPr>
              <w:pStyle w:val="DisclaimerHeading"/>
              <w:spacing w:before="40" w:after="40" w:line="220" w:lineRule="exact"/>
              <w:rPr>
                <w:b w:val="0"/>
                <w:color w:val="auto"/>
                <w:sz w:val="18"/>
                <w:szCs w:val="18"/>
              </w:rPr>
            </w:pPr>
            <w:r w:rsidRPr="00CA69CE">
              <w:rPr>
                <w:b w:val="0"/>
                <w:color w:val="auto"/>
                <w:sz w:val="18"/>
                <w:szCs w:val="18"/>
              </w:rPr>
              <w:t>PJM Conference &amp; Training Center/Webex</w:t>
            </w:r>
          </w:p>
        </w:tc>
        <w:tc>
          <w:tcPr>
            <w:tcW w:w="1816" w:type="dxa"/>
            <w:tcBorders>
              <w:top w:val="single" w:sz="4" w:space="0" w:color="auto"/>
              <w:left w:val="single" w:sz="4" w:space="0" w:color="auto"/>
              <w:bottom w:val="single" w:sz="4" w:space="0" w:color="auto"/>
              <w:right w:val="single" w:sz="4" w:space="0" w:color="auto"/>
            </w:tcBorders>
            <w:vAlign w:val="center"/>
          </w:tcPr>
          <w:p w:rsidR="00457B0C" w:rsidRPr="00CA69CE" w:rsidP="00457B0C" w14:paraId="5B9EFABE" w14:textId="77777777">
            <w:pPr>
              <w:pStyle w:val="DisclaimerHeading"/>
              <w:spacing w:before="40" w:after="40" w:line="220" w:lineRule="exact"/>
              <w:rPr>
                <w:b w:val="0"/>
                <w:color w:val="auto"/>
                <w:sz w:val="18"/>
                <w:szCs w:val="18"/>
              </w:rPr>
            </w:pPr>
            <w:r w:rsidRPr="00CA69CE">
              <w:rPr>
                <w:b w:val="0"/>
                <w:color w:val="auto"/>
                <w:sz w:val="18"/>
                <w:szCs w:val="18"/>
              </w:rPr>
              <w:t xml:space="preserve">June </w:t>
            </w:r>
            <w:r>
              <w:rPr>
                <w:b w:val="0"/>
                <w:color w:val="auto"/>
                <w:sz w:val="18"/>
                <w:szCs w:val="18"/>
              </w:rPr>
              <w:t>14</w:t>
            </w:r>
            <w:r w:rsidRPr="00CA69CE">
              <w:rPr>
                <w:b w:val="0"/>
                <w:color w:val="auto"/>
                <w:sz w:val="18"/>
                <w:szCs w:val="18"/>
              </w:rPr>
              <w:t>, 2024</w:t>
            </w:r>
          </w:p>
        </w:tc>
        <w:tc>
          <w:tcPr>
            <w:tcW w:w="1765" w:type="dxa"/>
            <w:tcBorders>
              <w:top w:val="single" w:sz="4" w:space="0" w:color="auto"/>
              <w:left w:val="single" w:sz="4" w:space="0" w:color="auto"/>
              <w:bottom w:val="single" w:sz="4" w:space="0" w:color="auto"/>
              <w:right w:val="single" w:sz="4" w:space="0" w:color="auto"/>
            </w:tcBorders>
            <w:vAlign w:val="center"/>
          </w:tcPr>
          <w:p w:rsidR="00457B0C" w:rsidRPr="00CA69CE" w:rsidP="00457B0C" w14:paraId="7D062861" w14:textId="77777777">
            <w:pPr>
              <w:pStyle w:val="DisclaimerHeading"/>
              <w:spacing w:before="40" w:after="40" w:line="220" w:lineRule="exact"/>
              <w:rPr>
                <w:b w:val="0"/>
                <w:color w:val="auto"/>
                <w:sz w:val="18"/>
                <w:szCs w:val="18"/>
              </w:rPr>
            </w:pPr>
            <w:r w:rsidRPr="00CA69CE">
              <w:rPr>
                <w:b w:val="0"/>
                <w:color w:val="auto"/>
                <w:sz w:val="18"/>
                <w:szCs w:val="18"/>
              </w:rPr>
              <w:t xml:space="preserve">June </w:t>
            </w:r>
            <w:r>
              <w:rPr>
                <w:b w:val="0"/>
                <w:color w:val="auto"/>
                <w:sz w:val="18"/>
                <w:szCs w:val="18"/>
              </w:rPr>
              <w:t>19</w:t>
            </w:r>
            <w:r w:rsidRPr="00CA69CE">
              <w:rPr>
                <w:b w:val="0"/>
                <w:color w:val="auto"/>
                <w:sz w:val="18"/>
                <w:szCs w:val="18"/>
              </w:rPr>
              <w:t>, 2024</w:t>
            </w:r>
          </w:p>
        </w:tc>
      </w:tr>
      <w:tr w14:paraId="6B394032" w14:textId="77777777" w:rsidTr="00DA66CF">
        <w:tblPrEx>
          <w:tblW w:w="9521"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vAlign w:val="center"/>
          </w:tcPr>
          <w:p w:rsidR="00457B0C" w:rsidRPr="00CA69CE" w:rsidP="00457B0C" w14:paraId="19AF1855" w14:textId="77777777">
            <w:pPr>
              <w:pStyle w:val="DisclaimerHeading"/>
              <w:spacing w:before="40" w:after="40" w:line="220" w:lineRule="exact"/>
              <w:rPr>
                <w:b w:val="0"/>
                <w:i w:val="0"/>
                <w:color w:val="auto"/>
                <w:sz w:val="18"/>
                <w:szCs w:val="18"/>
              </w:rPr>
            </w:pPr>
            <w:r w:rsidRPr="00CA69CE">
              <w:rPr>
                <w:b w:val="0"/>
                <w:i w:val="0"/>
                <w:color w:val="auto"/>
                <w:sz w:val="18"/>
                <w:szCs w:val="18"/>
              </w:rPr>
              <w:t xml:space="preserve">July </w:t>
            </w:r>
            <w:r>
              <w:rPr>
                <w:b w:val="0"/>
                <w:i w:val="0"/>
                <w:color w:val="auto"/>
                <w:sz w:val="18"/>
                <w:szCs w:val="18"/>
              </w:rPr>
              <w:t>23</w:t>
            </w:r>
            <w:r w:rsidRPr="00CA69CE">
              <w:rPr>
                <w:b w:val="0"/>
                <w:i w:val="0"/>
                <w:color w:val="auto"/>
                <w:sz w:val="18"/>
                <w:szCs w:val="18"/>
              </w:rPr>
              <w:t>, 2024</w:t>
            </w:r>
          </w:p>
        </w:tc>
        <w:tc>
          <w:tcPr>
            <w:tcW w:w="900" w:type="dxa"/>
            <w:tcBorders>
              <w:top w:val="single" w:sz="4" w:space="0" w:color="auto"/>
              <w:left w:val="single" w:sz="4" w:space="0" w:color="auto"/>
              <w:bottom w:val="single" w:sz="4" w:space="0" w:color="auto"/>
              <w:right w:val="single" w:sz="4" w:space="0" w:color="auto"/>
            </w:tcBorders>
            <w:vAlign w:val="center"/>
          </w:tcPr>
          <w:p w:rsidR="00457B0C" w:rsidRPr="00CA69CE" w:rsidP="00457B0C" w14:paraId="6D453564" w14:textId="77777777">
            <w:pPr>
              <w:pStyle w:val="DisclaimerHeading"/>
              <w:spacing w:before="40" w:after="40" w:line="220" w:lineRule="exact"/>
              <w:rPr>
                <w:b w:val="0"/>
                <w:color w:val="auto"/>
                <w:sz w:val="18"/>
                <w:szCs w:val="18"/>
              </w:rPr>
            </w:pPr>
            <w:r w:rsidRPr="00CA69CE">
              <w:rPr>
                <w:b w:val="0"/>
                <w:color w:val="auto"/>
                <w:sz w:val="18"/>
                <w:szCs w:val="18"/>
              </w:rPr>
              <w:t>1:00 p.m.</w:t>
            </w:r>
          </w:p>
        </w:tc>
        <w:tc>
          <w:tcPr>
            <w:tcW w:w="3420" w:type="dxa"/>
            <w:tcBorders>
              <w:top w:val="single" w:sz="4" w:space="0" w:color="auto"/>
              <w:left w:val="single" w:sz="4" w:space="0" w:color="auto"/>
              <w:bottom w:val="single" w:sz="4" w:space="0" w:color="auto"/>
              <w:right w:val="single" w:sz="4" w:space="0" w:color="auto"/>
            </w:tcBorders>
            <w:vAlign w:val="center"/>
          </w:tcPr>
          <w:p w:rsidR="00457B0C" w:rsidRPr="00CA69CE" w:rsidP="00457B0C" w14:paraId="131E263B" w14:textId="77777777">
            <w:pPr>
              <w:pStyle w:val="DisclaimerHeading"/>
              <w:spacing w:before="40" w:after="40" w:line="220" w:lineRule="exact"/>
              <w:rPr>
                <w:b w:val="0"/>
                <w:color w:val="auto"/>
                <w:sz w:val="18"/>
                <w:szCs w:val="18"/>
              </w:rPr>
            </w:pPr>
            <w:r w:rsidRPr="00CA69CE">
              <w:rPr>
                <w:b w:val="0"/>
                <w:color w:val="auto"/>
                <w:sz w:val="18"/>
                <w:szCs w:val="18"/>
              </w:rPr>
              <w:t>PJM Conference &amp; Training Center/Webex</w:t>
            </w:r>
          </w:p>
        </w:tc>
        <w:tc>
          <w:tcPr>
            <w:tcW w:w="1816" w:type="dxa"/>
            <w:tcBorders>
              <w:top w:val="single" w:sz="4" w:space="0" w:color="auto"/>
              <w:left w:val="single" w:sz="4" w:space="0" w:color="auto"/>
              <w:bottom w:val="single" w:sz="4" w:space="0" w:color="auto"/>
              <w:right w:val="single" w:sz="4" w:space="0" w:color="auto"/>
            </w:tcBorders>
            <w:vAlign w:val="center"/>
          </w:tcPr>
          <w:p w:rsidR="00457B0C" w:rsidRPr="00CA69CE" w:rsidP="00457B0C" w14:paraId="06AD644D" w14:textId="77777777">
            <w:pPr>
              <w:pStyle w:val="DisclaimerHeading"/>
              <w:spacing w:before="40" w:after="40" w:line="220" w:lineRule="exact"/>
              <w:rPr>
                <w:b w:val="0"/>
                <w:color w:val="auto"/>
                <w:sz w:val="18"/>
                <w:szCs w:val="18"/>
              </w:rPr>
            </w:pPr>
            <w:r w:rsidRPr="00CA69CE">
              <w:rPr>
                <w:b w:val="0"/>
                <w:color w:val="auto"/>
                <w:sz w:val="18"/>
                <w:szCs w:val="18"/>
              </w:rPr>
              <w:t xml:space="preserve">July </w:t>
            </w:r>
            <w:r>
              <w:rPr>
                <w:b w:val="0"/>
                <w:color w:val="auto"/>
                <w:sz w:val="18"/>
                <w:szCs w:val="18"/>
              </w:rPr>
              <w:t>11</w:t>
            </w:r>
            <w:r w:rsidRPr="00CA69CE">
              <w:rPr>
                <w:b w:val="0"/>
                <w:color w:val="auto"/>
                <w:sz w:val="18"/>
                <w:szCs w:val="18"/>
              </w:rPr>
              <w:t>, 2024</w:t>
            </w:r>
          </w:p>
        </w:tc>
        <w:tc>
          <w:tcPr>
            <w:tcW w:w="1765" w:type="dxa"/>
            <w:tcBorders>
              <w:top w:val="single" w:sz="4" w:space="0" w:color="auto"/>
              <w:left w:val="single" w:sz="4" w:space="0" w:color="auto"/>
              <w:bottom w:val="single" w:sz="4" w:space="0" w:color="auto"/>
              <w:right w:val="single" w:sz="4" w:space="0" w:color="auto"/>
            </w:tcBorders>
            <w:vAlign w:val="center"/>
          </w:tcPr>
          <w:p w:rsidR="00457B0C" w:rsidRPr="00CA69CE" w:rsidP="00457B0C" w14:paraId="44EDA0A9" w14:textId="77777777">
            <w:pPr>
              <w:pStyle w:val="DisclaimerHeading"/>
              <w:spacing w:before="40" w:after="40" w:line="220" w:lineRule="exact"/>
              <w:rPr>
                <w:b w:val="0"/>
                <w:color w:val="auto"/>
                <w:sz w:val="18"/>
                <w:szCs w:val="18"/>
              </w:rPr>
            </w:pPr>
            <w:r w:rsidRPr="00CA69CE">
              <w:rPr>
                <w:b w:val="0"/>
                <w:color w:val="auto"/>
                <w:sz w:val="18"/>
                <w:szCs w:val="18"/>
              </w:rPr>
              <w:t xml:space="preserve">July </w:t>
            </w:r>
            <w:r>
              <w:rPr>
                <w:b w:val="0"/>
                <w:color w:val="auto"/>
                <w:sz w:val="18"/>
                <w:szCs w:val="18"/>
              </w:rPr>
              <w:t>16</w:t>
            </w:r>
            <w:r w:rsidRPr="00CA69CE">
              <w:rPr>
                <w:b w:val="0"/>
                <w:color w:val="auto"/>
                <w:sz w:val="18"/>
                <w:szCs w:val="18"/>
              </w:rPr>
              <w:t>, 2024</w:t>
            </w:r>
          </w:p>
        </w:tc>
      </w:tr>
      <w:tr w14:paraId="7B409819" w14:textId="77777777" w:rsidTr="00DA66CF">
        <w:tblPrEx>
          <w:tblW w:w="9521"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vAlign w:val="center"/>
          </w:tcPr>
          <w:p w:rsidR="00457B0C" w:rsidRPr="00CA69CE" w:rsidP="00457B0C" w14:paraId="0E609EFA" w14:textId="77777777">
            <w:pPr>
              <w:pStyle w:val="DisclaimerHeading"/>
              <w:spacing w:before="40" w:after="40" w:line="220" w:lineRule="exact"/>
              <w:rPr>
                <w:b w:val="0"/>
                <w:i w:val="0"/>
                <w:color w:val="auto"/>
                <w:sz w:val="18"/>
                <w:szCs w:val="18"/>
              </w:rPr>
            </w:pPr>
            <w:r w:rsidRPr="00CA69CE">
              <w:rPr>
                <w:b w:val="0"/>
                <w:i w:val="0"/>
                <w:color w:val="auto"/>
                <w:sz w:val="18"/>
                <w:szCs w:val="18"/>
              </w:rPr>
              <w:t xml:space="preserve">August </w:t>
            </w:r>
            <w:r>
              <w:rPr>
                <w:b w:val="0"/>
                <w:i w:val="0"/>
                <w:color w:val="auto"/>
                <w:sz w:val="18"/>
                <w:szCs w:val="18"/>
              </w:rPr>
              <w:t>20</w:t>
            </w:r>
            <w:r w:rsidRPr="00CA69CE">
              <w:rPr>
                <w:b w:val="0"/>
                <w:i w:val="0"/>
                <w:color w:val="auto"/>
                <w:sz w:val="18"/>
                <w:szCs w:val="18"/>
              </w:rPr>
              <w:t>, 2024</w:t>
            </w:r>
          </w:p>
        </w:tc>
        <w:tc>
          <w:tcPr>
            <w:tcW w:w="900" w:type="dxa"/>
            <w:tcBorders>
              <w:top w:val="single" w:sz="4" w:space="0" w:color="auto"/>
              <w:left w:val="single" w:sz="4" w:space="0" w:color="auto"/>
              <w:bottom w:val="single" w:sz="4" w:space="0" w:color="auto"/>
              <w:right w:val="single" w:sz="4" w:space="0" w:color="auto"/>
            </w:tcBorders>
            <w:vAlign w:val="center"/>
          </w:tcPr>
          <w:p w:rsidR="00457B0C" w:rsidRPr="00CA69CE" w:rsidP="00457B0C" w14:paraId="2BBF8402" w14:textId="77777777">
            <w:pPr>
              <w:pStyle w:val="DisclaimerHeading"/>
              <w:spacing w:before="40" w:after="40" w:line="220" w:lineRule="exact"/>
              <w:rPr>
                <w:b w:val="0"/>
                <w:color w:val="auto"/>
                <w:sz w:val="18"/>
                <w:szCs w:val="18"/>
              </w:rPr>
            </w:pPr>
            <w:r w:rsidRPr="00CA69CE">
              <w:rPr>
                <w:b w:val="0"/>
                <w:color w:val="auto"/>
                <w:sz w:val="18"/>
                <w:szCs w:val="18"/>
              </w:rPr>
              <w:t>1:00 p.m.</w:t>
            </w:r>
          </w:p>
        </w:tc>
        <w:tc>
          <w:tcPr>
            <w:tcW w:w="3420" w:type="dxa"/>
            <w:tcBorders>
              <w:top w:val="single" w:sz="4" w:space="0" w:color="auto"/>
              <w:left w:val="single" w:sz="4" w:space="0" w:color="auto"/>
              <w:bottom w:val="single" w:sz="4" w:space="0" w:color="auto"/>
              <w:right w:val="single" w:sz="4" w:space="0" w:color="auto"/>
            </w:tcBorders>
            <w:vAlign w:val="center"/>
          </w:tcPr>
          <w:p w:rsidR="00457B0C" w:rsidRPr="00CA69CE" w:rsidP="00457B0C" w14:paraId="6D381A7D" w14:textId="77777777">
            <w:pPr>
              <w:pStyle w:val="DisclaimerHeading"/>
              <w:spacing w:before="40" w:after="40" w:line="220" w:lineRule="exact"/>
              <w:rPr>
                <w:b w:val="0"/>
                <w:color w:val="auto"/>
                <w:sz w:val="18"/>
                <w:szCs w:val="18"/>
              </w:rPr>
            </w:pPr>
            <w:r w:rsidRPr="00CA69CE">
              <w:rPr>
                <w:b w:val="0"/>
                <w:color w:val="auto"/>
                <w:sz w:val="18"/>
                <w:szCs w:val="18"/>
              </w:rPr>
              <w:t>PJM Conference &amp; Training Center/Webex</w:t>
            </w:r>
          </w:p>
        </w:tc>
        <w:tc>
          <w:tcPr>
            <w:tcW w:w="1816" w:type="dxa"/>
            <w:tcBorders>
              <w:top w:val="single" w:sz="4" w:space="0" w:color="auto"/>
              <w:left w:val="single" w:sz="4" w:space="0" w:color="auto"/>
              <w:bottom w:val="single" w:sz="4" w:space="0" w:color="auto"/>
              <w:right w:val="single" w:sz="4" w:space="0" w:color="auto"/>
            </w:tcBorders>
            <w:vAlign w:val="center"/>
          </w:tcPr>
          <w:p w:rsidR="00457B0C" w:rsidRPr="00CA69CE" w:rsidP="00457B0C" w14:paraId="1C5D1E7B" w14:textId="77777777">
            <w:pPr>
              <w:pStyle w:val="DisclaimerHeading"/>
              <w:spacing w:before="40" w:after="40" w:line="220" w:lineRule="exact"/>
              <w:rPr>
                <w:b w:val="0"/>
                <w:color w:val="auto"/>
                <w:sz w:val="18"/>
                <w:szCs w:val="18"/>
              </w:rPr>
            </w:pPr>
            <w:r w:rsidRPr="00CA69CE">
              <w:rPr>
                <w:b w:val="0"/>
                <w:color w:val="auto"/>
                <w:sz w:val="18"/>
                <w:szCs w:val="18"/>
              </w:rPr>
              <w:t xml:space="preserve">August </w:t>
            </w:r>
            <w:r>
              <w:rPr>
                <w:b w:val="0"/>
                <w:color w:val="auto"/>
                <w:sz w:val="18"/>
                <w:szCs w:val="18"/>
              </w:rPr>
              <w:t>8</w:t>
            </w:r>
            <w:r w:rsidRPr="00CA69CE">
              <w:rPr>
                <w:b w:val="0"/>
                <w:color w:val="auto"/>
                <w:sz w:val="18"/>
                <w:szCs w:val="18"/>
              </w:rPr>
              <w:t>, 2024</w:t>
            </w:r>
          </w:p>
        </w:tc>
        <w:tc>
          <w:tcPr>
            <w:tcW w:w="1765" w:type="dxa"/>
            <w:tcBorders>
              <w:top w:val="single" w:sz="4" w:space="0" w:color="auto"/>
              <w:left w:val="single" w:sz="4" w:space="0" w:color="auto"/>
              <w:bottom w:val="single" w:sz="4" w:space="0" w:color="auto"/>
              <w:right w:val="single" w:sz="4" w:space="0" w:color="auto"/>
            </w:tcBorders>
            <w:vAlign w:val="center"/>
          </w:tcPr>
          <w:p w:rsidR="00457B0C" w:rsidRPr="00CA69CE" w:rsidP="00457B0C" w14:paraId="3B670BE8" w14:textId="77777777">
            <w:pPr>
              <w:pStyle w:val="DisclaimerHeading"/>
              <w:spacing w:before="40" w:after="40" w:line="220" w:lineRule="exact"/>
              <w:rPr>
                <w:b w:val="0"/>
                <w:color w:val="auto"/>
                <w:sz w:val="18"/>
                <w:szCs w:val="18"/>
              </w:rPr>
            </w:pPr>
            <w:r w:rsidRPr="00CA69CE">
              <w:rPr>
                <w:b w:val="0"/>
                <w:color w:val="auto"/>
                <w:sz w:val="18"/>
                <w:szCs w:val="18"/>
              </w:rPr>
              <w:t xml:space="preserve">August </w:t>
            </w:r>
            <w:r>
              <w:rPr>
                <w:b w:val="0"/>
                <w:color w:val="auto"/>
                <w:sz w:val="18"/>
                <w:szCs w:val="18"/>
              </w:rPr>
              <w:t>13</w:t>
            </w:r>
            <w:r w:rsidRPr="00CA69CE">
              <w:rPr>
                <w:b w:val="0"/>
                <w:color w:val="auto"/>
                <w:sz w:val="18"/>
                <w:szCs w:val="18"/>
              </w:rPr>
              <w:t>, 2024</w:t>
            </w:r>
          </w:p>
        </w:tc>
      </w:tr>
      <w:tr w14:paraId="5D656D7F" w14:textId="77777777" w:rsidTr="00DA66CF">
        <w:tblPrEx>
          <w:tblW w:w="9521"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vAlign w:val="center"/>
          </w:tcPr>
          <w:p w:rsidR="00457B0C" w:rsidRPr="00CA69CE" w:rsidP="00457B0C" w14:paraId="7817E898" w14:textId="77777777">
            <w:pPr>
              <w:pStyle w:val="DisclaimerHeading"/>
              <w:spacing w:before="40" w:after="40" w:line="220" w:lineRule="exact"/>
              <w:rPr>
                <w:b w:val="0"/>
                <w:i w:val="0"/>
                <w:color w:val="auto"/>
                <w:sz w:val="18"/>
                <w:szCs w:val="18"/>
              </w:rPr>
            </w:pPr>
            <w:r w:rsidRPr="00CA69CE">
              <w:rPr>
                <w:b w:val="0"/>
                <w:i w:val="0"/>
                <w:color w:val="auto"/>
                <w:sz w:val="18"/>
                <w:szCs w:val="18"/>
              </w:rPr>
              <w:t xml:space="preserve">September </w:t>
            </w:r>
            <w:r>
              <w:rPr>
                <w:b w:val="0"/>
                <w:i w:val="0"/>
                <w:color w:val="auto"/>
                <w:sz w:val="18"/>
                <w:szCs w:val="18"/>
              </w:rPr>
              <w:t>24</w:t>
            </w:r>
            <w:r w:rsidRPr="00CA69CE">
              <w:rPr>
                <w:b w:val="0"/>
                <w:i w:val="0"/>
                <w:color w:val="auto"/>
                <w:sz w:val="18"/>
                <w:szCs w:val="18"/>
              </w:rPr>
              <w:t>, 2024</w:t>
            </w:r>
          </w:p>
        </w:tc>
        <w:tc>
          <w:tcPr>
            <w:tcW w:w="900" w:type="dxa"/>
            <w:tcBorders>
              <w:top w:val="single" w:sz="4" w:space="0" w:color="auto"/>
              <w:left w:val="single" w:sz="4" w:space="0" w:color="auto"/>
              <w:bottom w:val="single" w:sz="4" w:space="0" w:color="auto"/>
              <w:right w:val="single" w:sz="4" w:space="0" w:color="auto"/>
            </w:tcBorders>
            <w:vAlign w:val="center"/>
          </w:tcPr>
          <w:p w:rsidR="00457B0C" w:rsidRPr="00CA69CE" w:rsidP="00457B0C" w14:paraId="4843169D" w14:textId="77777777">
            <w:pPr>
              <w:pStyle w:val="DisclaimerHeading"/>
              <w:spacing w:before="40" w:after="40" w:line="220" w:lineRule="exact"/>
              <w:rPr>
                <w:b w:val="0"/>
                <w:color w:val="auto"/>
                <w:sz w:val="18"/>
                <w:szCs w:val="18"/>
              </w:rPr>
            </w:pPr>
            <w:r w:rsidRPr="00CA69CE">
              <w:rPr>
                <w:b w:val="0"/>
                <w:color w:val="auto"/>
                <w:sz w:val="18"/>
                <w:szCs w:val="18"/>
              </w:rPr>
              <w:t>1:00 p.m.</w:t>
            </w:r>
          </w:p>
        </w:tc>
        <w:tc>
          <w:tcPr>
            <w:tcW w:w="3420" w:type="dxa"/>
            <w:tcBorders>
              <w:top w:val="single" w:sz="4" w:space="0" w:color="auto"/>
              <w:left w:val="single" w:sz="4" w:space="0" w:color="auto"/>
              <w:bottom w:val="single" w:sz="4" w:space="0" w:color="auto"/>
              <w:right w:val="single" w:sz="4" w:space="0" w:color="auto"/>
            </w:tcBorders>
            <w:vAlign w:val="center"/>
          </w:tcPr>
          <w:p w:rsidR="00457B0C" w:rsidRPr="00CA69CE" w:rsidP="00457B0C" w14:paraId="50C76791" w14:textId="77777777">
            <w:pPr>
              <w:pStyle w:val="DisclaimerHeading"/>
              <w:spacing w:before="40" w:after="40" w:line="220" w:lineRule="exact"/>
              <w:rPr>
                <w:b w:val="0"/>
                <w:color w:val="auto"/>
                <w:sz w:val="18"/>
                <w:szCs w:val="18"/>
              </w:rPr>
            </w:pPr>
            <w:r w:rsidRPr="00CA69CE">
              <w:rPr>
                <w:b w:val="0"/>
                <w:color w:val="auto"/>
                <w:sz w:val="18"/>
                <w:szCs w:val="18"/>
              </w:rPr>
              <w:t>PJM Conference &amp; Training Center/Webex</w:t>
            </w:r>
          </w:p>
        </w:tc>
        <w:tc>
          <w:tcPr>
            <w:tcW w:w="1816" w:type="dxa"/>
            <w:tcBorders>
              <w:top w:val="single" w:sz="4" w:space="0" w:color="auto"/>
              <w:left w:val="single" w:sz="4" w:space="0" w:color="auto"/>
              <w:bottom w:val="single" w:sz="4" w:space="0" w:color="auto"/>
              <w:right w:val="single" w:sz="4" w:space="0" w:color="auto"/>
            </w:tcBorders>
            <w:vAlign w:val="center"/>
          </w:tcPr>
          <w:p w:rsidR="00457B0C" w:rsidRPr="00CA69CE" w:rsidP="00457B0C" w14:paraId="0CDCFA0C" w14:textId="77777777">
            <w:pPr>
              <w:pStyle w:val="DisclaimerHeading"/>
              <w:spacing w:before="40" w:after="40" w:line="220" w:lineRule="exact"/>
              <w:rPr>
                <w:b w:val="0"/>
                <w:color w:val="auto"/>
                <w:sz w:val="18"/>
                <w:szCs w:val="18"/>
              </w:rPr>
            </w:pPr>
            <w:r w:rsidRPr="00CA69CE">
              <w:rPr>
                <w:b w:val="0"/>
                <w:color w:val="auto"/>
                <w:sz w:val="18"/>
                <w:szCs w:val="18"/>
              </w:rPr>
              <w:t xml:space="preserve">September </w:t>
            </w:r>
            <w:r>
              <w:rPr>
                <w:b w:val="0"/>
                <w:color w:val="auto"/>
                <w:sz w:val="18"/>
                <w:szCs w:val="18"/>
              </w:rPr>
              <w:t>12</w:t>
            </w:r>
            <w:r w:rsidRPr="00CA69CE">
              <w:rPr>
                <w:b w:val="0"/>
                <w:color w:val="auto"/>
                <w:sz w:val="18"/>
                <w:szCs w:val="18"/>
              </w:rPr>
              <w:t>, 2024</w:t>
            </w:r>
          </w:p>
        </w:tc>
        <w:tc>
          <w:tcPr>
            <w:tcW w:w="1765" w:type="dxa"/>
            <w:tcBorders>
              <w:top w:val="single" w:sz="4" w:space="0" w:color="auto"/>
              <w:left w:val="single" w:sz="4" w:space="0" w:color="auto"/>
              <w:bottom w:val="single" w:sz="4" w:space="0" w:color="auto"/>
              <w:right w:val="single" w:sz="4" w:space="0" w:color="auto"/>
            </w:tcBorders>
            <w:vAlign w:val="center"/>
          </w:tcPr>
          <w:p w:rsidR="00457B0C" w:rsidRPr="00CA69CE" w:rsidP="00457B0C" w14:paraId="14716612" w14:textId="77777777">
            <w:pPr>
              <w:pStyle w:val="DisclaimerHeading"/>
              <w:spacing w:before="40" w:after="40" w:line="220" w:lineRule="exact"/>
              <w:rPr>
                <w:b w:val="0"/>
                <w:color w:val="auto"/>
                <w:sz w:val="18"/>
                <w:szCs w:val="18"/>
              </w:rPr>
            </w:pPr>
            <w:r w:rsidRPr="00CA69CE">
              <w:rPr>
                <w:b w:val="0"/>
                <w:color w:val="auto"/>
                <w:sz w:val="18"/>
                <w:szCs w:val="18"/>
              </w:rPr>
              <w:t xml:space="preserve">September </w:t>
            </w:r>
            <w:r>
              <w:rPr>
                <w:b w:val="0"/>
                <w:color w:val="auto"/>
                <w:sz w:val="18"/>
                <w:szCs w:val="18"/>
              </w:rPr>
              <w:t>17</w:t>
            </w:r>
            <w:r w:rsidRPr="00CA69CE">
              <w:rPr>
                <w:b w:val="0"/>
                <w:color w:val="auto"/>
                <w:sz w:val="18"/>
                <w:szCs w:val="18"/>
              </w:rPr>
              <w:t>, 2024</w:t>
            </w:r>
          </w:p>
        </w:tc>
      </w:tr>
      <w:tr w14:paraId="5B054F32" w14:textId="77777777" w:rsidTr="00DA66CF">
        <w:tblPrEx>
          <w:tblW w:w="9521"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vAlign w:val="center"/>
          </w:tcPr>
          <w:p w:rsidR="00457B0C" w:rsidRPr="00CA69CE" w:rsidP="00457B0C" w14:paraId="17267A61" w14:textId="77777777">
            <w:pPr>
              <w:pStyle w:val="DisclaimerHeading"/>
              <w:spacing w:before="40" w:after="40" w:line="220" w:lineRule="exact"/>
              <w:rPr>
                <w:b w:val="0"/>
                <w:i w:val="0"/>
                <w:color w:val="auto"/>
                <w:sz w:val="18"/>
                <w:szCs w:val="18"/>
              </w:rPr>
            </w:pPr>
            <w:r w:rsidRPr="00CA69CE">
              <w:rPr>
                <w:b w:val="0"/>
                <w:i w:val="0"/>
                <w:color w:val="auto"/>
                <w:sz w:val="18"/>
                <w:szCs w:val="18"/>
              </w:rPr>
              <w:t xml:space="preserve">October </w:t>
            </w:r>
            <w:r>
              <w:rPr>
                <w:b w:val="0"/>
                <w:i w:val="0"/>
                <w:color w:val="auto"/>
                <w:sz w:val="18"/>
                <w:szCs w:val="18"/>
              </w:rPr>
              <w:t>29</w:t>
            </w:r>
            <w:r w:rsidRPr="00CA69CE">
              <w:rPr>
                <w:b w:val="0"/>
                <w:i w:val="0"/>
                <w:color w:val="auto"/>
                <w:sz w:val="18"/>
                <w:szCs w:val="18"/>
              </w:rPr>
              <w:t>, 2024</w:t>
            </w:r>
          </w:p>
        </w:tc>
        <w:tc>
          <w:tcPr>
            <w:tcW w:w="900" w:type="dxa"/>
            <w:tcBorders>
              <w:top w:val="single" w:sz="4" w:space="0" w:color="auto"/>
              <w:left w:val="single" w:sz="4" w:space="0" w:color="auto"/>
              <w:bottom w:val="single" w:sz="4" w:space="0" w:color="auto"/>
              <w:right w:val="single" w:sz="4" w:space="0" w:color="auto"/>
            </w:tcBorders>
            <w:vAlign w:val="center"/>
          </w:tcPr>
          <w:p w:rsidR="00457B0C" w:rsidRPr="00CA69CE" w:rsidP="00457B0C" w14:paraId="3A319B87" w14:textId="77777777">
            <w:pPr>
              <w:pStyle w:val="DisclaimerHeading"/>
              <w:spacing w:before="40" w:after="40" w:line="220" w:lineRule="exact"/>
              <w:rPr>
                <w:b w:val="0"/>
                <w:color w:val="auto"/>
                <w:sz w:val="18"/>
                <w:szCs w:val="18"/>
              </w:rPr>
            </w:pPr>
            <w:r w:rsidRPr="00CA69CE">
              <w:rPr>
                <w:b w:val="0"/>
                <w:color w:val="auto"/>
                <w:sz w:val="18"/>
                <w:szCs w:val="18"/>
              </w:rPr>
              <w:t>1:00 p.m.</w:t>
            </w:r>
          </w:p>
        </w:tc>
        <w:tc>
          <w:tcPr>
            <w:tcW w:w="3420" w:type="dxa"/>
            <w:tcBorders>
              <w:top w:val="single" w:sz="4" w:space="0" w:color="auto"/>
              <w:left w:val="single" w:sz="4" w:space="0" w:color="auto"/>
              <w:bottom w:val="single" w:sz="4" w:space="0" w:color="auto"/>
              <w:right w:val="single" w:sz="4" w:space="0" w:color="auto"/>
            </w:tcBorders>
            <w:vAlign w:val="center"/>
          </w:tcPr>
          <w:p w:rsidR="00457B0C" w:rsidRPr="00CA69CE" w:rsidP="00457B0C" w14:paraId="1C285E0A" w14:textId="77777777">
            <w:pPr>
              <w:pStyle w:val="DisclaimerHeading"/>
              <w:spacing w:before="40" w:after="40" w:line="220" w:lineRule="exact"/>
              <w:rPr>
                <w:b w:val="0"/>
                <w:color w:val="auto"/>
                <w:sz w:val="18"/>
                <w:szCs w:val="18"/>
              </w:rPr>
            </w:pPr>
            <w:r w:rsidRPr="00CA69CE">
              <w:rPr>
                <w:b w:val="0"/>
                <w:color w:val="auto"/>
                <w:sz w:val="18"/>
                <w:szCs w:val="18"/>
              </w:rPr>
              <w:t>PJM Conference &amp; Training Center/Webex</w:t>
            </w:r>
          </w:p>
        </w:tc>
        <w:tc>
          <w:tcPr>
            <w:tcW w:w="1816" w:type="dxa"/>
            <w:tcBorders>
              <w:top w:val="single" w:sz="4" w:space="0" w:color="auto"/>
              <w:left w:val="single" w:sz="4" w:space="0" w:color="auto"/>
              <w:bottom w:val="single" w:sz="4" w:space="0" w:color="auto"/>
              <w:right w:val="single" w:sz="4" w:space="0" w:color="auto"/>
            </w:tcBorders>
            <w:vAlign w:val="center"/>
          </w:tcPr>
          <w:p w:rsidR="00457B0C" w:rsidRPr="00CA69CE" w:rsidP="00457B0C" w14:paraId="53AC70DC" w14:textId="77777777">
            <w:pPr>
              <w:pStyle w:val="DisclaimerHeading"/>
              <w:spacing w:before="40" w:after="40" w:line="220" w:lineRule="exact"/>
              <w:rPr>
                <w:b w:val="0"/>
                <w:color w:val="auto"/>
                <w:sz w:val="18"/>
                <w:szCs w:val="18"/>
              </w:rPr>
            </w:pPr>
            <w:r w:rsidRPr="00CA69CE">
              <w:rPr>
                <w:b w:val="0"/>
                <w:color w:val="auto"/>
                <w:sz w:val="18"/>
                <w:szCs w:val="18"/>
              </w:rPr>
              <w:t xml:space="preserve">October </w:t>
            </w:r>
            <w:r>
              <w:rPr>
                <w:b w:val="0"/>
                <w:color w:val="auto"/>
                <w:sz w:val="18"/>
                <w:szCs w:val="18"/>
              </w:rPr>
              <w:t>17</w:t>
            </w:r>
            <w:r w:rsidRPr="00CA69CE">
              <w:rPr>
                <w:b w:val="0"/>
                <w:color w:val="auto"/>
                <w:sz w:val="18"/>
                <w:szCs w:val="18"/>
              </w:rPr>
              <w:t>, 2024</w:t>
            </w:r>
          </w:p>
        </w:tc>
        <w:tc>
          <w:tcPr>
            <w:tcW w:w="1765" w:type="dxa"/>
            <w:tcBorders>
              <w:top w:val="single" w:sz="4" w:space="0" w:color="auto"/>
              <w:left w:val="single" w:sz="4" w:space="0" w:color="auto"/>
              <w:bottom w:val="single" w:sz="4" w:space="0" w:color="auto"/>
              <w:right w:val="single" w:sz="4" w:space="0" w:color="auto"/>
            </w:tcBorders>
            <w:vAlign w:val="center"/>
          </w:tcPr>
          <w:p w:rsidR="00457B0C" w:rsidRPr="00CA69CE" w:rsidP="00457B0C" w14:paraId="19728FDA" w14:textId="77777777">
            <w:pPr>
              <w:pStyle w:val="DisclaimerHeading"/>
              <w:spacing w:before="40" w:after="40" w:line="220" w:lineRule="exact"/>
              <w:rPr>
                <w:b w:val="0"/>
                <w:color w:val="auto"/>
                <w:sz w:val="18"/>
                <w:szCs w:val="18"/>
              </w:rPr>
            </w:pPr>
            <w:r w:rsidRPr="00CA69CE">
              <w:rPr>
                <w:b w:val="0"/>
                <w:color w:val="auto"/>
                <w:sz w:val="18"/>
                <w:szCs w:val="18"/>
              </w:rPr>
              <w:t xml:space="preserve">October </w:t>
            </w:r>
            <w:r>
              <w:rPr>
                <w:b w:val="0"/>
                <w:color w:val="auto"/>
                <w:sz w:val="18"/>
                <w:szCs w:val="18"/>
              </w:rPr>
              <w:t>22</w:t>
            </w:r>
            <w:r w:rsidRPr="00CA69CE">
              <w:rPr>
                <w:b w:val="0"/>
                <w:color w:val="auto"/>
                <w:sz w:val="18"/>
                <w:szCs w:val="18"/>
              </w:rPr>
              <w:t>, 2024</w:t>
            </w:r>
          </w:p>
        </w:tc>
      </w:tr>
      <w:tr w14:paraId="0262FCF3" w14:textId="77777777" w:rsidTr="00DA66CF">
        <w:tblPrEx>
          <w:tblW w:w="9521"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vAlign w:val="center"/>
          </w:tcPr>
          <w:p w:rsidR="00457B0C" w:rsidRPr="00531934" w:rsidP="00457B0C" w14:paraId="75BC296C" w14:textId="77777777">
            <w:pPr>
              <w:pStyle w:val="DisclaimerHeading"/>
              <w:spacing w:before="40" w:after="40" w:line="220" w:lineRule="exact"/>
              <w:rPr>
                <w:b w:val="0"/>
                <w:i w:val="0"/>
                <w:color w:val="auto"/>
                <w:sz w:val="18"/>
                <w:szCs w:val="18"/>
              </w:rPr>
            </w:pPr>
            <w:r>
              <w:rPr>
                <w:b w:val="0"/>
                <w:i w:val="0"/>
                <w:color w:val="auto"/>
                <w:sz w:val="18"/>
                <w:szCs w:val="18"/>
              </w:rPr>
              <w:t>November 19, 2024</w:t>
            </w:r>
          </w:p>
        </w:tc>
        <w:tc>
          <w:tcPr>
            <w:tcW w:w="900" w:type="dxa"/>
            <w:tcBorders>
              <w:top w:val="single" w:sz="4" w:space="0" w:color="auto"/>
              <w:left w:val="single" w:sz="4" w:space="0" w:color="auto"/>
              <w:bottom w:val="single" w:sz="4" w:space="0" w:color="auto"/>
              <w:right w:val="single" w:sz="4" w:space="0" w:color="auto"/>
            </w:tcBorders>
            <w:vAlign w:val="center"/>
          </w:tcPr>
          <w:p w:rsidR="00457B0C" w:rsidRPr="00F00E21" w:rsidP="00457B0C" w14:paraId="4E8E0287" w14:textId="77777777">
            <w:pPr>
              <w:rPr>
                <w:rFonts w:ascii="Arial Narrow" w:eastAsia="Times New Roman" w:hAnsi="Arial Narrow" w:cs="Times New Roman"/>
                <w:sz w:val="18"/>
                <w:szCs w:val="18"/>
              </w:rPr>
            </w:pPr>
            <w:r w:rsidRPr="00F00E21">
              <w:rPr>
                <w:rFonts w:ascii="Arial Narrow" w:eastAsia="Times New Roman" w:hAnsi="Arial Narrow" w:cs="Times New Roman"/>
                <w:sz w:val="18"/>
                <w:szCs w:val="18"/>
              </w:rPr>
              <w:t>1:00 p.m.</w:t>
            </w:r>
          </w:p>
        </w:tc>
        <w:tc>
          <w:tcPr>
            <w:tcW w:w="3420" w:type="dxa"/>
            <w:tcBorders>
              <w:top w:val="single" w:sz="4" w:space="0" w:color="auto"/>
              <w:left w:val="single" w:sz="4" w:space="0" w:color="auto"/>
              <w:bottom w:val="single" w:sz="4" w:space="0" w:color="auto"/>
              <w:right w:val="single" w:sz="4" w:space="0" w:color="auto"/>
            </w:tcBorders>
            <w:vAlign w:val="center"/>
          </w:tcPr>
          <w:p w:rsidR="00457B0C" w:rsidP="00457B0C" w14:paraId="3903DD45" w14:textId="77777777">
            <w:pPr>
              <w:rPr>
                <w:rFonts w:ascii="Arial Narrow" w:eastAsia="Times New Roman" w:hAnsi="Arial Narrow" w:cs="Times New Roman"/>
                <w:sz w:val="18"/>
                <w:szCs w:val="18"/>
              </w:rPr>
            </w:pPr>
            <w:r>
              <w:rPr>
                <w:rFonts w:ascii="Arial Narrow" w:eastAsia="Times New Roman" w:hAnsi="Arial Narrow" w:cs="Times New Roman"/>
                <w:sz w:val="18"/>
                <w:szCs w:val="18"/>
              </w:rPr>
              <w:t>PJM Conference &amp; Training Center/Webex</w:t>
            </w:r>
          </w:p>
        </w:tc>
        <w:tc>
          <w:tcPr>
            <w:tcW w:w="1816" w:type="dxa"/>
            <w:tcBorders>
              <w:top w:val="single" w:sz="4" w:space="0" w:color="auto"/>
              <w:left w:val="single" w:sz="4" w:space="0" w:color="auto"/>
              <w:bottom w:val="single" w:sz="4" w:space="0" w:color="auto"/>
              <w:right w:val="single" w:sz="4" w:space="0" w:color="auto"/>
            </w:tcBorders>
            <w:vAlign w:val="center"/>
          </w:tcPr>
          <w:p w:rsidR="00457B0C" w:rsidRPr="00CC2445" w:rsidP="00457B0C" w14:paraId="644C6CF1" w14:textId="77777777">
            <w:pPr>
              <w:pStyle w:val="DisclaimerHeading"/>
              <w:spacing w:before="40" w:after="40" w:line="220" w:lineRule="exact"/>
              <w:rPr>
                <w:b w:val="0"/>
                <w:color w:val="auto"/>
                <w:sz w:val="18"/>
                <w:szCs w:val="18"/>
              </w:rPr>
            </w:pPr>
            <w:r w:rsidRPr="00CC2445">
              <w:rPr>
                <w:b w:val="0"/>
                <w:color w:val="auto"/>
                <w:sz w:val="18"/>
                <w:szCs w:val="18"/>
              </w:rPr>
              <w:t xml:space="preserve">November </w:t>
            </w:r>
            <w:r>
              <w:rPr>
                <w:b w:val="0"/>
                <w:color w:val="auto"/>
                <w:sz w:val="18"/>
                <w:szCs w:val="18"/>
              </w:rPr>
              <w:t>7, 2024</w:t>
            </w:r>
          </w:p>
        </w:tc>
        <w:tc>
          <w:tcPr>
            <w:tcW w:w="1765" w:type="dxa"/>
            <w:tcBorders>
              <w:top w:val="single" w:sz="4" w:space="0" w:color="auto"/>
              <w:left w:val="single" w:sz="4" w:space="0" w:color="auto"/>
              <w:bottom w:val="single" w:sz="4" w:space="0" w:color="auto"/>
              <w:right w:val="single" w:sz="4" w:space="0" w:color="auto"/>
            </w:tcBorders>
            <w:vAlign w:val="center"/>
          </w:tcPr>
          <w:p w:rsidR="00457B0C" w:rsidRPr="00CC2445" w:rsidP="00457B0C" w14:paraId="62FC4153" w14:textId="77777777">
            <w:pPr>
              <w:pStyle w:val="DisclaimerHeading"/>
              <w:spacing w:before="40" w:after="40" w:line="220" w:lineRule="exact"/>
              <w:rPr>
                <w:b w:val="0"/>
                <w:color w:val="auto"/>
                <w:sz w:val="18"/>
                <w:szCs w:val="18"/>
              </w:rPr>
            </w:pPr>
            <w:r w:rsidRPr="00CC2445">
              <w:rPr>
                <w:b w:val="0"/>
                <w:color w:val="auto"/>
                <w:sz w:val="18"/>
                <w:szCs w:val="18"/>
              </w:rPr>
              <w:t xml:space="preserve">November </w:t>
            </w:r>
            <w:r>
              <w:rPr>
                <w:b w:val="0"/>
                <w:color w:val="auto"/>
                <w:sz w:val="18"/>
                <w:szCs w:val="18"/>
              </w:rPr>
              <w:t>12, 2024</w:t>
            </w:r>
          </w:p>
        </w:tc>
      </w:tr>
      <w:tr w14:paraId="0064128F" w14:textId="77777777" w:rsidTr="00DA66CF">
        <w:tblPrEx>
          <w:tblW w:w="9521" w:type="dxa"/>
          <w:tblLook w:val="04A0"/>
        </w:tblPrEx>
        <w:trPr>
          <w:trHeight w:val="331"/>
        </w:trPr>
        <w:tc>
          <w:tcPr>
            <w:tcW w:w="1620" w:type="dxa"/>
            <w:tcBorders>
              <w:top w:val="single" w:sz="4" w:space="0" w:color="auto"/>
              <w:right w:val="single" w:sz="4" w:space="0" w:color="auto"/>
            </w:tcBorders>
            <w:shd w:val="clear" w:color="auto" w:fill="E1F6FF"/>
            <w:vAlign w:val="center"/>
          </w:tcPr>
          <w:p w:rsidR="00457B0C" w:rsidRPr="00531934" w:rsidP="00457B0C" w14:paraId="2A8EAA0E" w14:textId="77777777">
            <w:pPr>
              <w:pStyle w:val="DisclaimerHeading"/>
              <w:spacing w:before="40" w:after="40" w:line="220" w:lineRule="exact"/>
              <w:rPr>
                <w:b w:val="0"/>
                <w:i w:val="0"/>
                <w:color w:val="auto"/>
                <w:sz w:val="18"/>
                <w:szCs w:val="18"/>
              </w:rPr>
            </w:pPr>
            <w:r>
              <w:rPr>
                <w:b w:val="0"/>
                <w:i w:val="0"/>
                <w:color w:val="auto"/>
                <w:sz w:val="18"/>
                <w:szCs w:val="18"/>
              </w:rPr>
              <w:t>December 17, 2024</w:t>
            </w:r>
          </w:p>
        </w:tc>
        <w:tc>
          <w:tcPr>
            <w:tcW w:w="900" w:type="dxa"/>
            <w:tcBorders>
              <w:top w:val="single" w:sz="4" w:space="0" w:color="auto"/>
              <w:left w:val="single" w:sz="4" w:space="0" w:color="auto"/>
              <w:right w:val="single" w:sz="4" w:space="0" w:color="auto"/>
            </w:tcBorders>
            <w:vAlign w:val="center"/>
          </w:tcPr>
          <w:p w:rsidR="00457B0C" w:rsidRPr="00F00E21" w:rsidP="00457B0C" w14:paraId="3E1EA245" w14:textId="77777777">
            <w:pPr>
              <w:rPr>
                <w:rFonts w:ascii="Arial Narrow" w:eastAsia="Times New Roman" w:hAnsi="Arial Narrow" w:cs="Times New Roman"/>
                <w:sz w:val="18"/>
                <w:szCs w:val="18"/>
              </w:rPr>
            </w:pPr>
            <w:r w:rsidRPr="00F00E21">
              <w:rPr>
                <w:rFonts w:ascii="Arial Narrow" w:eastAsia="Times New Roman" w:hAnsi="Arial Narrow" w:cs="Times New Roman"/>
                <w:sz w:val="18"/>
                <w:szCs w:val="18"/>
              </w:rPr>
              <w:t>1:00 p.m.</w:t>
            </w:r>
          </w:p>
        </w:tc>
        <w:tc>
          <w:tcPr>
            <w:tcW w:w="3420" w:type="dxa"/>
            <w:tcBorders>
              <w:top w:val="single" w:sz="4" w:space="0" w:color="auto"/>
              <w:left w:val="single" w:sz="4" w:space="0" w:color="auto"/>
              <w:right w:val="single" w:sz="4" w:space="0" w:color="auto"/>
            </w:tcBorders>
            <w:vAlign w:val="center"/>
          </w:tcPr>
          <w:p w:rsidR="00457B0C" w:rsidP="00457B0C" w14:paraId="384410FA" w14:textId="77777777">
            <w:pPr>
              <w:rPr>
                <w:rFonts w:ascii="Arial Narrow" w:eastAsia="Times New Roman" w:hAnsi="Arial Narrow" w:cs="Times New Roman"/>
                <w:sz w:val="18"/>
                <w:szCs w:val="18"/>
              </w:rPr>
            </w:pPr>
            <w:r>
              <w:rPr>
                <w:rFonts w:ascii="Arial Narrow" w:eastAsia="Times New Roman" w:hAnsi="Arial Narrow" w:cs="Times New Roman"/>
                <w:sz w:val="18"/>
                <w:szCs w:val="18"/>
              </w:rPr>
              <w:t>PJM Conference &amp; Training Center/Webex</w:t>
            </w:r>
          </w:p>
        </w:tc>
        <w:tc>
          <w:tcPr>
            <w:tcW w:w="1816" w:type="dxa"/>
            <w:tcBorders>
              <w:top w:val="single" w:sz="4" w:space="0" w:color="auto"/>
              <w:left w:val="single" w:sz="4" w:space="0" w:color="auto"/>
              <w:right w:val="single" w:sz="4" w:space="0" w:color="auto"/>
            </w:tcBorders>
            <w:vAlign w:val="center"/>
          </w:tcPr>
          <w:p w:rsidR="00457B0C" w:rsidRPr="00CC2445" w:rsidP="00457B0C" w14:paraId="264C0D7B" w14:textId="77777777">
            <w:pPr>
              <w:pStyle w:val="DisclaimerHeading"/>
              <w:spacing w:before="40" w:after="40" w:line="220" w:lineRule="exact"/>
              <w:rPr>
                <w:b w:val="0"/>
                <w:color w:val="auto"/>
                <w:sz w:val="18"/>
                <w:szCs w:val="18"/>
              </w:rPr>
            </w:pPr>
            <w:r w:rsidRPr="00CC2445">
              <w:rPr>
                <w:b w:val="0"/>
                <w:color w:val="auto"/>
                <w:sz w:val="18"/>
                <w:szCs w:val="18"/>
              </w:rPr>
              <w:t xml:space="preserve">December </w:t>
            </w:r>
            <w:r>
              <w:rPr>
                <w:b w:val="0"/>
                <w:color w:val="auto"/>
                <w:sz w:val="18"/>
                <w:szCs w:val="18"/>
              </w:rPr>
              <w:t>5</w:t>
            </w:r>
            <w:r w:rsidRPr="00CC2445">
              <w:rPr>
                <w:b w:val="0"/>
                <w:color w:val="auto"/>
                <w:sz w:val="18"/>
                <w:szCs w:val="18"/>
              </w:rPr>
              <w:t>, 202</w:t>
            </w:r>
            <w:r>
              <w:rPr>
                <w:b w:val="0"/>
                <w:color w:val="auto"/>
                <w:sz w:val="18"/>
                <w:szCs w:val="18"/>
              </w:rPr>
              <w:t>4</w:t>
            </w:r>
          </w:p>
        </w:tc>
        <w:tc>
          <w:tcPr>
            <w:tcW w:w="1765" w:type="dxa"/>
            <w:tcBorders>
              <w:top w:val="single" w:sz="4" w:space="0" w:color="auto"/>
              <w:left w:val="single" w:sz="4" w:space="0" w:color="auto"/>
              <w:right w:val="single" w:sz="4" w:space="0" w:color="auto"/>
            </w:tcBorders>
            <w:vAlign w:val="center"/>
          </w:tcPr>
          <w:p w:rsidR="00457B0C" w:rsidRPr="00CC2445" w:rsidP="00457B0C" w14:paraId="4EADE62C" w14:textId="77777777">
            <w:pPr>
              <w:pStyle w:val="DisclaimerHeading"/>
              <w:spacing w:before="40" w:after="40" w:line="220" w:lineRule="exact"/>
              <w:rPr>
                <w:b w:val="0"/>
                <w:color w:val="auto"/>
                <w:sz w:val="18"/>
                <w:szCs w:val="18"/>
              </w:rPr>
            </w:pPr>
            <w:r w:rsidRPr="00CC2445">
              <w:rPr>
                <w:b w:val="0"/>
                <w:color w:val="auto"/>
                <w:sz w:val="18"/>
                <w:szCs w:val="18"/>
              </w:rPr>
              <w:t xml:space="preserve">December </w:t>
            </w:r>
            <w:r>
              <w:rPr>
                <w:b w:val="0"/>
                <w:color w:val="auto"/>
                <w:sz w:val="18"/>
                <w:szCs w:val="18"/>
              </w:rPr>
              <w:t>10</w:t>
            </w:r>
            <w:r w:rsidRPr="00CC2445">
              <w:rPr>
                <w:b w:val="0"/>
                <w:color w:val="auto"/>
                <w:sz w:val="18"/>
                <w:szCs w:val="18"/>
              </w:rPr>
              <w:t>, 202</w:t>
            </w:r>
            <w:r>
              <w:rPr>
                <w:b w:val="0"/>
                <w:color w:val="auto"/>
                <w:sz w:val="18"/>
                <w:szCs w:val="18"/>
              </w:rPr>
              <w:t>4</w:t>
            </w:r>
          </w:p>
        </w:tc>
      </w:tr>
    </w:tbl>
    <w:p w:rsidR="003C3320" w:rsidP="00CE451E" w14:paraId="1A28B2FF"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26679936" w14:textId="77777777">
      <w:pPr>
        <w:pStyle w:val="Author"/>
      </w:pPr>
    </w:p>
    <w:p w:rsidR="00CE451E" w14:paraId="6F6D73C7" w14:textId="77777777">
      <w:pPr>
        <w:rPr>
          <w:rFonts w:ascii="Arial Narrow" w:eastAsia="Times New Roman" w:hAnsi="Arial Narrow" w:cs="Times New Roman"/>
          <w:sz w:val="16"/>
          <w:szCs w:val="16"/>
        </w:rPr>
      </w:pPr>
      <w:r>
        <w:br w:type="page"/>
      </w:r>
    </w:p>
    <w:p w:rsidR="00B62597" w:rsidP="00337321" w14:paraId="54FF906E" w14:textId="012DA750">
      <w:pPr>
        <w:pStyle w:val="Author"/>
      </w:pPr>
      <w:r>
        <w:t xml:space="preserve">Author: </w:t>
      </w:r>
      <w:r w:rsidR="006C4CAE">
        <w:t>Julia Spatafore</w:t>
      </w:r>
    </w:p>
    <w:p w:rsidR="00A317A9" w:rsidRPr="00B62597" w:rsidP="00337321" w14:paraId="6B549E9B" w14:textId="77777777">
      <w:pPr>
        <w:pStyle w:val="Author"/>
      </w:pPr>
    </w:p>
    <w:p w:rsidR="00B62597" w:rsidRPr="00B62597" w:rsidP="00DB29E9" w14:paraId="28558790" w14:textId="77777777">
      <w:pPr>
        <w:pStyle w:val="DisclaimerHeading"/>
      </w:pPr>
      <w:r>
        <w:t>Anti</w:t>
      </w:r>
      <w:r w:rsidRPr="00B62597">
        <w:t>trust:</w:t>
      </w:r>
    </w:p>
    <w:p w:rsidR="00B62597" w:rsidRPr="00B62597" w:rsidP="00491490" w14:paraId="743E5E79" w14:textId="77777777">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If the conversation still persists, parties will be asked to leave the meeting or the meeting will be adjourned.</w:t>
      </w:r>
    </w:p>
    <w:p w:rsidR="004F3D57" w:rsidRPr="00B62597" w:rsidP="004F3D57" w14:paraId="17BB4CE2" w14:textId="77777777">
      <w:pPr>
        <w:pStyle w:val="DisclaimerHeading"/>
        <w:spacing w:before="240"/>
      </w:pPr>
      <w:r w:rsidRPr="00B62597">
        <w:t>Code of Conduct:</w:t>
      </w:r>
    </w:p>
    <w:p w:rsidR="004F3D57" w:rsidRPr="00B62597" w:rsidP="004F3D57" w14:paraId="07813693" w14:textId="77777777">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t xml:space="preserve"> Expectations for participating in PJM activities are further detailed in the </w:t>
      </w:r>
      <w:hyperlink r:id="rId6" w:history="1">
        <w:r w:rsidRPr="00FA5955">
          <w:rPr>
            <w:rStyle w:val="Hyperlink"/>
          </w:rPr>
          <w:t>PJM Code of Conduct</w:t>
        </w:r>
      </w:hyperlink>
      <w:r w:rsidRPr="00FA5955">
        <w:t>.</w:t>
      </w:r>
    </w:p>
    <w:p w:rsidR="00B62597" w:rsidRPr="00B62597" w:rsidP="004F3D57" w14:paraId="031748EC" w14:textId="77777777">
      <w:pPr>
        <w:pStyle w:val="DisclaimerHeading"/>
        <w:spacing w:before="240"/>
      </w:pPr>
      <w:r w:rsidRPr="00B62597">
        <w:t xml:space="preserve">Public Meetings/Media Participation: </w:t>
      </w:r>
    </w:p>
    <w:p w:rsidR="00DE34CF" w:rsidP="00337321" w14:paraId="2F553CF5" w14:textId="77777777">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741057D2" w14:textId="77777777">
      <w:pPr>
        <w:pStyle w:val="DisclaimerHeading"/>
        <w:spacing w:before="240"/>
      </w:pPr>
      <w:r>
        <w:t xml:space="preserve">Participant Identification in </w:t>
      </w:r>
      <w:r w:rsidR="00711249">
        <w:t>Webex</w:t>
      </w:r>
      <w:r>
        <w:t>:</w:t>
      </w:r>
    </w:p>
    <w:p w:rsidR="00027F49" w:rsidP="00027F49" w14:paraId="32061BCF"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2F65AC3E"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827A6" w:rsidRPr="00D827A6" w:rsidP="00D827A6" w14:paraId="6A8D8A68" w14:textId="77777777">
      <w:pPr>
        <w:pStyle w:val="DisclaimerHeading"/>
        <w:spacing w:before="240"/>
      </w:pPr>
      <w:r w:rsidRPr="00D827A6">
        <w:t>Participant Use of Webex Chat:</w:t>
      </w:r>
    </w:p>
    <w:p w:rsidR="00D827A6" w:rsidP="00D827A6" w14:paraId="5303A759" w14:textId="77777777">
      <w:pPr>
        <w:pStyle w:val="DisclaimerBodyCopy"/>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w:t>
      </w:r>
      <w:r w:rsidR="00A36FEA">
        <w:t>d be limited to short phrases. </w:t>
      </w:r>
      <w:r>
        <w:t xml:space="preserve">Detailed commentary or substantive </w:t>
      </w:r>
      <w:r w:rsidR="000538D7">
        <w:t>d</w:t>
      </w:r>
      <w:r w:rsidRPr="000538D7" w:rsidR="000538D7">
        <w:t>ialogue</w:t>
      </w:r>
      <w:r w:rsidR="000538D7">
        <w:t xml:space="preserve"> </w:t>
      </w:r>
      <w:r>
        <w:t xml:space="preserve">shall be shared orally by entering the speaker queue.  </w:t>
      </w:r>
    </w:p>
    <w:p w:rsidR="00D827A6" w:rsidP="00027F49" w14:paraId="4E37ECEE" w14:textId="77777777">
      <w:pPr>
        <w:pStyle w:val="DisclaimerBodyCopy"/>
      </w:pPr>
    </w:p>
    <w:p w:rsidR="00027F49" w:rsidP="00027F49" w14:paraId="52893A01" w14:textId="77777777">
      <w:pPr>
        <w:pStyle w:val="DisclosureBody"/>
      </w:pPr>
    </w:p>
    <w:p w:rsidR="00027F49" w:rsidP="00027F49" w14:paraId="75832681"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943600" cy="983615"/>
                    </a:xfrm>
                    <a:prstGeom prst="rect">
                      <a:avLst/>
                    </a:prstGeom>
                  </pic:spPr>
                </pic:pic>
              </a:graphicData>
            </a:graphic>
          </wp:inline>
        </w:drawing>
      </w:r>
    </w:p>
    <w:p w:rsidR="00027F49" w:rsidP="00027F49" w14:paraId="43692384" w14:textId="77777777">
      <w:pPr>
        <w:pStyle w:val="DisclaimerHeading"/>
      </w:pPr>
    </w:p>
    <w:p w:rsidR="00027F49" w:rsidRPr="009C15C4" w:rsidP="00027F49" w14:paraId="33845426"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8"/>
                    <a:stretch>
                      <a:fillRect/>
                    </a:stretch>
                  </pic:blipFill>
                  <pic:spPr>
                    <a:xfrm>
                      <a:off x="0" y="0"/>
                      <a:ext cx="5943600" cy="1217930"/>
                    </a:xfrm>
                    <a:prstGeom prst="rect">
                      <a:avLst/>
                    </a:prstGeom>
                  </pic:spPr>
                </pic:pic>
              </a:graphicData>
            </a:graphic>
          </wp:inline>
        </w:drawing>
      </w:r>
    </w:p>
    <w:p w:rsidR="0057441E" w:rsidRPr="009C15C4" w:rsidP="009C15C4" w14:paraId="769CFD6F"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57B0B283"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11"/>
      <w:footerReference w:type="even" r:id="rId12"/>
      <w:footerReference w:type="default" r:id="rId13"/>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14:paraId="2BE622B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7E2" w14:paraId="36CE167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DB29E9" w14:paraId="0781E071" w14:textId="0B669980">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071AFF">
      <w:rPr>
        <w:rStyle w:val="PageNumber"/>
        <w:noProof/>
      </w:rPr>
      <w:t>3</w:t>
    </w:r>
    <w:r>
      <w:rPr>
        <w:rStyle w:val="PageNumber"/>
      </w:rPr>
      <w:fldChar w:fldCharType="end"/>
    </w:r>
  </w:p>
  <w:bookmarkStart w:id="3" w:name="OLE_LINK1"/>
  <w:p w:rsidR="00B62597" w:rsidRPr="001678E8" w14:paraId="1C8BF81D" w14:textId="405967B3">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2F6131">
      <w:rPr>
        <w:rFonts w:ascii="Arial Narrow" w:hAnsi="Arial Narrow"/>
        <w:sz w:val="20"/>
      </w:rPr>
      <w:t>4</w:t>
    </w:r>
    <w:r w:rsidR="00991528">
      <w:rPr>
        <w:rFonts w:ascii="Arial Narrow" w:hAnsi="Arial Narrow"/>
        <w:sz w:val="20"/>
      </w:rPr>
      <w:tab/>
    </w:r>
    <w:r w:rsidR="008143BC">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RPr="00711249" w:rsidP="00711249" w14:paraId="3605EB63" w14:textId="4D9C962D">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63C4BC59" w14:textId="77777777">
                    <w:pPr>
                      <w:pStyle w:val="HeaderTitle"/>
                      <w:jc w:val="center"/>
                      <w:rPr>
                        <w:rFonts w:ascii="Arial Narrow" w:hAnsi="Arial Narrow"/>
                        <w:b/>
                      </w:rPr>
                    </w:pPr>
                    <w:r>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6D57">
      <w:t xml:space="preserve">As of </w:t>
    </w:r>
    <w:r w:rsidR="00315622">
      <w:t>February 22</w:t>
    </w:r>
    <w:r w:rsidR="00A56D57">
      <w:t>, 202</w:t>
    </w:r>
    <w:r w:rsidR="00835F35">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E86087"/>
    <w:multiLevelType w:val="hybridMultilevel"/>
    <w:tmpl w:val="441EA53C"/>
    <w:lvl w:ilvl="0">
      <w:start w:val="1"/>
      <w:numFmt w:val="decimal"/>
      <w:pStyle w:val="ListSubhead1"/>
      <w:lvlText w:val="%1."/>
      <w:lvlJc w:val="left"/>
      <w:pPr>
        <w:ind w:left="9720" w:hanging="360"/>
      </w:pPr>
      <w:rPr>
        <w:b w:val="0"/>
      </w:rPr>
    </w:lvl>
    <w:lvl w:ilvl="1">
      <w:start w:val="1"/>
      <w:numFmt w:val="upp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4">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6">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2"/>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F35"/>
    <w:rsid w:val="000049A5"/>
    <w:rsid w:val="00010057"/>
    <w:rsid w:val="00015AC8"/>
    <w:rsid w:val="000232DF"/>
    <w:rsid w:val="00027F49"/>
    <w:rsid w:val="000333FF"/>
    <w:rsid w:val="00034F0E"/>
    <w:rsid w:val="00035F71"/>
    <w:rsid w:val="00052B8F"/>
    <w:rsid w:val="000538D7"/>
    <w:rsid w:val="0006798D"/>
    <w:rsid w:val="00071AFF"/>
    <w:rsid w:val="00076074"/>
    <w:rsid w:val="00091A2C"/>
    <w:rsid w:val="00092135"/>
    <w:rsid w:val="00096230"/>
    <w:rsid w:val="00117AF9"/>
    <w:rsid w:val="00121F58"/>
    <w:rsid w:val="001678E8"/>
    <w:rsid w:val="00170E02"/>
    <w:rsid w:val="001A524E"/>
    <w:rsid w:val="001B2242"/>
    <w:rsid w:val="001C0CC0"/>
    <w:rsid w:val="001D3B68"/>
    <w:rsid w:val="001E7F78"/>
    <w:rsid w:val="00200A1B"/>
    <w:rsid w:val="002113BD"/>
    <w:rsid w:val="0024619A"/>
    <w:rsid w:val="0025139E"/>
    <w:rsid w:val="002B2CB6"/>
    <w:rsid w:val="002B2F98"/>
    <w:rsid w:val="002C6057"/>
    <w:rsid w:val="002F6131"/>
    <w:rsid w:val="00305238"/>
    <w:rsid w:val="00315622"/>
    <w:rsid w:val="003251CE"/>
    <w:rsid w:val="00337321"/>
    <w:rsid w:val="00340F16"/>
    <w:rsid w:val="0035298D"/>
    <w:rsid w:val="0035415C"/>
    <w:rsid w:val="00370C32"/>
    <w:rsid w:val="00381E25"/>
    <w:rsid w:val="00385C25"/>
    <w:rsid w:val="00394770"/>
    <w:rsid w:val="00394850"/>
    <w:rsid w:val="0039554E"/>
    <w:rsid w:val="003B55E1"/>
    <w:rsid w:val="003C17E2"/>
    <w:rsid w:val="003C3320"/>
    <w:rsid w:val="003D5ED8"/>
    <w:rsid w:val="003D7E5C"/>
    <w:rsid w:val="003E7A73"/>
    <w:rsid w:val="003F046E"/>
    <w:rsid w:val="003F11C8"/>
    <w:rsid w:val="00457B0C"/>
    <w:rsid w:val="0046043F"/>
    <w:rsid w:val="004666B5"/>
    <w:rsid w:val="00491490"/>
    <w:rsid w:val="00494494"/>
    <w:rsid w:val="004969FA"/>
    <w:rsid w:val="004B602B"/>
    <w:rsid w:val="004D4131"/>
    <w:rsid w:val="004E43BE"/>
    <w:rsid w:val="004F3D57"/>
    <w:rsid w:val="005021B9"/>
    <w:rsid w:val="00527104"/>
    <w:rsid w:val="00531934"/>
    <w:rsid w:val="00543657"/>
    <w:rsid w:val="00544A0A"/>
    <w:rsid w:val="00564DEE"/>
    <w:rsid w:val="005704EC"/>
    <w:rsid w:val="0057441E"/>
    <w:rsid w:val="00596336"/>
    <w:rsid w:val="005A5D0D"/>
    <w:rsid w:val="005C731E"/>
    <w:rsid w:val="005D6D05"/>
    <w:rsid w:val="005E13A7"/>
    <w:rsid w:val="006024A0"/>
    <w:rsid w:val="00602967"/>
    <w:rsid w:val="00606F11"/>
    <w:rsid w:val="00653F0C"/>
    <w:rsid w:val="006858BC"/>
    <w:rsid w:val="0069245F"/>
    <w:rsid w:val="006C4CAE"/>
    <w:rsid w:val="006C738F"/>
    <w:rsid w:val="006D3325"/>
    <w:rsid w:val="006F7A52"/>
    <w:rsid w:val="00711249"/>
    <w:rsid w:val="00712CAA"/>
    <w:rsid w:val="00716A8B"/>
    <w:rsid w:val="00730F76"/>
    <w:rsid w:val="007371AE"/>
    <w:rsid w:val="00744A45"/>
    <w:rsid w:val="00752EB7"/>
    <w:rsid w:val="0075340F"/>
    <w:rsid w:val="00754C6D"/>
    <w:rsid w:val="00755096"/>
    <w:rsid w:val="007703B4"/>
    <w:rsid w:val="00777623"/>
    <w:rsid w:val="007A34A3"/>
    <w:rsid w:val="007C2954"/>
    <w:rsid w:val="007D4F70"/>
    <w:rsid w:val="007E7CAB"/>
    <w:rsid w:val="008065B3"/>
    <w:rsid w:val="00813B57"/>
    <w:rsid w:val="008143BC"/>
    <w:rsid w:val="00822918"/>
    <w:rsid w:val="00826CF8"/>
    <w:rsid w:val="00835F35"/>
    <w:rsid w:val="00837B12"/>
    <w:rsid w:val="00841282"/>
    <w:rsid w:val="008552A3"/>
    <w:rsid w:val="00871C7F"/>
    <w:rsid w:val="00882652"/>
    <w:rsid w:val="00896A39"/>
    <w:rsid w:val="008D7097"/>
    <w:rsid w:val="00911156"/>
    <w:rsid w:val="00914902"/>
    <w:rsid w:val="00917386"/>
    <w:rsid w:val="00936566"/>
    <w:rsid w:val="0095194C"/>
    <w:rsid w:val="0097702E"/>
    <w:rsid w:val="00991528"/>
    <w:rsid w:val="009A5430"/>
    <w:rsid w:val="009B70AD"/>
    <w:rsid w:val="009C15C4"/>
    <w:rsid w:val="009C6AF2"/>
    <w:rsid w:val="009C7250"/>
    <w:rsid w:val="009D7613"/>
    <w:rsid w:val="009F53F9"/>
    <w:rsid w:val="00A05391"/>
    <w:rsid w:val="00A17196"/>
    <w:rsid w:val="00A317A9"/>
    <w:rsid w:val="00A36FEA"/>
    <w:rsid w:val="00A41149"/>
    <w:rsid w:val="00A56D57"/>
    <w:rsid w:val="00A6281F"/>
    <w:rsid w:val="00A92A32"/>
    <w:rsid w:val="00A931C3"/>
    <w:rsid w:val="00AC2247"/>
    <w:rsid w:val="00AE03DE"/>
    <w:rsid w:val="00B039D5"/>
    <w:rsid w:val="00B16D95"/>
    <w:rsid w:val="00B20316"/>
    <w:rsid w:val="00B34E3C"/>
    <w:rsid w:val="00B42FAE"/>
    <w:rsid w:val="00B60D17"/>
    <w:rsid w:val="00B62597"/>
    <w:rsid w:val="00B871F4"/>
    <w:rsid w:val="00B87934"/>
    <w:rsid w:val="00BA6146"/>
    <w:rsid w:val="00BB531B"/>
    <w:rsid w:val="00BB6921"/>
    <w:rsid w:val="00BC1E7D"/>
    <w:rsid w:val="00BF331B"/>
    <w:rsid w:val="00C10A93"/>
    <w:rsid w:val="00C130FF"/>
    <w:rsid w:val="00C266D1"/>
    <w:rsid w:val="00C31388"/>
    <w:rsid w:val="00C42EBC"/>
    <w:rsid w:val="00C439EC"/>
    <w:rsid w:val="00C5307B"/>
    <w:rsid w:val="00C6662D"/>
    <w:rsid w:val="00C72168"/>
    <w:rsid w:val="00C757F4"/>
    <w:rsid w:val="00C75A9D"/>
    <w:rsid w:val="00CA49B9"/>
    <w:rsid w:val="00CA69CE"/>
    <w:rsid w:val="00CB19DE"/>
    <w:rsid w:val="00CB475B"/>
    <w:rsid w:val="00CC1B47"/>
    <w:rsid w:val="00CC2445"/>
    <w:rsid w:val="00CE451E"/>
    <w:rsid w:val="00D06EC8"/>
    <w:rsid w:val="00D136EA"/>
    <w:rsid w:val="00D20FA6"/>
    <w:rsid w:val="00D251ED"/>
    <w:rsid w:val="00D827A6"/>
    <w:rsid w:val="00D831E4"/>
    <w:rsid w:val="00D93597"/>
    <w:rsid w:val="00D95949"/>
    <w:rsid w:val="00DA23DE"/>
    <w:rsid w:val="00DA66CF"/>
    <w:rsid w:val="00DB29E9"/>
    <w:rsid w:val="00DB554B"/>
    <w:rsid w:val="00DE34CF"/>
    <w:rsid w:val="00DE77B9"/>
    <w:rsid w:val="00DF1112"/>
    <w:rsid w:val="00E1605D"/>
    <w:rsid w:val="00E32B6B"/>
    <w:rsid w:val="00E5387A"/>
    <w:rsid w:val="00E55E84"/>
    <w:rsid w:val="00EB68B0"/>
    <w:rsid w:val="00F00E21"/>
    <w:rsid w:val="00F4190F"/>
    <w:rsid w:val="00F422BE"/>
    <w:rsid w:val="00F5077C"/>
    <w:rsid w:val="00F86D0A"/>
    <w:rsid w:val="00FA5955"/>
    <w:rsid w:val="00FB1739"/>
    <w:rsid w:val="00FB50BD"/>
    <w:rsid w:val="00FC1CCA"/>
    <w:rsid w:val="00FC2B9A"/>
    <w:rsid w:val="00FE09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221E7F"/>
  <w15:docId w15:val="{05C8C4FA-B939-42E6-B323-43A40AC8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4D4131"/>
    <w:rPr>
      <w:sz w:val="16"/>
      <w:szCs w:val="16"/>
    </w:rPr>
  </w:style>
  <w:style w:type="paragraph" w:styleId="CommentText">
    <w:name w:val="annotation text"/>
    <w:basedOn w:val="Normal"/>
    <w:link w:val="CommentTextChar"/>
    <w:uiPriority w:val="99"/>
    <w:semiHidden/>
    <w:unhideWhenUsed/>
    <w:rsid w:val="004D4131"/>
    <w:pPr>
      <w:spacing w:line="240" w:lineRule="auto"/>
    </w:pPr>
    <w:rPr>
      <w:sz w:val="20"/>
      <w:szCs w:val="20"/>
    </w:rPr>
  </w:style>
  <w:style w:type="character" w:customStyle="1" w:styleId="CommentTextChar">
    <w:name w:val="Comment Text Char"/>
    <w:basedOn w:val="DefaultParagraphFont"/>
    <w:link w:val="CommentText"/>
    <w:uiPriority w:val="99"/>
    <w:semiHidden/>
    <w:rsid w:val="004D4131"/>
    <w:rPr>
      <w:sz w:val="20"/>
      <w:szCs w:val="20"/>
    </w:rPr>
  </w:style>
  <w:style w:type="paragraph" w:styleId="CommentSubject">
    <w:name w:val="annotation subject"/>
    <w:basedOn w:val="CommentText"/>
    <w:next w:val="CommentText"/>
    <w:link w:val="CommentSubjectChar"/>
    <w:uiPriority w:val="99"/>
    <w:semiHidden/>
    <w:unhideWhenUsed/>
    <w:rsid w:val="004D4131"/>
    <w:rPr>
      <w:b/>
      <w:bCs/>
    </w:rPr>
  </w:style>
  <w:style w:type="character" w:customStyle="1" w:styleId="CommentSubjectChar">
    <w:name w:val="Comment Subject Char"/>
    <w:basedOn w:val="CommentTextChar"/>
    <w:link w:val="CommentSubject"/>
    <w:uiPriority w:val="99"/>
    <w:semiHidden/>
    <w:rsid w:val="004D41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pjm.com/committees-and-groups/issue-tracking/issue-tracking-details.aspx?Issue=494e2c44-967c-4956-9d34-62a963558c12" TargetMode="External" /><Relationship Id="rId5" Type="http://schemas.openxmlformats.org/officeDocument/2006/relationships/hyperlink" Target="https://www.pjm.com/committees-and-groups/issue-tracking/issue-tracking-details.aspx?Issue=43906c5d-3715-4738-b934-f5bfb6cd1a3b" TargetMode="External" /><Relationship Id="rId6" Type="http://schemas.openxmlformats.org/officeDocument/2006/relationships/hyperlink" Target="https://www.pjm.com/about-pjm/who-we-are/code-of-conduct"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pataj\Downloads\Agenda%20(Non%20Operator%20Assisted%20Call)%20(3).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