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29D1B167" w14:textId="62704FFE">
      <w:pPr>
        <w:pStyle w:val="MeetingDetails"/>
      </w:pPr>
      <w:r>
        <w:t>Risk Management Committee</w:t>
      </w:r>
    </w:p>
    <w:p w:rsidR="00B62597" w:rsidRPr="00B62597" w:rsidP="00755096" w14:paraId="6C8F90A3" w14:textId="34B3826D">
      <w:pPr>
        <w:pStyle w:val="MeetingDetails"/>
      </w:pPr>
      <w:r>
        <w:t>PJM Conference and Training Center/Webex</w:t>
      </w:r>
    </w:p>
    <w:p w:rsidR="00B62597" w:rsidRPr="00B62597" w:rsidP="00755096" w14:paraId="5AAC9D59" w14:textId="52FBE2B3">
      <w:pPr>
        <w:pStyle w:val="MeetingDetails"/>
      </w:pPr>
      <w:r>
        <w:t>October</w:t>
      </w:r>
      <w:r w:rsidR="00822208">
        <w:t xml:space="preserve"> </w:t>
      </w:r>
      <w:r>
        <w:t>22</w:t>
      </w:r>
      <w:r w:rsidR="002B2F98">
        <w:t xml:space="preserve">, </w:t>
      </w:r>
      <w:r w:rsidR="002F6131">
        <w:t>202</w:t>
      </w:r>
      <w:r w:rsidR="0054020C">
        <w:t>5</w:t>
      </w:r>
    </w:p>
    <w:p w:rsidR="00B62597" w:rsidRPr="00B62597" w:rsidP="00755096" w14:paraId="2B1D3AF9" w14:textId="273F45E9">
      <w:pPr>
        <w:pStyle w:val="MeetingDetails"/>
        <w:rPr>
          <w:sz w:val="28"/>
          <w:u w:val="single"/>
        </w:rPr>
      </w:pPr>
      <w:r>
        <w:t>1</w:t>
      </w:r>
      <w:r w:rsidR="002B2F98">
        <w:t xml:space="preserve">:00 </w:t>
      </w:r>
      <w:r>
        <w:t>p</w:t>
      </w:r>
      <w:r w:rsidR="002B2F98">
        <w:t xml:space="preserve">.m. – </w:t>
      </w:r>
      <w:r>
        <w:t>4</w:t>
      </w:r>
      <w:r w:rsidR="00010057">
        <w:t xml:space="preserve">:00 </w:t>
      </w:r>
      <w:r w:rsidR="00835F35">
        <w:t>p</w:t>
      </w:r>
      <w:r w:rsidR="00755096">
        <w:t>.m.</w:t>
      </w:r>
      <w:r w:rsidR="00010057">
        <w:t xml:space="preserve"> ET</w:t>
      </w:r>
    </w:p>
    <w:p w:rsidR="00B62597" w:rsidRPr="00B62597" w:rsidP="00B62597" w14:paraId="1B6C1B8E" w14:textId="77777777">
      <w:pPr>
        <w:spacing w:after="0" w:line="240" w:lineRule="auto"/>
        <w:rPr>
          <w:rFonts w:ascii="Arial Narrow" w:eastAsia="Times New Roman" w:hAnsi="Arial Narrow" w:cs="Times New Roman"/>
          <w:sz w:val="24"/>
          <w:szCs w:val="20"/>
        </w:rPr>
      </w:pPr>
    </w:p>
    <w:p w:rsidR="00B62597" w:rsidRPr="00B62597" w:rsidP="007C2954" w14:paraId="1D69D9CD" w14:textId="38EF8F78">
      <w:pPr>
        <w:pStyle w:val="PrimaryHeading"/>
        <w:rPr>
          <w:caps/>
        </w:rPr>
      </w:pPr>
      <w:bookmarkStart w:id="0" w:name="OLE_LINK5"/>
      <w:bookmarkStart w:id="1" w:name="OLE_LINK3"/>
      <w:r w:rsidRPr="00527104">
        <w:t>Adm</w:t>
      </w:r>
      <w:r w:rsidRPr="007C2954">
        <w:t>inistrati</w:t>
      </w:r>
      <w:r w:rsidRPr="00527104">
        <w:t>on (</w:t>
      </w:r>
      <w:r w:rsidR="00DD4E63">
        <w:t>1</w:t>
      </w:r>
      <w:r w:rsidRPr="00527104">
        <w:t>:00-</w:t>
      </w:r>
      <w:r w:rsidR="00DD4E63">
        <w:t>1</w:t>
      </w:r>
      <w:r w:rsidRPr="00527104">
        <w:t>:</w:t>
      </w:r>
      <w:r w:rsidR="009F79D8">
        <w:t>05</w:t>
      </w:r>
      <w:r w:rsidRPr="00527104">
        <w:t>)</w:t>
      </w:r>
    </w:p>
    <w:bookmarkEnd w:id="0"/>
    <w:bookmarkEnd w:id="1"/>
    <w:p w:rsidR="00835F35" w:rsidP="00B2649C" w14:paraId="00D53E55" w14:textId="3727C037">
      <w:pPr>
        <w:pStyle w:val="SecondaryHeading-Numbered"/>
        <w:numPr>
          <w:ilvl w:val="0"/>
          <w:numId w:val="16"/>
        </w:numPr>
        <w:rPr>
          <w:b w:val="0"/>
        </w:rPr>
      </w:pPr>
      <w:r>
        <w:rPr>
          <w:b w:val="0"/>
        </w:rPr>
        <w:t>Susan</w:t>
      </w:r>
      <w:r w:rsidR="00D129F2">
        <w:rPr>
          <w:b w:val="0"/>
        </w:rPr>
        <w:t xml:space="preserve"> </w:t>
      </w:r>
      <w:r>
        <w:rPr>
          <w:b w:val="0"/>
        </w:rPr>
        <w:t>McGill</w:t>
      </w:r>
      <w:r w:rsidRPr="00835F35" w:rsidR="00D129F2">
        <w:rPr>
          <w:b w:val="0"/>
        </w:rPr>
        <w:t xml:space="preserve"> </w:t>
      </w:r>
      <w:r w:rsidRPr="00835F35">
        <w:rPr>
          <w:b w:val="0"/>
        </w:rPr>
        <w:t xml:space="preserve">and </w:t>
      </w:r>
      <w:r w:rsidR="00015AC8">
        <w:rPr>
          <w:b w:val="0"/>
        </w:rPr>
        <w:t>Julia Spatafore</w:t>
      </w:r>
      <w:r w:rsidRPr="00835F35">
        <w:rPr>
          <w:b w:val="0"/>
        </w:rPr>
        <w:t xml:space="preserve">, PJM, will provide a welcome, announcements, and review the Antitrust, Code of Conduct, Public Meetings/Media Participation, and the </w:t>
      </w:r>
      <w:r w:rsidRPr="00835F35">
        <w:rPr>
          <w:b w:val="0"/>
        </w:rPr>
        <w:t>WebEx</w:t>
      </w:r>
      <w:r w:rsidRPr="00835F35">
        <w:rPr>
          <w:b w:val="0"/>
        </w:rPr>
        <w:t xml:space="preserve"> Participa</w:t>
      </w:r>
      <w:r w:rsidR="00C00E7D">
        <w:rPr>
          <w:b w:val="0"/>
        </w:rPr>
        <w:t>nt Identification Requirements.</w:t>
      </w:r>
    </w:p>
    <w:p w:rsidR="0096147F" w:rsidP="00A442C7" w14:paraId="4A3A6A49" w14:textId="03ACB8F8">
      <w:pPr>
        <w:pStyle w:val="SecondaryHeading-Numbered"/>
        <w:numPr>
          <w:ilvl w:val="0"/>
          <w:numId w:val="0"/>
        </w:numPr>
        <w:ind w:left="360"/>
        <w:rPr>
          <w:b w:val="0"/>
        </w:rPr>
      </w:pPr>
      <w:r w:rsidRPr="00835F35">
        <w:rPr>
          <w:b w:val="0"/>
        </w:rPr>
        <w:t xml:space="preserve">The Committee will be asked to approve the draft minutes from the </w:t>
      </w:r>
      <w:r w:rsidR="002A71B4">
        <w:rPr>
          <w:b w:val="0"/>
        </w:rPr>
        <w:t>September</w:t>
      </w:r>
      <w:r w:rsidR="00C053E3">
        <w:rPr>
          <w:b w:val="0"/>
        </w:rPr>
        <w:t xml:space="preserve"> </w:t>
      </w:r>
      <w:r w:rsidR="002A71B4">
        <w:rPr>
          <w:b w:val="0"/>
        </w:rPr>
        <w:t>26</w:t>
      </w:r>
      <w:r w:rsidRPr="00835F35">
        <w:rPr>
          <w:b w:val="0"/>
        </w:rPr>
        <w:t xml:space="preserve">, </w:t>
      </w:r>
      <w:r w:rsidRPr="00835F35" w:rsidR="002A71B4">
        <w:rPr>
          <w:b w:val="0"/>
        </w:rPr>
        <w:t>202</w:t>
      </w:r>
      <w:r w:rsidR="002A71B4">
        <w:rPr>
          <w:b w:val="0"/>
        </w:rPr>
        <w:t>5,</w:t>
      </w:r>
      <w:r w:rsidRPr="00835F35">
        <w:rPr>
          <w:b w:val="0"/>
        </w:rPr>
        <w:t xml:space="preserve"> Risk Management Committee </w:t>
      </w:r>
      <w:r w:rsidR="00A20661">
        <w:rPr>
          <w:b w:val="0"/>
        </w:rPr>
        <w:t xml:space="preserve">(RMC) </w:t>
      </w:r>
      <w:r w:rsidRPr="00835F35">
        <w:rPr>
          <w:b w:val="0"/>
        </w:rPr>
        <w:t>meeting.</w:t>
      </w:r>
    </w:p>
    <w:p w:rsidR="00A253AC" w:rsidP="00A253AC" w14:paraId="202D9CEF" w14:textId="724491B4">
      <w:pPr>
        <w:pStyle w:val="PrimaryHeading"/>
      </w:pPr>
      <w:r>
        <w:t>Endorsements</w:t>
      </w:r>
      <w:r>
        <w:t xml:space="preserve"> (</w:t>
      </w:r>
      <w:r>
        <w:t>1</w:t>
      </w:r>
      <w:r>
        <w:t>:</w:t>
      </w:r>
      <w:r w:rsidR="00B27F92">
        <w:t>0</w:t>
      </w:r>
      <w:r w:rsidR="009F79D8">
        <w:t>5</w:t>
      </w:r>
      <w:r>
        <w:t>-</w:t>
      </w:r>
      <w:r>
        <w:t>2</w:t>
      </w:r>
      <w:r>
        <w:t>:</w:t>
      </w:r>
      <w:r>
        <w:t>0</w:t>
      </w:r>
      <w:r w:rsidR="004E1A48">
        <w:t>0</w:t>
      </w:r>
      <w:r w:rsidRPr="00DB29E9">
        <w:t>)</w:t>
      </w:r>
    </w:p>
    <w:p w:rsidR="003348EE" w:rsidRPr="000E168F" w:rsidP="000E168F" w14:paraId="322FDAAB" w14:textId="5C271205">
      <w:pPr>
        <w:pStyle w:val="SecondaryHeading-Numbered"/>
        <w:numPr>
          <w:ilvl w:val="0"/>
          <w:numId w:val="16"/>
        </w:numPr>
        <w:rPr>
          <w:b w:val="0"/>
        </w:rPr>
      </w:pPr>
      <w:r>
        <w:rPr>
          <w:b w:val="0"/>
          <w:u w:val="single"/>
        </w:rPr>
        <w:t>Minimum Capitalization</w:t>
      </w:r>
    </w:p>
    <w:p w:rsidR="009E797B" w:rsidP="000E168F" w14:paraId="3762843B" w14:textId="05DDD2A5">
      <w:pPr>
        <w:pStyle w:val="SecondaryHeading-Numbered"/>
        <w:numPr>
          <w:ilvl w:val="0"/>
          <w:numId w:val="0"/>
        </w:numPr>
        <w:ind w:left="360"/>
        <w:rPr>
          <w:b w:val="0"/>
        </w:rPr>
      </w:pPr>
      <w:r>
        <w:rPr>
          <w:b w:val="0"/>
        </w:rPr>
        <w:t>The following packages will be reviewed</w:t>
      </w:r>
      <w:r w:rsidR="00AB7205">
        <w:rPr>
          <w:b w:val="0"/>
        </w:rPr>
        <w:t>.</w:t>
      </w:r>
    </w:p>
    <w:p w:rsidR="00E22A63" w:rsidP="001856EB" w14:paraId="10FE4A10" w14:textId="3B8009F8">
      <w:pPr>
        <w:pStyle w:val="SecondaryHeading-Numbered"/>
        <w:numPr>
          <w:ilvl w:val="0"/>
          <w:numId w:val="35"/>
        </w:numPr>
        <w:rPr>
          <w:b w:val="0"/>
        </w:rPr>
      </w:pPr>
      <w:r>
        <w:rPr>
          <w:b w:val="0"/>
        </w:rPr>
        <w:t xml:space="preserve">Divya Desai, </w:t>
      </w:r>
      <w:r w:rsidRPr="00E22A63">
        <w:rPr>
          <w:b w:val="0"/>
        </w:rPr>
        <w:t>The Energy Co-Op</w:t>
      </w:r>
      <w:r w:rsidR="001856EB">
        <w:rPr>
          <w:b w:val="0"/>
        </w:rPr>
        <w:t xml:space="preserve">, </w:t>
      </w:r>
      <w:r w:rsidRPr="001856EB" w:rsidR="001856EB">
        <w:rPr>
          <w:b w:val="0"/>
        </w:rPr>
        <w:t xml:space="preserve">will provide a </w:t>
      </w:r>
      <w:r w:rsidRPr="00EA60F3" w:rsidR="001856EB">
        <w:rPr>
          <w:b w:val="0"/>
          <w:strike/>
          <w:color w:val="EE0000"/>
        </w:rPr>
        <w:t>first</w:t>
      </w:r>
      <w:r w:rsidRPr="00EA60F3" w:rsidR="001856EB">
        <w:rPr>
          <w:b w:val="0"/>
          <w:color w:val="EE0000"/>
        </w:rPr>
        <w:t xml:space="preserve"> </w:t>
      </w:r>
      <w:r w:rsidR="00716494">
        <w:rPr>
          <w:b w:val="0"/>
          <w:color w:val="EE0000"/>
        </w:rPr>
        <w:t xml:space="preserve">second </w:t>
      </w:r>
      <w:r w:rsidRPr="001856EB" w:rsidR="001856EB">
        <w:rPr>
          <w:b w:val="0"/>
        </w:rPr>
        <w:t>read of proposed solution Package C. </w:t>
      </w:r>
      <w:r w:rsidR="001856EB">
        <w:rPr>
          <w:b w:val="0"/>
        </w:rPr>
        <w:t xml:space="preserve"> </w:t>
      </w:r>
    </w:p>
    <w:p w:rsidR="00E22A63" w:rsidP="001856EB" w14:paraId="5359A26C" w14:textId="23BF84B6">
      <w:pPr>
        <w:pStyle w:val="SecondaryHeading-Numbered"/>
        <w:numPr>
          <w:ilvl w:val="0"/>
          <w:numId w:val="35"/>
        </w:numPr>
        <w:rPr>
          <w:b w:val="0"/>
        </w:rPr>
      </w:pPr>
      <w:r>
        <w:rPr>
          <w:b w:val="0"/>
        </w:rPr>
        <w:t>Ryan Jones</w:t>
      </w:r>
      <w:r w:rsidR="001E2EE3">
        <w:rPr>
          <w:b w:val="0"/>
        </w:rPr>
        <w:t xml:space="preserve">, </w:t>
      </w:r>
      <w:r>
        <w:rPr>
          <w:b w:val="0"/>
        </w:rPr>
        <w:t>PJM</w:t>
      </w:r>
      <w:r w:rsidR="001856EB">
        <w:rPr>
          <w:b w:val="0"/>
        </w:rPr>
        <w:t xml:space="preserve">, </w:t>
      </w:r>
      <w:r w:rsidRPr="001856EB" w:rsidR="001856EB">
        <w:rPr>
          <w:b w:val="0"/>
        </w:rPr>
        <w:t xml:space="preserve">will provide a </w:t>
      </w:r>
      <w:r w:rsidRPr="00EA60F3" w:rsidR="00716494">
        <w:rPr>
          <w:b w:val="0"/>
          <w:strike/>
          <w:color w:val="EE0000"/>
        </w:rPr>
        <w:t>first</w:t>
      </w:r>
      <w:r w:rsidRPr="00EA60F3" w:rsidR="00716494">
        <w:rPr>
          <w:b w:val="0"/>
          <w:color w:val="EE0000"/>
        </w:rPr>
        <w:t xml:space="preserve"> </w:t>
      </w:r>
      <w:r w:rsidR="00716494">
        <w:rPr>
          <w:b w:val="0"/>
          <w:color w:val="EE0000"/>
        </w:rPr>
        <w:t xml:space="preserve">second </w:t>
      </w:r>
      <w:r w:rsidRPr="001856EB" w:rsidR="001856EB">
        <w:rPr>
          <w:b w:val="0"/>
        </w:rPr>
        <w:t>read of the proposed PJM/IMM solution Package G</w:t>
      </w:r>
      <w:r w:rsidR="001856EB">
        <w:rPr>
          <w:b w:val="0"/>
        </w:rPr>
        <w:t>.</w:t>
      </w:r>
    </w:p>
    <w:p w:rsidR="00F775B6" w:rsidRPr="00DD4E63" w:rsidP="001856EB" w14:paraId="409C1F07" w14:textId="05530F3D">
      <w:pPr>
        <w:pStyle w:val="SecondaryHeading-Numbered"/>
        <w:numPr>
          <w:ilvl w:val="0"/>
          <w:numId w:val="35"/>
        </w:numPr>
        <w:rPr>
          <w:b w:val="0"/>
        </w:rPr>
      </w:pPr>
      <w:r w:rsidRPr="00DD4E63">
        <w:rPr>
          <w:b w:val="0"/>
        </w:rPr>
        <w:t xml:space="preserve">Bret DeBenedictis and Mike Taylor, </w:t>
      </w:r>
      <w:r w:rsidRPr="00DD4E63">
        <w:rPr>
          <w:b w:val="0"/>
        </w:rPr>
        <w:t>Hexis</w:t>
      </w:r>
      <w:r w:rsidRPr="00DD4E63">
        <w:rPr>
          <w:b w:val="0"/>
        </w:rPr>
        <w:t xml:space="preserve"> Energy Trading, will provide a </w:t>
      </w:r>
      <w:r w:rsidRPr="00EA60F3" w:rsidR="00716494">
        <w:rPr>
          <w:b w:val="0"/>
          <w:strike/>
          <w:color w:val="EE0000"/>
        </w:rPr>
        <w:t>first</w:t>
      </w:r>
      <w:r w:rsidRPr="00EA60F3" w:rsidR="00716494">
        <w:rPr>
          <w:b w:val="0"/>
          <w:color w:val="EE0000"/>
        </w:rPr>
        <w:t xml:space="preserve"> </w:t>
      </w:r>
      <w:r w:rsidR="00716494">
        <w:rPr>
          <w:b w:val="0"/>
          <w:color w:val="EE0000"/>
        </w:rPr>
        <w:t xml:space="preserve">second </w:t>
      </w:r>
      <w:r w:rsidRPr="00DD4E63">
        <w:rPr>
          <w:b w:val="0"/>
        </w:rPr>
        <w:t>read of proposed solution Package H.</w:t>
      </w:r>
    </w:p>
    <w:p w:rsidR="000E168F" w:rsidRPr="000E168F" w:rsidP="000E168F" w14:paraId="41C5E46D" w14:textId="077F6439">
      <w:pPr>
        <w:pStyle w:val="SecondaryHeading-Numbered"/>
        <w:numPr>
          <w:ilvl w:val="0"/>
          <w:numId w:val="0"/>
        </w:numPr>
        <w:tabs>
          <w:tab w:val="clear" w:pos="0"/>
        </w:tabs>
        <w:ind w:left="360"/>
        <w:rPr>
          <w:b w:val="0"/>
        </w:rPr>
      </w:pPr>
      <w:r>
        <w:t xml:space="preserve">The committee will be asked to endorse the proposed solution </w:t>
      </w:r>
      <w:r w:rsidR="00DD4E63">
        <w:t>at this</w:t>
      </w:r>
      <w:r>
        <w:t xml:space="preserve"> meeting.</w:t>
      </w:r>
    </w:p>
    <w:p w:rsidR="00915142" w:rsidP="00915142" w14:paraId="19BDB2C8" w14:textId="1D806917">
      <w:pPr>
        <w:pStyle w:val="SecondaryHeading-Numbered"/>
        <w:numPr>
          <w:ilvl w:val="0"/>
          <w:numId w:val="0"/>
        </w:numPr>
        <w:ind w:left="360"/>
      </w:pPr>
      <w:hyperlink r:id="rId5" w:history="1">
        <w:r w:rsidRPr="00A253AC">
          <w:rPr>
            <w:rStyle w:val="Hyperlink"/>
            <w:b w:val="0"/>
          </w:rPr>
          <w:t>Issue Tracking: Review of Minimum Capitalizations for Participation in PJM Markets</w:t>
        </w:r>
      </w:hyperlink>
    </w:p>
    <w:p w:rsidR="00B833C0" w:rsidP="00B833C0" w14:paraId="04F7E8F5" w14:textId="6667E96E">
      <w:pPr>
        <w:pStyle w:val="PrimaryHeading"/>
      </w:pPr>
      <w:r>
        <w:t>Informational Update</w:t>
      </w:r>
      <w:r w:rsidR="009A4258">
        <w:t xml:space="preserve"> (</w:t>
      </w:r>
      <w:r w:rsidR="00DD4E63">
        <w:t>2</w:t>
      </w:r>
      <w:r w:rsidR="009A4258">
        <w:t>:00-</w:t>
      </w:r>
      <w:r w:rsidR="00E13A50">
        <w:t>2</w:t>
      </w:r>
      <w:r w:rsidR="009A4258">
        <w:t>:</w:t>
      </w:r>
      <w:r w:rsidR="00E13A50">
        <w:t>15</w:t>
      </w:r>
      <w:r w:rsidR="009A4258">
        <w:t>)</w:t>
      </w:r>
    </w:p>
    <w:p w:rsidR="00947526" w:rsidRPr="003B236B" w:rsidP="003B236B" w14:paraId="7E937400" w14:textId="5EED98DA">
      <w:pPr>
        <w:pStyle w:val="SecondaryHeading-Numbered"/>
        <w:numPr>
          <w:ilvl w:val="0"/>
          <w:numId w:val="16"/>
        </w:numPr>
        <w:tabs>
          <w:tab w:val="clear" w:pos="0"/>
          <w:tab w:val="left" w:pos="360"/>
        </w:tabs>
        <w:rPr>
          <w:b w:val="0"/>
          <w:u w:val="single"/>
        </w:rPr>
      </w:pPr>
      <w:r w:rsidRPr="00163792">
        <w:rPr>
          <w:b w:val="0"/>
          <w:u w:val="single"/>
        </w:rPr>
        <w:t>Credit Risk Arising from Bilateral Capacity Transactions Implementation Update</w:t>
      </w:r>
    </w:p>
    <w:p w:rsidR="003B236B" w:rsidP="003B236B" w14:paraId="0CD3E718" w14:textId="32560F52">
      <w:pPr>
        <w:pStyle w:val="SecondaryHeading-Numbered"/>
        <w:numPr>
          <w:ilvl w:val="0"/>
          <w:numId w:val="0"/>
        </w:numPr>
        <w:tabs>
          <w:tab w:val="clear" w:pos="0"/>
          <w:tab w:val="left" w:pos="360"/>
        </w:tabs>
        <w:ind w:left="360"/>
        <w:rPr>
          <w:b w:val="0"/>
        </w:rPr>
      </w:pPr>
      <w:r w:rsidRPr="00163792">
        <w:rPr>
          <w:b w:val="0"/>
        </w:rPr>
        <w:t>Gwen Kelly, PJM, will provide an implementation update on bilateral capacity transactions.</w:t>
      </w:r>
    </w:p>
    <w:p w:rsidR="004666B5" w:rsidP="004666B5" w14:paraId="1CAB920A" w14:textId="4446902E">
      <w:pPr>
        <w:pStyle w:val="PrimaryHeading"/>
      </w:pPr>
      <w:r>
        <w:t>Informational Postings</w:t>
      </w:r>
    </w:p>
    <w:p w:rsidR="004666B5" w:rsidP="004666B5" w14:paraId="5D82E621" w14:textId="6C7DAD36">
      <w:pPr>
        <w:pStyle w:val="ListSubhead1"/>
        <w:numPr>
          <w:ilvl w:val="0"/>
          <w:numId w:val="0"/>
        </w:numPr>
        <w:ind w:left="360" w:hanging="360"/>
        <w:rPr>
          <w:b w:val="0"/>
          <w:u w:val="single"/>
        </w:rPr>
      </w:pPr>
      <w:r>
        <w:rPr>
          <w:b w:val="0"/>
          <w:u w:val="single"/>
        </w:rPr>
        <w:t>Key Risk Metrics</w:t>
      </w:r>
    </w:p>
    <w:p w:rsidR="009F2E0D" w:rsidRPr="00DA17DC" w:rsidP="00805801" w14:paraId="0FE62F3A" w14:textId="122EF9E7">
      <w:pPr>
        <w:pStyle w:val="ListSubhead1"/>
        <w:numPr>
          <w:ilvl w:val="0"/>
          <w:numId w:val="0"/>
        </w:numPr>
        <w:ind w:left="360" w:hanging="360"/>
        <w:rPr>
          <w:b w:val="0"/>
        </w:rPr>
      </w:pPr>
      <w:r>
        <w:rPr>
          <w:b w:val="0"/>
        </w:rPr>
        <w:t>Key risk metrics have been posted for the committee’s consideration and feedback.</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51CF36C"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6CB021E" w14:textId="77777777">
            <w:pPr>
              <w:pStyle w:val="PrimaryHeading"/>
              <w:spacing w:after="0"/>
              <w:rPr>
                <w:b/>
              </w:rPr>
            </w:pPr>
            <w:r>
              <w:rPr>
                <w:b/>
              </w:rPr>
              <w:t>Future Agenda Items</w:t>
            </w:r>
          </w:p>
        </w:tc>
      </w:tr>
      <w:tr w14:paraId="6D87E5F8"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2B32464" w14:textId="77777777">
            <w:pPr>
              <w:pStyle w:val="AttendeesList"/>
            </w:pPr>
          </w:p>
        </w:tc>
      </w:tr>
    </w:tbl>
    <w:p w:rsidR="00F81556" w:rsidP="003C3320" w14:paraId="2DD1BCCB" w14:textId="77777777">
      <w:pPr>
        <w:pStyle w:val="NoListBody"/>
        <w:ind w:left="0"/>
      </w:pPr>
    </w:p>
    <w:tbl>
      <w:tblPr>
        <w:tblStyle w:val="GridTable3Accent5"/>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765"/>
      </w:tblGrid>
      <w:tr w14:paraId="589B5088" w14:textId="77777777" w:rsidTr="00DA66CF">
        <w:tblPrEx>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1AFDE9"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58B9AD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6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7BF7FE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218BBE7" w14:textId="77777777" w:rsidTr="00DA66CF">
        <w:tblPrEx>
          <w:tblW w:w="9521"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96D5C67" w14:textId="77777777">
            <w:pPr>
              <w:pStyle w:val="DisclaimerHeading"/>
              <w:keepLines/>
              <w:spacing w:after="60"/>
              <w:jc w:val="center"/>
              <w:rPr>
                <w:i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37EC3F1"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2FDD4D"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6449AA43" w14:textId="77777777">
            <w:pPr>
              <w:pStyle w:val="DisclaimerHeading"/>
              <w:keepLines/>
              <w:jc w:val="center"/>
              <w:rPr>
                <w:color w:val="FFFFFF" w:themeColor="background1"/>
                <w:sz w:val="19"/>
                <w:szCs w:val="19"/>
              </w:rPr>
            </w:pPr>
          </w:p>
        </w:tc>
        <w:tc>
          <w:tcPr>
            <w:tcW w:w="176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915BDA1" w14:textId="77777777">
            <w:pPr>
              <w:pStyle w:val="DisclaimerHeading"/>
              <w:keepLines/>
              <w:jc w:val="center"/>
              <w:rPr>
                <w:color w:val="FFFFFF" w:themeColor="background1"/>
                <w:sz w:val="19"/>
                <w:szCs w:val="19"/>
              </w:rPr>
            </w:pPr>
          </w:p>
        </w:tc>
      </w:tr>
      <w:tr w14:paraId="16DB6A74" w14:textId="77777777" w:rsidTr="00DA66CF">
        <w:tblPrEx>
          <w:tblW w:w="9521"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9ED74D9" w14:textId="77777777">
            <w:pPr>
              <w:pStyle w:val="DisclaimerHeading"/>
              <w:keepLines/>
              <w:spacing w:before="40" w:after="40" w:line="220" w:lineRule="exact"/>
              <w:jc w:val="left"/>
              <w:rPr>
                <w:b w:val="0"/>
                <w:i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5A859D6"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668B38A3" w14:textId="77777777">
            <w:pPr>
              <w:pStyle w:val="AttendeesList"/>
              <w:keepLines/>
              <w:spacing w:before="40" w:after="40" w:line="220" w:lineRule="exact"/>
              <w:rPr>
                <w:szCs w:val="18"/>
              </w:rPr>
            </w:pPr>
          </w:p>
        </w:tc>
        <w:tc>
          <w:tcPr>
            <w:tcW w:w="358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08B38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99DF0B8" w14:textId="77777777" w:rsidTr="00001BF0">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01BF0" w:rsidRPr="00001BF0" w:rsidP="00001BF0" w14:paraId="0AA1AF98" w14:textId="7F372EA7">
            <w:pPr>
              <w:pStyle w:val="DisclaimerHeading"/>
              <w:spacing w:before="40" w:after="40" w:line="220" w:lineRule="exact"/>
              <w:rPr>
                <w:b w:val="0"/>
                <w:i w:val="0"/>
                <w:color w:val="auto"/>
                <w:sz w:val="18"/>
                <w:szCs w:val="18"/>
              </w:rPr>
            </w:pPr>
            <w:r w:rsidRPr="00001BF0">
              <w:rPr>
                <w:b w:val="0"/>
                <w:i w:val="0"/>
                <w:color w:val="auto"/>
                <w:sz w:val="18"/>
                <w:szCs w:val="18"/>
              </w:rPr>
              <w:t>November 21, 2025</w:t>
            </w:r>
          </w:p>
        </w:tc>
        <w:tc>
          <w:tcPr>
            <w:tcW w:w="900"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77DA0826" w14:textId="0305C1BF">
            <w:pPr>
              <w:rPr>
                <w:rFonts w:ascii="Arial Narrow" w:eastAsia="Times New Roman" w:hAnsi="Arial Narrow" w:cs="Times New Roman"/>
                <w:iCs/>
                <w:sz w:val="18"/>
                <w:szCs w:val="18"/>
              </w:rPr>
            </w:pPr>
            <w:r w:rsidRPr="00001BF0">
              <w:rPr>
                <w:rFonts w:ascii="Arial Narrow" w:eastAsia="Times New Roman" w:hAnsi="Arial Narrow" w:cs="Times New Roman"/>
                <w:iCs/>
                <w:sz w:val="18"/>
                <w:szCs w:val="18"/>
              </w:rPr>
              <w:t>9:00 a.m.</w:t>
            </w:r>
          </w:p>
        </w:tc>
        <w:tc>
          <w:tcPr>
            <w:tcW w:w="3420"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027780E9" w14:textId="0EE66048">
            <w:pPr>
              <w:rPr>
                <w:rFonts w:ascii="Arial Narrow" w:eastAsia="Times New Roman" w:hAnsi="Arial Narrow" w:cs="Times New Roman"/>
                <w:iCs/>
                <w:sz w:val="18"/>
                <w:szCs w:val="18"/>
              </w:rPr>
            </w:pPr>
            <w:r w:rsidRPr="00001BF0">
              <w:rPr>
                <w:rFonts w:ascii="Arial Narrow" w:eastAsia="Times New Roman" w:hAnsi="Arial Narrow" w:cs="Times New Roman"/>
                <w:iCs/>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3D991BB9" w14:textId="37085DDC">
            <w:pPr>
              <w:pStyle w:val="DisclaimerHeading"/>
              <w:spacing w:before="40" w:after="40" w:line="220" w:lineRule="exact"/>
              <w:rPr>
                <w:b w:val="0"/>
                <w:iCs/>
                <w:color w:val="auto"/>
                <w:sz w:val="18"/>
                <w:szCs w:val="18"/>
              </w:rPr>
            </w:pPr>
            <w:r w:rsidRPr="00001BF0">
              <w:rPr>
                <w:b w:val="0"/>
                <w:iCs/>
                <w:color w:val="auto"/>
                <w:sz w:val="18"/>
                <w:szCs w:val="18"/>
              </w:rPr>
              <w:t>November 11, 2025</w:t>
            </w:r>
          </w:p>
        </w:tc>
        <w:tc>
          <w:tcPr>
            <w:tcW w:w="1765"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35C96113" w14:textId="57059823">
            <w:pPr>
              <w:pStyle w:val="DisclaimerHeading"/>
              <w:spacing w:before="40" w:after="40" w:line="220" w:lineRule="exact"/>
              <w:rPr>
                <w:b w:val="0"/>
                <w:iCs/>
                <w:color w:val="auto"/>
                <w:sz w:val="18"/>
                <w:szCs w:val="18"/>
              </w:rPr>
            </w:pPr>
            <w:r w:rsidRPr="00001BF0">
              <w:rPr>
                <w:b w:val="0"/>
                <w:iCs/>
                <w:color w:val="auto"/>
                <w:sz w:val="18"/>
                <w:szCs w:val="18"/>
              </w:rPr>
              <w:t>November 14, 2025</w:t>
            </w:r>
          </w:p>
        </w:tc>
      </w:tr>
      <w:tr w14:paraId="578993DB" w14:textId="77777777" w:rsidTr="00CF0AB0">
        <w:tblPrEx>
          <w:tblW w:w="9521" w:type="dxa"/>
          <w:tblLook w:val="04A0"/>
        </w:tblPrEx>
        <w:trPr>
          <w:trHeight w:val="331"/>
        </w:trPr>
        <w:tc>
          <w:tcPr>
            <w:tcW w:w="1620" w:type="dxa"/>
            <w:tcBorders>
              <w:top w:val="single" w:sz="4" w:space="0" w:color="auto"/>
              <w:right w:val="single" w:sz="4" w:space="0" w:color="auto"/>
            </w:tcBorders>
            <w:shd w:val="clear" w:color="auto" w:fill="E1F6FF"/>
            <w:vAlign w:val="center"/>
          </w:tcPr>
          <w:p w:rsidR="00001BF0" w:rsidRPr="00001BF0" w:rsidP="00001BF0" w14:paraId="4CB5BA28" w14:textId="0CAA610B">
            <w:pPr>
              <w:pStyle w:val="DisclaimerHeading"/>
              <w:spacing w:before="40" w:after="40" w:line="220" w:lineRule="exact"/>
              <w:rPr>
                <w:b w:val="0"/>
                <w:i w:val="0"/>
                <w:color w:val="auto"/>
                <w:sz w:val="18"/>
                <w:szCs w:val="18"/>
              </w:rPr>
            </w:pPr>
            <w:r w:rsidRPr="00001BF0">
              <w:rPr>
                <w:b w:val="0"/>
                <w:i w:val="0"/>
                <w:color w:val="auto"/>
                <w:sz w:val="18"/>
                <w:szCs w:val="18"/>
              </w:rPr>
              <w:t>December 16, 2025</w:t>
            </w:r>
          </w:p>
        </w:tc>
        <w:tc>
          <w:tcPr>
            <w:tcW w:w="900" w:type="dxa"/>
            <w:tcBorders>
              <w:top w:val="single" w:sz="4" w:space="0" w:color="auto"/>
              <w:left w:val="single" w:sz="4" w:space="0" w:color="auto"/>
              <w:right w:val="single" w:sz="4" w:space="0" w:color="auto"/>
            </w:tcBorders>
            <w:vAlign w:val="center"/>
          </w:tcPr>
          <w:p w:rsidR="00001BF0" w:rsidRPr="00001BF0" w:rsidP="00001BF0" w14:paraId="72B36606" w14:textId="7F598CCD">
            <w:pPr>
              <w:rPr>
                <w:rFonts w:ascii="Arial Narrow" w:eastAsia="Times New Roman" w:hAnsi="Arial Narrow" w:cs="Times New Roman"/>
                <w:sz w:val="18"/>
                <w:szCs w:val="18"/>
              </w:rPr>
            </w:pPr>
            <w:r w:rsidRPr="00001BF0">
              <w:rPr>
                <w:rFonts w:ascii="Arial Narrow" w:eastAsia="Times New Roman" w:hAnsi="Arial Narrow" w:cs="Times New Roman"/>
                <w:sz w:val="18"/>
                <w:szCs w:val="18"/>
              </w:rPr>
              <w:t>1:00 p.m.</w:t>
            </w:r>
          </w:p>
        </w:tc>
        <w:tc>
          <w:tcPr>
            <w:tcW w:w="3420" w:type="dxa"/>
            <w:tcBorders>
              <w:top w:val="single" w:sz="4" w:space="0" w:color="auto"/>
              <w:left w:val="single" w:sz="4" w:space="0" w:color="auto"/>
              <w:right w:val="single" w:sz="4" w:space="0" w:color="auto"/>
            </w:tcBorders>
            <w:vAlign w:val="center"/>
          </w:tcPr>
          <w:p w:rsidR="00001BF0" w:rsidRPr="00001BF0" w:rsidP="00001BF0" w14:paraId="675DD7AF" w14:textId="297BA250">
            <w:pPr>
              <w:rPr>
                <w:rFonts w:ascii="Arial Narrow" w:eastAsia="Times New Roman" w:hAnsi="Arial Narrow" w:cs="Times New Roman"/>
                <w:sz w:val="18"/>
                <w:szCs w:val="18"/>
              </w:rPr>
            </w:pPr>
            <w:r w:rsidRPr="00001BF0">
              <w:rPr>
                <w:rFonts w:ascii="Arial Narrow" w:eastAsia="Times New Roman" w:hAnsi="Arial Narrow" w:cs="Times New Roman"/>
                <w:sz w:val="18"/>
                <w:szCs w:val="18"/>
              </w:rPr>
              <w:t>PJM Conference &amp; Training Center/Webex</w:t>
            </w:r>
          </w:p>
        </w:tc>
        <w:tc>
          <w:tcPr>
            <w:tcW w:w="1816" w:type="dxa"/>
            <w:tcBorders>
              <w:top w:val="single" w:sz="4" w:space="0" w:color="auto"/>
              <w:left w:val="single" w:sz="4" w:space="0" w:color="auto"/>
              <w:right w:val="single" w:sz="4" w:space="0" w:color="auto"/>
            </w:tcBorders>
            <w:vAlign w:val="center"/>
          </w:tcPr>
          <w:p w:rsidR="00001BF0" w:rsidRPr="00001BF0" w:rsidP="00001BF0" w14:paraId="162836CF" w14:textId="070EAB10">
            <w:pPr>
              <w:pStyle w:val="DisclaimerHeading"/>
              <w:spacing w:before="40" w:after="40" w:line="220" w:lineRule="exact"/>
              <w:rPr>
                <w:b w:val="0"/>
                <w:color w:val="auto"/>
                <w:sz w:val="18"/>
                <w:szCs w:val="18"/>
              </w:rPr>
            </w:pPr>
            <w:r w:rsidRPr="00001BF0">
              <w:rPr>
                <w:b w:val="0"/>
                <w:color w:val="auto"/>
                <w:sz w:val="18"/>
                <w:szCs w:val="18"/>
              </w:rPr>
              <w:t>December 4, 2025</w:t>
            </w:r>
          </w:p>
        </w:tc>
        <w:tc>
          <w:tcPr>
            <w:tcW w:w="1765" w:type="dxa"/>
            <w:tcBorders>
              <w:top w:val="single" w:sz="4" w:space="0" w:color="auto"/>
              <w:left w:val="single" w:sz="4" w:space="0" w:color="auto"/>
              <w:right w:val="single" w:sz="4" w:space="0" w:color="auto"/>
            </w:tcBorders>
            <w:vAlign w:val="center"/>
          </w:tcPr>
          <w:p w:rsidR="00001BF0" w:rsidRPr="00001BF0" w:rsidP="00001BF0" w14:paraId="1FCB5BB3" w14:textId="58C529AD">
            <w:pPr>
              <w:pStyle w:val="DisclaimerHeading"/>
              <w:spacing w:before="40" w:after="40" w:line="220" w:lineRule="exact"/>
              <w:rPr>
                <w:b w:val="0"/>
                <w:color w:val="auto"/>
                <w:sz w:val="18"/>
                <w:szCs w:val="18"/>
              </w:rPr>
            </w:pPr>
            <w:r w:rsidRPr="00001BF0">
              <w:rPr>
                <w:b w:val="0"/>
                <w:color w:val="auto"/>
                <w:sz w:val="18"/>
                <w:szCs w:val="18"/>
              </w:rPr>
              <w:t>December 9, 2025</w:t>
            </w:r>
          </w:p>
        </w:tc>
      </w:tr>
    </w:tbl>
    <w:p w:rsidR="003C3320" w:rsidP="00CE451E" w14:paraId="1A28B2FF"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6679936" w14:textId="77777777">
      <w:pPr>
        <w:pStyle w:val="Author"/>
      </w:pPr>
    </w:p>
    <w:p w:rsidR="00CE451E" w14:paraId="6F6D73C7" w14:textId="77777777">
      <w:pPr>
        <w:rPr>
          <w:rFonts w:ascii="Arial Narrow" w:eastAsia="Times New Roman" w:hAnsi="Arial Narrow" w:cs="Times New Roman"/>
          <w:sz w:val="16"/>
          <w:szCs w:val="16"/>
        </w:rPr>
      </w:pPr>
      <w:r>
        <w:br w:type="page"/>
      </w:r>
    </w:p>
    <w:p w:rsidR="00B62597" w:rsidP="00337321" w14:paraId="54FF906E" w14:textId="012DA750">
      <w:pPr>
        <w:pStyle w:val="Author"/>
      </w:pPr>
      <w:r>
        <w:t xml:space="preserve">Author: </w:t>
      </w:r>
      <w:r w:rsidR="006C4CAE">
        <w:t>Julia Spatafore</w:t>
      </w:r>
    </w:p>
    <w:p w:rsidR="00A317A9" w:rsidRPr="00B62597" w:rsidP="00337321" w14:paraId="6B549E9B" w14:textId="77777777">
      <w:pPr>
        <w:pStyle w:val="Author"/>
      </w:pPr>
    </w:p>
    <w:p w:rsidR="00B62597" w:rsidRPr="00B62597" w:rsidP="00DB29E9" w14:paraId="28558790" w14:textId="77777777">
      <w:pPr>
        <w:pStyle w:val="DisclaimerHeading"/>
      </w:pPr>
      <w:r>
        <w:t>Anti</w:t>
      </w:r>
      <w:r w:rsidRPr="00B62597">
        <w:t>trust:</w:t>
      </w:r>
    </w:p>
    <w:p w:rsidR="00B62597" w:rsidRPr="00B62597" w:rsidP="00491490" w14:paraId="743E5E79"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4F3D57" w:rsidRPr="00B62597" w:rsidP="004F3D57" w14:paraId="17BB4CE2" w14:textId="77777777">
      <w:pPr>
        <w:pStyle w:val="DisclaimerHeading"/>
        <w:spacing w:before="240"/>
      </w:pPr>
      <w:r w:rsidRPr="00B62597">
        <w:t>Code of Conduct:</w:t>
      </w:r>
    </w:p>
    <w:p w:rsidR="004F3D57" w:rsidRPr="00B62597" w:rsidP="004F3D57" w14:paraId="07813693"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62597" w:rsidRPr="00B62597" w:rsidP="004F3D57" w14:paraId="031748EC" w14:textId="77777777">
      <w:pPr>
        <w:pStyle w:val="DisclaimerHeading"/>
        <w:spacing w:before="240"/>
      </w:pPr>
      <w:r w:rsidRPr="00B62597">
        <w:t xml:space="preserve">Public Meetings/Media Participation: </w:t>
      </w:r>
    </w:p>
    <w:p w:rsidR="00DE34CF" w:rsidP="00337321" w14:paraId="2F553CF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41057D2" w14:textId="77777777">
      <w:pPr>
        <w:pStyle w:val="DisclaimerHeading"/>
        <w:spacing w:before="240"/>
      </w:pPr>
      <w:r>
        <w:t xml:space="preserve">Participant Identification in </w:t>
      </w:r>
      <w:r w:rsidR="00711249">
        <w:t>Webex</w:t>
      </w:r>
      <w:r>
        <w:t>:</w:t>
      </w:r>
    </w:p>
    <w:p w:rsidR="00027F49" w:rsidP="00027F49" w14:paraId="32061BCF"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F65AC3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6A8D8A68" w14:textId="77777777">
      <w:pPr>
        <w:pStyle w:val="DisclaimerHeading"/>
        <w:spacing w:before="240"/>
      </w:pPr>
      <w:r w:rsidRPr="00D827A6">
        <w:t>Participant Use of Webex Chat:</w:t>
      </w:r>
    </w:p>
    <w:p w:rsidR="00D827A6" w:rsidP="00D827A6" w14:paraId="5303A759"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4E37ECEE" w14:textId="77777777">
      <w:pPr>
        <w:pStyle w:val="DisclaimerBodyCopy"/>
      </w:pPr>
    </w:p>
    <w:p w:rsidR="00027F49" w:rsidP="00027F49" w14:paraId="52893A01" w14:textId="77777777">
      <w:pPr>
        <w:pStyle w:val="DisclosureBody"/>
      </w:pPr>
    </w:p>
    <w:p w:rsidR="00027F49" w:rsidP="00027F49" w14:paraId="75832681" w14:textId="77777777">
      <w:pPr>
        <w:pStyle w:val="DisclaimerHeading"/>
      </w:pPr>
      <w:r w:rsidRPr="006024A0">
        <w:rPr>
          <w:noProof/>
          <w:lang w:eastAsia="ja-JP"/>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43692384" w14:textId="77777777">
      <w:pPr>
        <w:pStyle w:val="DisclaimerHeading"/>
      </w:pPr>
    </w:p>
    <w:p w:rsidR="00027F49" w:rsidRPr="009C15C4" w:rsidP="00027F49" w14:paraId="33845426" w14:textId="77777777">
      <w:r w:rsidRPr="006024A0">
        <w:rPr>
          <w:noProof/>
          <w:lang w:eastAsia="ja-JP"/>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769CFD6F" w14:textId="77777777">
      <w:r>
        <w:rPr>
          <w:noProof/>
          <w:lang w:eastAsia="ja-JP"/>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7B0B28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051" w14:paraId="2BE622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6051" w14:paraId="36CE1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051" w:rsidP="00DB29E9" w14:paraId="0781E071" w14:textId="5AEE87EB">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100A9">
      <w:rPr>
        <w:rStyle w:val="PageNumber"/>
        <w:noProof/>
      </w:rPr>
      <w:t>3</w:t>
    </w:r>
    <w:r>
      <w:rPr>
        <w:rStyle w:val="PageNumber"/>
      </w:rPr>
      <w:fldChar w:fldCharType="end"/>
    </w:r>
  </w:p>
  <w:bookmarkStart w:id="2" w:name="OLE_LINK1"/>
  <w:p w:rsidR="00B62597" w:rsidRPr="001678E8" w14:paraId="1C8BF81D" w14:textId="4AD8EDE1">
    <w:pPr>
      <w:pStyle w:val="Footer"/>
      <w:rPr>
        <w:rFonts w:ascii="Arial Narrow" w:hAnsi="Arial Narrow"/>
        <w:sz w:val="20"/>
      </w:rPr>
    </w:pPr>
    <w:r w:rsidRPr="00DB29E9">
      <w:rPr>
        <w:rFonts w:ascii="Arial Narrow" w:hAnsi="Arial Narrow"/>
        <w:noProof/>
        <w:sz w:val="20"/>
        <w:lang w:eastAsia="ja-JP"/>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8371C">
      <w:rPr>
        <w:rFonts w:ascii="Arial Narrow" w:hAnsi="Arial Narrow"/>
        <w:sz w:val="20"/>
      </w:rPr>
      <w:t>5</w:t>
    </w:r>
    <w:r w:rsidR="00991528">
      <w:rPr>
        <w:rFonts w:ascii="Arial Narrow" w:hAnsi="Arial Narrow"/>
        <w:sz w:val="20"/>
      </w:rPr>
      <w:tab/>
    </w:r>
    <w:r w:rsidR="008143BC">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051" w:rsidRPr="00711249" w:rsidP="00711249" w14:paraId="3605EB63" w14:textId="670504B8">
    <w:pPr>
      <w:pStyle w:val="PostingDate"/>
      <w:rPr>
        <w:sz w:val="16"/>
      </w:rPr>
    </w:pPr>
    <w:r w:rsidRPr="00711249">
      <w:rPr>
        <w:lang w:eastAsia="ja-JP"/>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C4BC59"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rPr>
        <w:lang w:eastAsia="ja-JP"/>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DD4E63">
      <w:t>Oct</w:t>
    </w:r>
    <w:r w:rsidR="00AB3AEB">
      <w:t>.</w:t>
    </w:r>
    <w:r w:rsidR="009D4EE4">
      <w:t xml:space="preserve"> 1</w:t>
    </w:r>
    <w:r w:rsidR="00DD4E63">
      <w:t>5</w:t>
    </w:r>
    <w:r w:rsidR="00A56D57">
      <w:t>, 202</w:t>
    </w:r>
    <w:r w:rsidR="0054020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0346F"/>
    <w:multiLevelType w:val="hybridMultilevel"/>
    <w:tmpl w:val="931051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16355"/>
    <w:multiLevelType w:val="hybridMultilevel"/>
    <w:tmpl w:val="9C98DBA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1D3E00"/>
    <w:multiLevelType w:val="hybridMultilevel"/>
    <w:tmpl w:val="01F219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9E21CF5"/>
    <w:multiLevelType w:val="hybridMultilevel"/>
    <w:tmpl w:val="2420239A"/>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9F7662"/>
    <w:multiLevelType w:val="hybridMultilevel"/>
    <w:tmpl w:val="DF4857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D64649"/>
    <w:multiLevelType w:val="hybridMultilevel"/>
    <w:tmpl w:val="9A40037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6B6E9F"/>
    <w:multiLevelType w:val="hybridMultilevel"/>
    <w:tmpl w:val="DCFC619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E86087"/>
    <w:multiLevelType w:val="hybridMultilevel"/>
    <w:tmpl w:val="441EA53C"/>
    <w:lvl w:ilvl="0">
      <w:start w:val="1"/>
      <w:numFmt w:val="decimal"/>
      <w:pStyle w:val="ListSubhead1"/>
      <w:lvlText w:val="%1."/>
      <w:lvlJc w:val="left"/>
      <w:pPr>
        <w:ind w:left="9720" w:hanging="360"/>
      </w:pPr>
      <w:rPr>
        <w:b w:val="0"/>
      </w:rPr>
    </w:lvl>
    <w:lvl w:ilvl="1">
      <w:start w:val="1"/>
      <w:numFmt w:val="upp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1">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CB53E66"/>
    <w:multiLevelType w:val="hybridMultilevel"/>
    <w:tmpl w:val="5B7C2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546B64"/>
    <w:multiLevelType w:val="hybridMultilevel"/>
    <w:tmpl w:val="318C2BE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2E7809"/>
    <w:multiLevelType w:val="hybridMultilevel"/>
    <w:tmpl w:val="4B0427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6B94CE5"/>
    <w:multiLevelType w:val="hybridMultilevel"/>
    <w:tmpl w:val="F760A0A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7">
    <w:nsid w:val="6674362F"/>
    <w:multiLevelType w:val="hybridMultilevel"/>
    <w:tmpl w:val="1A802884"/>
    <w:lvl w:ilvl="0">
      <w:start w:val="1"/>
      <w:numFmt w:val="decimal"/>
      <w:lvlText w:val="%1."/>
      <w:lvlJc w:val="left"/>
      <w:pPr>
        <w:ind w:left="360" w:hanging="360"/>
      </w:p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72D092E"/>
    <w:multiLevelType w:val="hybridMultilevel"/>
    <w:tmpl w:val="A7BC75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9192C58"/>
    <w:multiLevelType w:val="hybridMultilevel"/>
    <w:tmpl w:val="B65213C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0CF0507"/>
    <w:multiLevelType w:val="hybridMultilevel"/>
    <w:tmpl w:val="01F219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3F590B"/>
    <w:multiLevelType w:val="hybridMultilevel"/>
    <w:tmpl w:val="A9A4A19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3"/>
  </w:num>
  <w:num w:numId="9">
    <w:abstractNumId w:val="8"/>
  </w:num>
  <w:num w:numId="10">
    <w:abstractNumId w:val="1"/>
  </w:num>
  <w:num w:numId="11">
    <w:abstractNumId w:val="10"/>
  </w:num>
  <w:num w:numId="12">
    <w:abstractNumId w:val="6"/>
  </w:num>
  <w:num w:numId="13">
    <w:abstractNumId w:val="12"/>
  </w:num>
  <w:num w:numId="14">
    <w:abstractNumId w:val="13"/>
  </w:num>
  <w:num w:numId="15">
    <w:abstractNumId w:val="14"/>
  </w:num>
  <w:num w:numId="16">
    <w:abstractNumId w:val="17"/>
  </w:num>
  <w:num w:numId="17">
    <w:abstractNumId w:val="0"/>
  </w:num>
  <w:num w:numId="18">
    <w:abstractNumId w:val="5"/>
  </w:num>
  <w:num w:numId="19">
    <w:abstractNumId w:val="10"/>
  </w:num>
  <w:num w:numId="20">
    <w:abstractNumId w:val="10"/>
  </w:num>
  <w:num w:numId="21">
    <w:abstractNumId w:val="3"/>
  </w:num>
  <w:num w:numId="22">
    <w:abstractNumId w:val="10"/>
  </w:num>
  <w:num w:numId="23">
    <w:abstractNumId w:val="21"/>
  </w:num>
  <w:num w:numId="24">
    <w:abstractNumId w:val="15"/>
  </w:num>
  <w:num w:numId="25">
    <w:abstractNumId w:val="10"/>
  </w:num>
  <w:num w:numId="26">
    <w:abstractNumId w:val="7"/>
  </w:num>
  <w:num w:numId="27">
    <w:abstractNumId w:val="2"/>
  </w:num>
  <w:num w:numId="28">
    <w:abstractNumId w:val="10"/>
  </w:num>
  <w:num w:numId="29">
    <w:abstractNumId w:val="10"/>
  </w:num>
  <w:num w:numId="30">
    <w:abstractNumId w:val="10"/>
  </w:num>
  <w:num w:numId="31">
    <w:abstractNumId w:val="20"/>
  </w:num>
  <w:num w:numId="32">
    <w:abstractNumId w:val="9"/>
  </w:num>
  <w:num w:numId="33">
    <w:abstractNumId w:val="10"/>
  </w:num>
  <w:num w:numId="34">
    <w:abstractNumId w:val="19"/>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35"/>
    <w:rsid w:val="00001BF0"/>
    <w:rsid w:val="00002F5E"/>
    <w:rsid w:val="00004733"/>
    <w:rsid w:val="000049A5"/>
    <w:rsid w:val="000065D7"/>
    <w:rsid w:val="00010057"/>
    <w:rsid w:val="00011F67"/>
    <w:rsid w:val="00013A54"/>
    <w:rsid w:val="00015AC8"/>
    <w:rsid w:val="00022B85"/>
    <w:rsid w:val="000232DF"/>
    <w:rsid w:val="000271FA"/>
    <w:rsid w:val="00027F49"/>
    <w:rsid w:val="00033369"/>
    <w:rsid w:val="000333FF"/>
    <w:rsid w:val="00034F0E"/>
    <w:rsid w:val="00035F71"/>
    <w:rsid w:val="00036AFC"/>
    <w:rsid w:val="00040B81"/>
    <w:rsid w:val="0004389C"/>
    <w:rsid w:val="000455D5"/>
    <w:rsid w:val="000473AC"/>
    <w:rsid w:val="00052B8F"/>
    <w:rsid w:val="000538D7"/>
    <w:rsid w:val="00060390"/>
    <w:rsid w:val="00060AF3"/>
    <w:rsid w:val="0006108C"/>
    <w:rsid w:val="0006297D"/>
    <w:rsid w:val="0006798D"/>
    <w:rsid w:val="00071AFF"/>
    <w:rsid w:val="00071FEC"/>
    <w:rsid w:val="00073AB0"/>
    <w:rsid w:val="000750C7"/>
    <w:rsid w:val="00076074"/>
    <w:rsid w:val="0007741F"/>
    <w:rsid w:val="000804A8"/>
    <w:rsid w:val="00083D35"/>
    <w:rsid w:val="00091A2C"/>
    <w:rsid w:val="00092135"/>
    <w:rsid w:val="0009414F"/>
    <w:rsid w:val="00096230"/>
    <w:rsid w:val="000B7722"/>
    <w:rsid w:val="000C0282"/>
    <w:rsid w:val="000C7127"/>
    <w:rsid w:val="000D2271"/>
    <w:rsid w:val="000D2F75"/>
    <w:rsid w:val="000D79E0"/>
    <w:rsid w:val="000E168F"/>
    <w:rsid w:val="000E5897"/>
    <w:rsid w:val="000E5C1F"/>
    <w:rsid w:val="00103CAF"/>
    <w:rsid w:val="00104039"/>
    <w:rsid w:val="0011285E"/>
    <w:rsid w:val="00117AF9"/>
    <w:rsid w:val="00121F58"/>
    <w:rsid w:val="001231AB"/>
    <w:rsid w:val="00127C40"/>
    <w:rsid w:val="00130F7D"/>
    <w:rsid w:val="00134F3D"/>
    <w:rsid w:val="0014105C"/>
    <w:rsid w:val="00150084"/>
    <w:rsid w:val="001507A3"/>
    <w:rsid w:val="00152B81"/>
    <w:rsid w:val="00152E58"/>
    <w:rsid w:val="00163792"/>
    <w:rsid w:val="001646CB"/>
    <w:rsid w:val="001678E8"/>
    <w:rsid w:val="00170E02"/>
    <w:rsid w:val="00172624"/>
    <w:rsid w:val="00173D5F"/>
    <w:rsid w:val="00181D8E"/>
    <w:rsid w:val="001856EB"/>
    <w:rsid w:val="00195341"/>
    <w:rsid w:val="001A524E"/>
    <w:rsid w:val="001A780D"/>
    <w:rsid w:val="001B2242"/>
    <w:rsid w:val="001B7CD9"/>
    <w:rsid w:val="001C0CC0"/>
    <w:rsid w:val="001C7668"/>
    <w:rsid w:val="001D0C08"/>
    <w:rsid w:val="001D164E"/>
    <w:rsid w:val="001D3B68"/>
    <w:rsid w:val="001D5803"/>
    <w:rsid w:val="001E2EE3"/>
    <w:rsid w:val="001E321E"/>
    <w:rsid w:val="001E4D5D"/>
    <w:rsid w:val="001E7D57"/>
    <w:rsid w:val="001E7F78"/>
    <w:rsid w:val="001F065C"/>
    <w:rsid w:val="001F424B"/>
    <w:rsid w:val="001F427C"/>
    <w:rsid w:val="001F5845"/>
    <w:rsid w:val="00200A1B"/>
    <w:rsid w:val="00200D4D"/>
    <w:rsid w:val="002113BD"/>
    <w:rsid w:val="002116F8"/>
    <w:rsid w:val="0021766B"/>
    <w:rsid w:val="00231DB0"/>
    <w:rsid w:val="0024619A"/>
    <w:rsid w:val="0025139E"/>
    <w:rsid w:val="00253404"/>
    <w:rsid w:val="00253A1D"/>
    <w:rsid w:val="0025746F"/>
    <w:rsid w:val="002612FF"/>
    <w:rsid w:val="00261929"/>
    <w:rsid w:val="00263531"/>
    <w:rsid w:val="002639A4"/>
    <w:rsid w:val="00273054"/>
    <w:rsid w:val="00275AAA"/>
    <w:rsid w:val="0027633A"/>
    <w:rsid w:val="002804AD"/>
    <w:rsid w:val="0028109A"/>
    <w:rsid w:val="002827FF"/>
    <w:rsid w:val="002876AF"/>
    <w:rsid w:val="00287B8D"/>
    <w:rsid w:val="002A314F"/>
    <w:rsid w:val="002A66A2"/>
    <w:rsid w:val="002A71B4"/>
    <w:rsid w:val="002B2CB6"/>
    <w:rsid w:val="002B2F98"/>
    <w:rsid w:val="002C3B85"/>
    <w:rsid w:val="002C6057"/>
    <w:rsid w:val="002E71C0"/>
    <w:rsid w:val="002F06FE"/>
    <w:rsid w:val="002F1678"/>
    <w:rsid w:val="002F208A"/>
    <w:rsid w:val="002F6131"/>
    <w:rsid w:val="00305238"/>
    <w:rsid w:val="00306051"/>
    <w:rsid w:val="00312E4C"/>
    <w:rsid w:val="00314996"/>
    <w:rsid w:val="00315622"/>
    <w:rsid w:val="00324AA3"/>
    <w:rsid w:val="003251CE"/>
    <w:rsid w:val="003339CA"/>
    <w:rsid w:val="003348EE"/>
    <w:rsid w:val="00337321"/>
    <w:rsid w:val="00340F16"/>
    <w:rsid w:val="0035298D"/>
    <w:rsid w:val="0035415C"/>
    <w:rsid w:val="00370C32"/>
    <w:rsid w:val="003726F8"/>
    <w:rsid w:val="00381E25"/>
    <w:rsid w:val="00383C67"/>
    <w:rsid w:val="00383F95"/>
    <w:rsid w:val="00385C25"/>
    <w:rsid w:val="00386C4E"/>
    <w:rsid w:val="00387E60"/>
    <w:rsid w:val="00392FA3"/>
    <w:rsid w:val="00394770"/>
    <w:rsid w:val="00394850"/>
    <w:rsid w:val="0039523E"/>
    <w:rsid w:val="0039554E"/>
    <w:rsid w:val="00395CE2"/>
    <w:rsid w:val="003963B3"/>
    <w:rsid w:val="003B236B"/>
    <w:rsid w:val="003B55E1"/>
    <w:rsid w:val="003C20FC"/>
    <w:rsid w:val="003C3320"/>
    <w:rsid w:val="003D3CFF"/>
    <w:rsid w:val="003D5ED8"/>
    <w:rsid w:val="003D7E5C"/>
    <w:rsid w:val="003E01CB"/>
    <w:rsid w:val="003E249B"/>
    <w:rsid w:val="003E7A73"/>
    <w:rsid w:val="003F046E"/>
    <w:rsid w:val="003F73ED"/>
    <w:rsid w:val="0041240D"/>
    <w:rsid w:val="004219C5"/>
    <w:rsid w:val="00421F8F"/>
    <w:rsid w:val="00425D36"/>
    <w:rsid w:val="0042668F"/>
    <w:rsid w:val="00433CA8"/>
    <w:rsid w:val="00435E6E"/>
    <w:rsid w:val="00442748"/>
    <w:rsid w:val="004470B9"/>
    <w:rsid w:val="00447231"/>
    <w:rsid w:val="00447B7F"/>
    <w:rsid w:val="004548DE"/>
    <w:rsid w:val="00457B0C"/>
    <w:rsid w:val="0046043F"/>
    <w:rsid w:val="00465863"/>
    <w:rsid w:val="004666B5"/>
    <w:rsid w:val="00470B88"/>
    <w:rsid w:val="00473706"/>
    <w:rsid w:val="00480EE4"/>
    <w:rsid w:val="00491490"/>
    <w:rsid w:val="00494494"/>
    <w:rsid w:val="004969FA"/>
    <w:rsid w:val="004B07E3"/>
    <w:rsid w:val="004B1ABB"/>
    <w:rsid w:val="004B602B"/>
    <w:rsid w:val="004D4131"/>
    <w:rsid w:val="004E1A48"/>
    <w:rsid w:val="004E43BE"/>
    <w:rsid w:val="004E51FD"/>
    <w:rsid w:val="004F3D57"/>
    <w:rsid w:val="004F547E"/>
    <w:rsid w:val="004F66D0"/>
    <w:rsid w:val="005021B9"/>
    <w:rsid w:val="005045A9"/>
    <w:rsid w:val="0052165C"/>
    <w:rsid w:val="00525459"/>
    <w:rsid w:val="00527104"/>
    <w:rsid w:val="0054020C"/>
    <w:rsid w:val="0054164C"/>
    <w:rsid w:val="005418AA"/>
    <w:rsid w:val="00541EA0"/>
    <w:rsid w:val="00544A0A"/>
    <w:rsid w:val="00550FB9"/>
    <w:rsid w:val="00555D14"/>
    <w:rsid w:val="00564DEE"/>
    <w:rsid w:val="0056565D"/>
    <w:rsid w:val="005704EC"/>
    <w:rsid w:val="00571132"/>
    <w:rsid w:val="0057441E"/>
    <w:rsid w:val="0058301F"/>
    <w:rsid w:val="00593546"/>
    <w:rsid w:val="00596066"/>
    <w:rsid w:val="00596336"/>
    <w:rsid w:val="005A17DE"/>
    <w:rsid w:val="005A5D0D"/>
    <w:rsid w:val="005C0794"/>
    <w:rsid w:val="005C0FF8"/>
    <w:rsid w:val="005C1718"/>
    <w:rsid w:val="005C731E"/>
    <w:rsid w:val="005D6D05"/>
    <w:rsid w:val="005E13A7"/>
    <w:rsid w:val="005E71CA"/>
    <w:rsid w:val="00601713"/>
    <w:rsid w:val="00601F62"/>
    <w:rsid w:val="006024A0"/>
    <w:rsid w:val="00602967"/>
    <w:rsid w:val="00606F11"/>
    <w:rsid w:val="0061041C"/>
    <w:rsid w:val="006118CF"/>
    <w:rsid w:val="0061559E"/>
    <w:rsid w:val="00617838"/>
    <w:rsid w:val="00620280"/>
    <w:rsid w:val="006230B0"/>
    <w:rsid w:val="00624A92"/>
    <w:rsid w:val="00625B6A"/>
    <w:rsid w:val="00645950"/>
    <w:rsid w:val="00653F0C"/>
    <w:rsid w:val="006569F2"/>
    <w:rsid w:val="00661150"/>
    <w:rsid w:val="00666478"/>
    <w:rsid w:val="00670B03"/>
    <w:rsid w:val="0068091D"/>
    <w:rsid w:val="00682FEE"/>
    <w:rsid w:val="006858BC"/>
    <w:rsid w:val="006873F1"/>
    <w:rsid w:val="0069245F"/>
    <w:rsid w:val="006946B3"/>
    <w:rsid w:val="006C06E9"/>
    <w:rsid w:val="006C24E7"/>
    <w:rsid w:val="006C4CAE"/>
    <w:rsid w:val="006C5746"/>
    <w:rsid w:val="006C738F"/>
    <w:rsid w:val="006D3325"/>
    <w:rsid w:val="006D5286"/>
    <w:rsid w:val="006D60E1"/>
    <w:rsid w:val="006E2AAC"/>
    <w:rsid w:val="006F2FEA"/>
    <w:rsid w:val="006F7A52"/>
    <w:rsid w:val="0070013D"/>
    <w:rsid w:val="007064E2"/>
    <w:rsid w:val="00706FF1"/>
    <w:rsid w:val="00707AB2"/>
    <w:rsid w:val="00711249"/>
    <w:rsid w:val="00712CAA"/>
    <w:rsid w:val="00716494"/>
    <w:rsid w:val="0071679E"/>
    <w:rsid w:val="00716A8B"/>
    <w:rsid w:val="007230C6"/>
    <w:rsid w:val="0072345A"/>
    <w:rsid w:val="0072673D"/>
    <w:rsid w:val="00730F76"/>
    <w:rsid w:val="007371AE"/>
    <w:rsid w:val="0074115D"/>
    <w:rsid w:val="00741306"/>
    <w:rsid w:val="00744A45"/>
    <w:rsid w:val="00752EB7"/>
    <w:rsid w:val="0075340F"/>
    <w:rsid w:val="00754C6D"/>
    <w:rsid w:val="00755096"/>
    <w:rsid w:val="007602FE"/>
    <w:rsid w:val="0076110B"/>
    <w:rsid w:val="00763E46"/>
    <w:rsid w:val="00764E25"/>
    <w:rsid w:val="007703B4"/>
    <w:rsid w:val="00777623"/>
    <w:rsid w:val="00783F77"/>
    <w:rsid w:val="00786475"/>
    <w:rsid w:val="0079244F"/>
    <w:rsid w:val="00797E70"/>
    <w:rsid w:val="007A34A3"/>
    <w:rsid w:val="007A6EE6"/>
    <w:rsid w:val="007B4709"/>
    <w:rsid w:val="007C209E"/>
    <w:rsid w:val="007C2954"/>
    <w:rsid w:val="007C6C81"/>
    <w:rsid w:val="007D4F70"/>
    <w:rsid w:val="007D5E41"/>
    <w:rsid w:val="007E1D59"/>
    <w:rsid w:val="007E2901"/>
    <w:rsid w:val="007E31B2"/>
    <w:rsid w:val="007E47A9"/>
    <w:rsid w:val="007E7CAB"/>
    <w:rsid w:val="00805801"/>
    <w:rsid w:val="008065B3"/>
    <w:rsid w:val="008077A0"/>
    <w:rsid w:val="008104DA"/>
    <w:rsid w:val="00813B57"/>
    <w:rsid w:val="008143BC"/>
    <w:rsid w:val="0081779E"/>
    <w:rsid w:val="00822208"/>
    <w:rsid w:val="00822918"/>
    <w:rsid w:val="008229D2"/>
    <w:rsid w:val="00826CF8"/>
    <w:rsid w:val="00835F35"/>
    <w:rsid w:val="00837B12"/>
    <w:rsid w:val="00841282"/>
    <w:rsid w:val="008418AC"/>
    <w:rsid w:val="008420F6"/>
    <w:rsid w:val="00845531"/>
    <w:rsid w:val="008463A0"/>
    <w:rsid w:val="008552A3"/>
    <w:rsid w:val="00856042"/>
    <w:rsid w:val="00866F1F"/>
    <w:rsid w:val="00870916"/>
    <w:rsid w:val="00871C7F"/>
    <w:rsid w:val="008741FA"/>
    <w:rsid w:val="00882652"/>
    <w:rsid w:val="00882ADE"/>
    <w:rsid w:val="00890853"/>
    <w:rsid w:val="00896A39"/>
    <w:rsid w:val="008A2380"/>
    <w:rsid w:val="008A7255"/>
    <w:rsid w:val="008A79D4"/>
    <w:rsid w:val="008C51F3"/>
    <w:rsid w:val="008C61C6"/>
    <w:rsid w:val="008D111C"/>
    <w:rsid w:val="008D4AC6"/>
    <w:rsid w:val="008D6669"/>
    <w:rsid w:val="008D7097"/>
    <w:rsid w:val="008E65D7"/>
    <w:rsid w:val="008F314C"/>
    <w:rsid w:val="008F55AC"/>
    <w:rsid w:val="009016E1"/>
    <w:rsid w:val="009069BB"/>
    <w:rsid w:val="00907357"/>
    <w:rsid w:val="00911156"/>
    <w:rsid w:val="00914902"/>
    <w:rsid w:val="00915142"/>
    <w:rsid w:val="00917386"/>
    <w:rsid w:val="00925101"/>
    <w:rsid w:val="00930DDB"/>
    <w:rsid w:val="00936566"/>
    <w:rsid w:val="00943A5C"/>
    <w:rsid w:val="009452AA"/>
    <w:rsid w:val="00947526"/>
    <w:rsid w:val="0095194C"/>
    <w:rsid w:val="009609C8"/>
    <w:rsid w:val="00961293"/>
    <w:rsid w:val="0096147F"/>
    <w:rsid w:val="00973659"/>
    <w:rsid w:val="0097702E"/>
    <w:rsid w:val="009856C5"/>
    <w:rsid w:val="009900B6"/>
    <w:rsid w:val="00991528"/>
    <w:rsid w:val="00993D26"/>
    <w:rsid w:val="009A347A"/>
    <w:rsid w:val="009A4258"/>
    <w:rsid w:val="009A5430"/>
    <w:rsid w:val="009B70AD"/>
    <w:rsid w:val="009B72A2"/>
    <w:rsid w:val="009C15C4"/>
    <w:rsid w:val="009C423F"/>
    <w:rsid w:val="009C488B"/>
    <w:rsid w:val="009C6AF2"/>
    <w:rsid w:val="009C7250"/>
    <w:rsid w:val="009D4EE4"/>
    <w:rsid w:val="009D7613"/>
    <w:rsid w:val="009E797B"/>
    <w:rsid w:val="009F1419"/>
    <w:rsid w:val="009F2E0D"/>
    <w:rsid w:val="009F53F9"/>
    <w:rsid w:val="009F79D8"/>
    <w:rsid w:val="00A04B51"/>
    <w:rsid w:val="00A05391"/>
    <w:rsid w:val="00A17196"/>
    <w:rsid w:val="00A20661"/>
    <w:rsid w:val="00A253AC"/>
    <w:rsid w:val="00A317A9"/>
    <w:rsid w:val="00A36FEA"/>
    <w:rsid w:val="00A37BEC"/>
    <w:rsid w:val="00A41149"/>
    <w:rsid w:val="00A442C7"/>
    <w:rsid w:val="00A4506E"/>
    <w:rsid w:val="00A46A41"/>
    <w:rsid w:val="00A5207B"/>
    <w:rsid w:val="00A56D57"/>
    <w:rsid w:val="00A6281F"/>
    <w:rsid w:val="00A70ED2"/>
    <w:rsid w:val="00A71C8D"/>
    <w:rsid w:val="00A753AC"/>
    <w:rsid w:val="00A8371C"/>
    <w:rsid w:val="00A90850"/>
    <w:rsid w:val="00A92A32"/>
    <w:rsid w:val="00A93191"/>
    <w:rsid w:val="00A931C3"/>
    <w:rsid w:val="00A9431E"/>
    <w:rsid w:val="00A94BEA"/>
    <w:rsid w:val="00AA7B08"/>
    <w:rsid w:val="00AB145F"/>
    <w:rsid w:val="00AB3AEB"/>
    <w:rsid w:val="00AB7205"/>
    <w:rsid w:val="00AB799E"/>
    <w:rsid w:val="00AC017A"/>
    <w:rsid w:val="00AC2247"/>
    <w:rsid w:val="00AC2AEF"/>
    <w:rsid w:val="00AC625B"/>
    <w:rsid w:val="00AC6AA9"/>
    <w:rsid w:val="00AD2BD7"/>
    <w:rsid w:val="00AD6446"/>
    <w:rsid w:val="00AD6CFD"/>
    <w:rsid w:val="00AD732A"/>
    <w:rsid w:val="00AE03DE"/>
    <w:rsid w:val="00AE2583"/>
    <w:rsid w:val="00AE32FE"/>
    <w:rsid w:val="00AE7244"/>
    <w:rsid w:val="00AF01E5"/>
    <w:rsid w:val="00AF4825"/>
    <w:rsid w:val="00B03887"/>
    <w:rsid w:val="00B039D5"/>
    <w:rsid w:val="00B11A44"/>
    <w:rsid w:val="00B1251D"/>
    <w:rsid w:val="00B14633"/>
    <w:rsid w:val="00B16D95"/>
    <w:rsid w:val="00B20316"/>
    <w:rsid w:val="00B2649C"/>
    <w:rsid w:val="00B27F92"/>
    <w:rsid w:val="00B316B8"/>
    <w:rsid w:val="00B32A0B"/>
    <w:rsid w:val="00B34E3C"/>
    <w:rsid w:val="00B35B1A"/>
    <w:rsid w:val="00B42FAE"/>
    <w:rsid w:val="00B4472F"/>
    <w:rsid w:val="00B44A39"/>
    <w:rsid w:val="00B466BD"/>
    <w:rsid w:val="00B510A2"/>
    <w:rsid w:val="00B516D3"/>
    <w:rsid w:val="00B60D17"/>
    <w:rsid w:val="00B61005"/>
    <w:rsid w:val="00B62597"/>
    <w:rsid w:val="00B82E32"/>
    <w:rsid w:val="00B833C0"/>
    <w:rsid w:val="00B83629"/>
    <w:rsid w:val="00B871F4"/>
    <w:rsid w:val="00B87934"/>
    <w:rsid w:val="00BA4AF8"/>
    <w:rsid w:val="00BA6146"/>
    <w:rsid w:val="00BB2181"/>
    <w:rsid w:val="00BB2F7C"/>
    <w:rsid w:val="00BB3CB9"/>
    <w:rsid w:val="00BB531B"/>
    <w:rsid w:val="00BB6921"/>
    <w:rsid w:val="00BC0C7A"/>
    <w:rsid w:val="00BC1E7D"/>
    <w:rsid w:val="00BC5423"/>
    <w:rsid w:val="00BD00CB"/>
    <w:rsid w:val="00BD70FF"/>
    <w:rsid w:val="00BD7C74"/>
    <w:rsid w:val="00BE0200"/>
    <w:rsid w:val="00BE0B36"/>
    <w:rsid w:val="00BE57A1"/>
    <w:rsid w:val="00BE6D45"/>
    <w:rsid w:val="00BF331B"/>
    <w:rsid w:val="00BF48BA"/>
    <w:rsid w:val="00BF5D42"/>
    <w:rsid w:val="00C00E7D"/>
    <w:rsid w:val="00C048A2"/>
    <w:rsid w:val="00C053E3"/>
    <w:rsid w:val="00C06DF2"/>
    <w:rsid w:val="00C100A9"/>
    <w:rsid w:val="00C10A93"/>
    <w:rsid w:val="00C130FF"/>
    <w:rsid w:val="00C1683A"/>
    <w:rsid w:val="00C20D9B"/>
    <w:rsid w:val="00C220EF"/>
    <w:rsid w:val="00C266D1"/>
    <w:rsid w:val="00C27276"/>
    <w:rsid w:val="00C31388"/>
    <w:rsid w:val="00C34375"/>
    <w:rsid w:val="00C42EBC"/>
    <w:rsid w:val="00C439EC"/>
    <w:rsid w:val="00C5307B"/>
    <w:rsid w:val="00C54591"/>
    <w:rsid w:val="00C6484A"/>
    <w:rsid w:val="00C64D42"/>
    <w:rsid w:val="00C6662D"/>
    <w:rsid w:val="00C70E5E"/>
    <w:rsid w:val="00C72168"/>
    <w:rsid w:val="00C73C18"/>
    <w:rsid w:val="00C757F4"/>
    <w:rsid w:val="00C75A9D"/>
    <w:rsid w:val="00C82010"/>
    <w:rsid w:val="00C8664F"/>
    <w:rsid w:val="00C8704A"/>
    <w:rsid w:val="00C91BB7"/>
    <w:rsid w:val="00C96EC3"/>
    <w:rsid w:val="00CA42AB"/>
    <w:rsid w:val="00CA49B9"/>
    <w:rsid w:val="00CA662E"/>
    <w:rsid w:val="00CB116B"/>
    <w:rsid w:val="00CB19DE"/>
    <w:rsid w:val="00CB475B"/>
    <w:rsid w:val="00CB4B8E"/>
    <w:rsid w:val="00CB6625"/>
    <w:rsid w:val="00CC1B47"/>
    <w:rsid w:val="00CC23A3"/>
    <w:rsid w:val="00CC54DD"/>
    <w:rsid w:val="00CC641A"/>
    <w:rsid w:val="00CE1EF8"/>
    <w:rsid w:val="00CE451E"/>
    <w:rsid w:val="00CF118F"/>
    <w:rsid w:val="00D06D7D"/>
    <w:rsid w:val="00D06EC8"/>
    <w:rsid w:val="00D129F2"/>
    <w:rsid w:val="00D136EA"/>
    <w:rsid w:val="00D20969"/>
    <w:rsid w:val="00D20FA6"/>
    <w:rsid w:val="00D2435A"/>
    <w:rsid w:val="00D251ED"/>
    <w:rsid w:val="00D501D3"/>
    <w:rsid w:val="00D5478F"/>
    <w:rsid w:val="00D57D64"/>
    <w:rsid w:val="00D6014B"/>
    <w:rsid w:val="00D622F4"/>
    <w:rsid w:val="00D64F6B"/>
    <w:rsid w:val="00D72604"/>
    <w:rsid w:val="00D80FC8"/>
    <w:rsid w:val="00D827A6"/>
    <w:rsid w:val="00D831E4"/>
    <w:rsid w:val="00D93597"/>
    <w:rsid w:val="00D94507"/>
    <w:rsid w:val="00D94A6B"/>
    <w:rsid w:val="00D95949"/>
    <w:rsid w:val="00DA16F3"/>
    <w:rsid w:val="00DA17DC"/>
    <w:rsid w:val="00DA23DE"/>
    <w:rsid w:val="00DA66CF"/>
    <w:rsid w:val="00DA6D1C"/>
    <w:rsid w:val="00DB170B"/>
    <w:rsid w:val="00DB29E9"/>
    <w:rsid w:val="00DB554B"/>
    <w:rsid w:val="00DB7289"/>
    <w:rsid w:val="00DC4671"/>
    <w:rsid w:val="00DD34CA"/>
    <w:rsid w:val="00DD4CB1"/>
    <w:rsid w:val="00DD4E63"/>
    <w:rsid w:val="00DE16D6"/>
    <w:rsid w:val="00DE34CF"/>
    <w:rsid w:val="00DE77B9"/>
    <w:rsid w:val="00DF1112"/>
    <w:rsid w:val="00DF7E91"/>
    <w:rsid w:val="00E0207C"/>
    <w:rsid w:val="00E02E12"/>
    <w:rsid w:val="00E07A7A"/>
    <w:rsid w:val="00E1066D"/>
    <w:rsid w:val="00E1173F"/>
    <w:rsid w:val="00E13A50"/>
    <w:rsid w:val="00E1605D"/>
    <w:rsid w:val="00E16A5C"/>
    <w:rsid w:val="00E22A63"/>
    <w:rsid w:val="00E25BAF"/>
    <w:rsid w:val="00E30002"/>
    <w:rsid w:val="00E302E5"/>
    <w:rsid w:val="00E304FE"/>
    <w:rsid w:val="00E32B6B"/>
    <w:rsid w:val="00E43271"/>
    <w:rsid w:val="00E448D9"/>
    <w:rsid w:val="00E44F75"/>
    <w:rsid w:val="00E462BE"/>
    <w:rsid w:val="00E5387A"/>
    <w:rsid w:val="00E54FB1"/>
    <w:rsid w:val="00E55E84"/>
    <w:rsid w:val="00E641F4"/>
    <w:rsid w:val="00E7061E"/>
    <w:rsid w:val="00E85170"/>
    <w:rsid w:val="00E97D42"/>
    <w:rsid w:val="00EA08DF"/>
    <w:rsid w:val="00EA23EA"/>
    <w:rsid w:val="00EA60F3"/>
    <w:rsid w:val="00EA663C"/>
    <w:rsid w:val="00EA7AF6"/>
    <w:rsid w:val="00EB68B0"/>
    <w:rsid w:val="00EC138B"/>
    <w:rsid w:val="00ED02DF"/>
    <w:rsid w:val="00ED2E65"/>
    <w:rsid w:val="00ED3EB4"/>
    <w:rsid w:val="00EE198E"/>
    <w:rsid w:val="00EE649A"/>
    <w:rsid w:val="00EE6594"/>
    <w:rsid w:val="00EF04EA"/>
    <w:rsid w:val="00EF5AB7"/>
    <w:rsid w:val="00F06434"/>
    <w:rsid w:val="00F076A1"/>
    <w:rsid w:val="00F13CB9"/>
    <w:rsid w:val="00F20CBB"/>
    <w:rsid w:val="00F2192C"/>
    <w:rsid w:val="00F30F30"/>
    <w:rsid w:val="00F4190F"/>
    <w:rsid w:val="00F422BE"/>
    <w:rsid w:val="00F47CCC"/>
    <w:rsid w:val="00F5077C"/>
    <w:rsid w:val="00F71E7C"/>
    <w:rsid w:val="00F775B6"/>
    <w:rsid w:val="00F81556"/>
    <w:rsid w:val="00F8169E"/>
    <w:rsid w:val="00F82277"/>
    <w:rsid w:val="00F86D0A"/>
    <w:rsid w:val="00FA2984"/>
    <w:rsid w:val="00FA3FE2"/>
    <w:rsid w:val="00FA5955"/>
    <w:rsid w:val="00FB1739"/>
    <w:rsid w:val="00FB427D"/>
    <w:rsid w:val="00FB50BD"/>
    <w:rsid w:val="00FB772C"/>
    <w:rsid w:val="00FB78E2"/>
    <w:rsid w:val="00FB7AC1"/>
    <w:rsid w:val="00FC02EE"/>
    <w:rsid w:val="00FC1CCA"/>
    <w:rsid w:val="00FC2B9A"/>
    <w:rsid w:val="00FC6842"/>
    <w:rsid w:val="00FD5D78"/>
    <w:rsid w:val="00FD5F11"/>
    <w:rsid w:val="00FE0947"/>
    <w:rsid w:val="00FE3AA3"/>
    <w:rsid w:val="00FE44C6"/>
    <w:rsid w:val="00FE4E85"/>
    <w:rsid w:val="00FF33E1"/>
    <w:rsid w:val="00FF51ED"/>
    <w:rsid w:val="00FF7AA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1221E7F"/>
  <w15:docId w15:val="{05C8C4FA-B939-42E6-B323-43A40AC8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4D4131"/>
    <w:rPr>
      <w:sz w:val="16"/>
      <w:szCs w:val="16"/>
    </w:rPr>
  </w:style>
  <w:style w:type="paragraph" w:styleId="CommentText">
    <w:name w:val="annotation text"/>
    <w:basedOn w:val="Normal"/>
    <w:link w:val="CommentTextChar"/>
    <w:uiPriority w:val="99"/>
    <w:unhideWhenUsed/>
    <w:rsid w:val="004D4131"/>
    <w:pPr>
      <w:spacing w:line="240" w:lineRule="auto"/>
    </w:pPr>
    <w:rPr>
      <w:sz w:val="20"/>
      <w:szCs w:val="20"/>
    </w:rPr>
  </w:style>
  <w:style w:type="character" w:customStyle="1" w:styleId="CommentTextChar">
    <w:name w:val="Comment Text Char"/>
    <w:basedOn w:val="DefaultParagraphFont"/>
    <w:link w:val="CommentText"/>
    <w:uiPriority w:val="99"/>
    <w:rsid w:val="004D4131"/>
    <w:rPr>
      <w:sz w:val="20"/>
      <w:szCs w:val="20"/>
    </w:rPr>
  </w:style>
  <w:style w:type="paragraph" w:styleId="CommentSubject">
    <w:name w:val="annotation subject"/>
    <w:basedOn w:val="CommentText"/>
    <w:next w:val="CommentText"/>
    <w:link w:val="CommentSubjectChar"/>
    <w:uiPriority w:val="99"/>
    <w:semiHidden/>
    <w:unhideWhenUsed/>
    <w:rsid w:val="004D4131"/>
    <w:rPr>
      <w:b/>
      <w:bCs/>
    </w:rPr>
  </w:style>
  <w:style w:type="character" w:customStyle="1" w:styleId="CommentSubjectChar">
    <w:name w:val="Comment Subject Char"/>
    <w:basedOn w:val="CommentTextChar"/>
    <w:link w:val="CommentSubject"/>
    <w:uiPriority w:val="99"/>
    <w:semiHidden/>
    <w:rsid w:val="004D4131"/>
    <w:rPr>
      <w:b/>
      <w:bCs/>
      <w:sz w:val="20"/>
      <w:szCs w:val="20"/>
    </w:rPr>
  </w:style>
  <w:style w:type="paragraph" w:styleId="Revision">
    <w:name w:val="Revision"/>
    <w:hidden/>
    <w:uiPriority w:val="99"/>
    <w:semiHidden/>
    <w:rsid w:val="00B2649C"/>
    <w:pPr>
      <w:spacing w:after="0" w:line="240" w:lineRule="auto"/>
    </w:pPr>
  </w:style>
  <w:style w:type="character" w:customStyle="1" w:styleId="ui-provider">
    <w:name w:val="ui-provider"/>
    <w:basedOn w:val="DefaultParagraphFont"/>
    <w:rsid w:val="00842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5091ee30-3fa2-4d29-a7fa-e08368048e17"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pataj\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6ECF-A8BD-4EA9-8C9D-8D8084EF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