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0EAC16D5" w14:textId="22F0D7A4">
      <w:pPr>
        <w:pStyle w:val="PostingDate"/>
        <w:rPr>
          <w:sz w:val="16"/>
        </w:rPr>
      </w:pPr>
      <w:r>
        <w:t>As of</w:t>
      </w:r>
      <w:r w:rsidR="0056775C">
        <w:t xml:space="preserve"> </w:t>
      </w:r>
      <w:r w:rsidR="00A5790E">
        <w:t>November</w:t>
      </w:r>
      <w:r w:rsidR="00E671BF">
        <w:t xml:space="preserve"> </w:t>
      </w:r>
      <w:r w:rsidR="00365766">
        <w:t>1</w:t>
      </w:r>
      <w:r w:rsidR="00A5790E">
        <w:t>0</w:t>
      </w:r>
      <w:r w:rsidRPr="0056775C" w:rsidR="0056775C">
        <w:rPr>
          <w:vertAlign w:val="superscript"/>
        </w:rPr>
        <w:t>th</w:t>
      </w:r>
      <w:r>
        <w:t>, 202</w:t>
      </w:r>
      <w:r w:rsidR="009B2B7E">
        <w:t>5</w:t>
      </w:r>
      <w:r w:rsidR="0056775C">
        <w:t xml:space="preserve">  </w:t>
      </w:r>
    </w:p>
    <w:p w:rsidR="00260F75" w:rsidRPr="00C814F0" w:rsidP="00260F75" w14:paraId="7AF4ADA3" w14:textId="77777777">
      <w:pPr>
        <w:spacing w:after="0" w:line="240" w:lineRule="auto"/>
        <w:rPr>
          <w:rFonts w:ascii="Arial Narrow" w:eastAsia="Times New Roman" w:hAnsi="Arial Narrow" w:cs="Times New Roman"/>
          <w:b/>
          <w:sz w:val="24"/>
          <w:szCs w:val="24"/>
        </w:rPr>
      </w:pPr>
      <w:r>
        <w:rPr>
          <w:rFonts w:ascii="Arial Narrow" w:eastAsia="Times New Roman" w:hAnsi="Arial Narrow" w:cs="Times New Roman"/>
          <w:b/>
          <w:sz w:val="24"/>
          <w:szCs w:val="24"/>
        </w:rPr>
        <w:t>Sub-regional RTEP Committee for PJM Mid-Atlantic</w:t>
      </w:r>
      <w:r w:rsidR="000B47FB">
        <w:rPr>
          <w:rFonts w:ascii="Arial Narrow" w:eastAsia="Times New Roman" w:hAnsi="Arial Narrow" w:cs="Times New Roman"/>
          <w:b/>
          <w:sz w:val="24"/>
          <w:szCs w:val="24"/>
        </w:rPr>
        <w:t xml:space="preserve"> and PJM South</w:t>
      </w:r>
    </w:p>
    <w:p w:rsidR="00260F75" w:rsidRPr="00C814F0" w:rsidP="00260F75" w14:paraId="17B63244" w14:textId="77777777">
      <w:pPr>
        <w:spacing w:after="0" w:line="240" w:lineRule="auto"/>
        <w:rPr>
          <w:rFonts w:ascii="Arial Narrow" w:eastAsia="Times New Roman" w:hAnsi="Arial Narrow" w:cs="Times New Roman"/>
          <w:b/>
          <w:sz w:val="24"/>
          <w:szCs w:val="24"/>
        </w:rPr>
      </w:pPr>
      <w:r w:rsidRPr="00C814F0">
        <w:rPr>
          <w:rFonts w:ascii="Arial Narrow" w:eastAsia="Times New Roman" w:hAnsi="Arial Narrow" w:cs="Times New Roman"/>
          <w:b/>
          <w:sz w:val="24"/>
          <w:szCs w:val="24"/>
        </w:rPr>
        <w:t>Via teleconference</w:t>
      </w:r>
    </w:p>
    <w:p w:rsidR="00260F75" w:rsidRPr="00C814F0" w:rsidP="00260F75" w14:paraId="43B30B7B" w14:textId="2AA09A99">
      <w:pPr>
        <w:pStyle w:val="MeetingDetails"/>
      </w:pPr>
      <w:r>
        <w:t xml:space="preserve">Thursday </w:t>
      </w:r>
      <w:r w:rsidR="00A5790E">
        <w:t>November 13</w:t>
      </w:r>
      <w:r w:rsidRPr="00A5790E" w:rsidR="00A5790E">
        <w:rPr>
          <w:vertAlign w:val="superscript"/>
        </w:rPr>
        <w:t>th</w:t>
      </w:r>
      <w:r w:rsidRPr="00C814F0">
        <w:t>, 20</w:t>
      </w:r>
      <w:r>
        <w:t>2</w:t>
      </w:r>
      <w:r w:rsidR="00D265D3">
        <w:t>5</w:t>
      </w:r>
    </w:p>
    <w:p w:rsidR="00260F75" w:rsidRPr="00C814F0" w:rsidP="00260F75" w14:paraId="46CC510A" w14:textId="77777777">
      <w:pPr>
        <w:pStyle w:val="MeetingDetails"/>
        <w:rPr>
          <w:u w:val="single"/>
        </w:rPr>
      </w:pPr>
      <w:r>
        <w:t>1</w:t>
      </w:r>
      <w:r w:rsidR="009E0156">
        <w:t xml:space="preserve">:00 p.m. – </w:t>
      </w:r>
      <w:r w:rsidR="00F26A97">
        <w:t>4</w:t>
      </w:r>
      <w:r w:rsidRPr="00C814F0">
        <w:t>:00 p.m. EPT</w:t>
      </w:r>
    </w:p>
    <w:p w:rsidR="00B62597" w:rsidRPr="00B62597" w:rsidP="00B62597" w14:paraId="274DC0EE" w14:textId="77777777">
      <w:pPr>
        <w:spacing w:after="0" w:line="240" w:lineRule="auto"/>
        <w:rPr>
          <w:rFonts w:ascii="Arial Narrow" w:eastAsia="Times New Roman" w:hAnsi="Arial Narrow" w:cs="Times New Roman"/>
          <w:sz w:val="24"/>
          <w:szCs w:val="20"/>
        </w:rPr>
      </w:pPr>
    </w:p>
    <w:p w:rsidR="00B62597" w:rsidRPr="00B62597" w:rsidP="007C2954" w14:paraId="6CEF2B32" w14:textId="77777777">
      <w:pPr>
        <w:pStyle w:val="PrimaryHeading"/>
        <w:rPr>
          <w:caps/>
        </w:rPr>
      </w:pPr>
      <w:bookmarkStart w:id="0" w:name="OLE_LINK5"/>
      <w:bookmarkStart w:id="1" w:name="OLE_LINK3"/>
      <w:r w:rsidRPr="00527104">
        <w:t>Adm</w:t>
      </w:r>
      <w:r w:rsidRPr="007C2954">
        <w:t>inistrati</w:t>
      </w:r>
      <w:r w:rsidR="00260F75">
        <w:t xml:space="preserve">on </w:t>
      </w:r>
      <w:r w:rsidR="008133D2">
        <w:t>(1</w:t>
      </w:r>
      <w:r w:rsidR="003E1CEF">
        <w:t>:00-</w:t>
      </w:r>
      <w:r w:rsidR="008133D2">
        <w:t>1</w:t>
      </w:r>
      <w:r w:rsidR="003E1CEF">
        <w:t>:05)</w:t>
      </w:r>
    </w:p>
    <w:bookmarkEnd w:id="0"/>
    <w:bookmarkEnd w:id="1"/>
    <w:p w:rsidR="002C6057" w:rsidP="002C6057" w14:paraId="2E591AF8" w14:textId="4CF5C1C8">
      <w:pPr>
        <w:pStyle w:val="SecondaryHeading-Numbered"/>
        <w:rPr>
          <w:b w:val="0"/>
        </w:rPr>
      </w:pPr>
      <w:r w:rsidRPr="00260F75">
        <w:rPr>
          <w:b w:val="0"/>
        </w:rPr>
        <w:t xml:space="preserve">Welcome, announcements and review of the Anti-trust, Code of Conduct, and Media Participation Guidelines. Review </w:t>
      </w:r>
      <w:r w:rsidR="00CD639C">
        <w:rPr>
          <w:b w:val="0"/>
        </w:rPr>
        <w:t>SRRTEP- Mid-Atlantic &amp; South</w:t>
      </w:r>
      <w:r w:rsidRPr="00260F75">
        <w:rPr>
          <w:b w:val="0"/>
        </w:rPr>
        <w:t xml:space="preserve"> Committee Agenda for this meeting.</w:t>
      </w:r>
    </w:p>
    <w:p w:rsidR="00260F75" w:rsidRPr="00260F75" w:rsidP="002C6057" w14:paraId="2B6C7509" w14:textId="77777777">
      <w:pPr>
        <w:pStyle w:val="SecondaryHeading-Numbered"/>
        <w:rPr>
          <w:b w:val="0"/>
        </w:rPr>
      </w:pPr>
      <w:r>
        <w:rPr>
          <w:b w:val="0"/>
        </w:rPr>
        <w:t>Review Agenda for this meeting</w:t>
      </w:r>
    </w:p>
    <w:p w:rsidR="00365766" w:rsidP="00A5790E" w14:paraId="7D287CB2" w14:textId="6E57B838">
      <w:pPr>
        <w:pStyle w:val="PrimaryHeading"/>
      </w:pPr>
      <w:r>
        <w:t xml:space="preserve">RTEP &amp; </w:t>
      </w:r>
      <w:r w:rsidR="00D33EF7">
        <w:t xml:space="preserve">Supplemental </w:t>
      </w:r>
      <w:r w:rsidR="00D923B5">
        <w:t xml:space="preserve">Project </w:t>
      </w:r>
      <w:r w:rsidR="00D33EF7">
        <w:t xml:space="preserve">Updates </w:t>
      </w:r>
      <w:r w:rsidR="003E1CEF">
        <w:t>(</w:t>
      </w:r>
      <w:r w:rsidR="008133D2">
        <w:t>1</w:t>
      </w:r>
      <w:r w:rsidR="009E0156">
        <w:t>:05-</w:t>
      </w:r>
      <w:r w:rsidR="00F26A97">
        <w:t>4</w:t>
      </w:r>
      <w:r w:rsidR="003E1CEF">
        <w:t>:00)</w:t>
      </w:r>
    </w:p>
    <w:p w:rsidR="006071F2" w:rsidP="006071F2" w14:paraId="44E23424" w14:textId="461DF2CC">
      <w:pPr>
        <w:pStyle w:val="ListSubhead1"/>
        <w:numPr>
          <w:ilvl w:val="0"/>
          <w:numId w:val="14"/>
        </w:numPr>
        <w:spacing w:after="0"/>
      </w:pPr>
      <w:r>
        <w:t>SRRTEP Mid-Atlantic - Reliability Analysis Update</w:t>
      </w:r>
    </w:p>
    <w:p w:rsidR="006071F2" w:rsidP="006071F2" w14:paraId="34F71C1A" w14:textId="211810E2">
      <w:pPr>
        <w:pStyle w:val="ListSubhead1"/>
        <w:numPr>
          <w:ilvl w:val="0"/>
          <w:numId w:val="0"/>
        </w:numPr>
        <w:spacing w:after="0"/>
        <w:ind w:left="360"/>
        <w:rPr>
          <w:b w:val="0"/>
          <w:szCs w:val="24"/>
        </w:rPr>
      </w:pPr>
      <w:r>
        <w:rPr>
          <w:b w:val="0"/>
          <w:szCs w:val="24"/>
        </w:rPr>
        <w:t xml:space="preserve">PJM will present the </w:t>
      </w:r>
      <w:r w:rsidR="003D4333">
        <w:rPr>
          <w:b w:val="0"/>
          <w:szCs w:val="24"/>
        </w:rPr>
        <w:t xml:space="preserve">Mid-Atlantic </w:t>
      </w:r>
      <w:r>
        <w:rPr>
          <w:b w:val="0"/>
          <w:szCs w:val="24"/>
        </w:rPr>
        <w:t xml:space="preserve">Reliability Analysis Update. </w:t>
      </w:r>
    </w:p>
    <w:p w:rsidR="003D4333" w:rsidP="006071F2" w14:paraId="38A71679" w14:textId="77777777">
      <w:pPr>
        <w:pStyle w:val="ListSubhead1"/>
        <w:numPr>
          <w:ilvl w:val="0"/>
          <w:numId w:val="0"/>
        </w:numPr>
        <w:spacing w:after="0"/>
        <w:ind w:left="360"/>
        <w:rPr>
          <w:b w:val="0"/>
          <w:szCs w:val="24"/>
        </w:rPr>
      </w:pPr>
    </w:p>
    <w:p w:rsidR="003D4333" w:rsidP="003D4333" w14:paraId="25E37874" w14:textId="13A197E1">
      <w:pPr>
        <w:pStyle w:val="ListSubhead1"/>
        <w:numPr>
          <w:ilvl w:val="0"/>
          <w:numId w:val="14"/>
        </w:numPr>
        <w:spacing w:after="0"/>
      </w:pPr>
      <w:r>
        <w:t>SRRTEP South - Reliability Analysis Update</w:t>
      </w:r>
    </w:p>
    <w:p w:rsidR="003D4333" w:rsidRPr="009A341D" w:rsidP="003D4333" w14:paraId="2290C48C" w14:textId="77777777">
      <w:pPr>
        <w:pStyle w:val="ListSubhead1"/>
        <w:numPr>
          <w:ilvl w:val="0"/>
          <w:numId w:val="0"/>
        </w:numPr>
        <w:spacing w:after="0"/>
        <w:ind w:left="360"/>
        <w:rPr>
          <w:b w:val="0"/>
          <w:szCs w:val="24"/>
        </w:rPr>
      </w:pPr>
      <w:r>
        <w:rPr>
          <w:b w:val="0"/>
          <w:szCs w:val="24"/>
        </w:rPr>
        <w:t xml:space="preserve">PJM will present the Mid-Atlantic Reliability Analysis Update. </w:t>
      </w:r>
    </w:p>
    <w:p w:rsidR="006071F2" w:rsidP="006071F2" w14:paraId="05C3D580" w14:textId="77777777">
      <w:pPr>
        <w:pStyle w:val="ListSubhead1"/>
        <w:numPr>
          <w:ilvl w:val="0"/>
          <w:numId w:val="0"/>
        </w:numPr>
        <w:spacing w:after="0"/>
        <w:ind w:left="360"/>
      </w:pPr>
    </w:p>
    <w:p w:rsidR="009E0156" w:rsidP="009E0156" w14:paraId="7E12A1D6" w14:textId="7A1D900E">
      <w:pPr>
        <w:pStyle w:val="ListSubhead1"/>
        <w:numPr>
          <w:ilvl w:val="0"/>
          <w:numId w:val="14"/>
        </w:numPr>
        <w:spacing w:after="0"/>
      </w:pPr>
      <w:r>
        <w:t>BGE</w:t>
      </w:r>
      <w:r w:rsidR="009A341D">
        <w:t xml:space="preserve"> Supplemental Projects</w:t>
      </w:r>
    </w:p>
    <w:p w:rsidR="009E0156" w:rsidRPr="009A341D" w:rsidP="009A341D" w14:paraId="2BD77EE9" w14:textId="60BA484B">
      <w:pPr>
        <w:pStyle w:val="ListSubhead1"/>
        <w:numPr>
          <w:ilvl w:val="0"/>
          <w:numId w:val="0"/>
        </w:numPr>
        <w:spacing w:after="0"/>
        <w:ind w:left="360"/>
        <w:rPr>
          <w:b w:val="0"/>
          <w:szCs w:val="24"/>
        </w:rPr>
      </w:pPr>
      <w:r>
        <w:rPr>
          <w:b w:val="0"/>
          <w:szCs w:val="24"/>
        </w:rPr>
        <w:t>BGE</w:t>
      </w:r>
      <w:r w:rsidRPr="009A341D" w:rsidR="009A341D">
        <w:rPr>
          <w:b w:val="0"/>
          <w:szCs w:val="24"/>
        </w:rPr>
        <w:t xml:space="preserve"> will present </w:t>
      </w:r>
      <w:r>
        <w:rPr>
          <w:b w:val="0"/>
          <w:szCs w:val="24"/>
        </w:rPr>
        <w:t>2 needs and 5 potential solutions</w:t>
      </w:r>
      <w:r w:rsidR="009A341D">
        <w:rPr>
          <w:b w:val="0"/>
          <w:szCs w:val="24"/>
        </w:rPr>
        <w:t>.</w:t>
      </w:r>
    </w:p>
    <w:p w:rsidR="009A341D" w:rsidP="009E0156" w14:paraId="052C8757" w14:textId="77777777">
      <w:pPr>
        <w:pStyle w:val="ListSubhead1"/>
        <w:numPr>
          <w:ilvl w:val="0"/>
          <w:numId w:val="0"/>
        </w:numPr>
        <w:spacing w:after="0"/>
        <w:ind w:left="360"/>
        <w:rPr>
          <w:b w:val="0"/>
          <w:szCs w:val="24"/>
        </w:rPr>
      </w:pPr>
    </w:p>
    <w:p w:rsidR="009A341D" w:rsidP="009A341D" w14:paraId="1850CE27" w14:textId="67638EE0">
      <w:pPr>
        <w:pStyle w:val="ListSubhead1"/>
        <w:numPr>
          <w:ilvl w:val="0"/>
          <w:numId w:val="14"/>
        </w:numPr>
        <w:spacing w:after="0"/>
      </w:pPr>
      <w:r>
        <w:t>JCPL</w:t>
      </w:r>
      <w:r w:rsidRPr="005569CD">
        <w:t xml:space="preserve"> Supplemental Projects</w:t>
      </w:r>
    </w:p>
    <w:p w:rsidR="009A341D" w:rsidRPr="00D22FE4" w:rsidP="009A341D" w14:paraId="6F0174D3" w14:textId="5F5DBA92">
      <w:pPr>
        <w:pStyle w:val="ListSubhead1"/>
        <w:numPr>
          <w:ilvl w:val="0"/>
          <w:numId w:val="0"/>
        </w:numPr>
        <w:spacing w:after="0"/>
        <w:ind w:left="360"/>
      </w:pPr>
      <w:r>
        <w:rPr>
          <w:b w:val="0"/>
          <w:szCs w:val="24"/>
        </w:rPr>
        <w:t>JCPL</w:t>
      </w:r>
      <w:r>
        <w:rPr>
          <w:b w:val="0"/>
          <w:szCs w:val="24"/>
        </w:rPr>
        <w:t xml:space="preserve"> </w:t>
      </w:r>
      <w:r w:rsidRPr="00D22FE4">
        <w:rPr>
          <w:b w:val="0"/>
          <w:szCs w:val="24"/>
        </w:rPr>
        <w:t xml:space="preserve">will present </w:t>
      </w:r>
      <w:r w:rsidR="00E671BF">
        <w:rPr>
          <w:b w:val="0"/>
          <w:szCs w:val="24"/>
        </w:rPr>
        <w:t>1</w:t>
      </w:r>
      <w:r>
        <w:rPr>
          <w:b w:val="0"/>
          <w:szCs w:val="24"/>
        </w:rPr>
        <w:t xml:space="preserve"> need</w:t>
      </w:r>
      <w:r>
        <w:rPr>
          <w:b w:val="0"/>
          <w:szCs w:val="24"/>
        </w:rPr>
        <w:t>.</w:t>
      </w:r>
    </w:p>
    <w:p w:rsidR="009E0156" w:rsidP="00D265D3" w14:paraId="25EBA782" w14:textId="77777777">
      <w:pPr>
        <w:pStyle w:val="ListSubhead1"/>
        <w:numPr>
          <w:ilvl w:val="0"/>
          <w:numId w:val="0"/>
        </w:numPr>
        <w:spacing w:after="0"/>
        <w:ind w:left="360"/>
      </w:pPr>
    </w:p>
    <w:p w:rsidR="009E0156" w:rsidP="009E0156" w14:paraId="5C85EC95" w14:textId="4CE3AF16">
      <w:pPr>
        <w:pStyle w:val="ListSubhead1"/>
        <w:numPr>
          <w:ilvl w:val="0"/>
          <w:numId w:val="14"/>
        </w:numPr>
        <w:spacing w:after="0"/>
      </w:pPr>
      <w:r>
        <w:t>P</w:t>
      </w:r>
      <w:r w:rsidR="00E671BF">
        <w:t>ENELEC</w:t>
      </w:r>
      <w:r w:rsidRPr="005569CD">
        <w:t xml:space="preserve"> Supplemental Projects</w:t>
      </w:r>
    </w:p>
    <w:p w:rsidR="009E0156" w:rsidP="009E0156" w14:paraId="18D1FF7A" w14:textId="5A8676E7">
      <w:pPr>
        <w:pStyle w:val="ListSubhead1"/>
        <w:numPr>
          <w:ilvl w:val="0"/>
          <w:numId w:val="0"/>
        </w:numPr>
        <w:spacing w:after="0"/>
        <w:ind w:left="360"/>
        <w:rPr>
          <w:b w:val="0"/>
          <w:szCs w:val="24"/>
        </w:rPr>
      </w:pPr>
      <w:r>
        <w:rPr>
          <w:b w:val="0"/>
          <w:szCs w:val="24"/>
        </w:rPr>
        <w:t>PENELEC</w:t>
      </w:r>
      <w:r>
        <w:rPr>
          <w:b w:val="0"/>
          <w:szCs w:val="24"/>
        </w:rPr>
        <w:t xml:space="preserve"> </w:t>
      </w:r>
      <w:r w:rsidRPr="00D22FE4">
        <w:rPr>
          <w:b w:val="0"/>
          <w:szCs w:val="24"/>
        </w:rPr>
        <w:t xml:space="preserve">will present </w:t>
      </w:r>
      <w:r>
        <w:rPr>
          <w:b w:val="0"/>
          <w:szCs w:val="24"/>
        </w:rPr>
        <w:t>1</w:t>
      </w:r>
      <w:r w:rsidR="000B47FB">
        <w:rPr>
          <w:b w:val="0"/>
          <w:szCs w:val="24"/>
        </w:rPr>
        <w:t xml:space="preserve"> </w:t>
      </w:r>
      <w:r w:rsidR="00A5790E">
        <w:rPr>
          <w:b w:val="0"/>
          <w:szCs w:val="24"/>
        </w:rPr>
        <w:t>need, 1 potential solution, and 1 scope change</w:t>
      </w:r>
      <w:r>
        <w:rPr>
          <w:b w:val="0"/>
          <w:szCs w:val="24"/>
        </w:rPr>
        <w:t>.</w:t>
      </w:r>
    </w:p>
    <w:p w:rsidR="009E0156" w:rsidP="00A5790E" w14:paraId="4B429BA6" w14:textId="77777777">
      <w:pPr>
        <w:pStyle w:val="ListSubhead1"/>
        <w:numPr>
          <w:ilvl w:val="0"/>
          <w:numId w:val="0"/>
        </w:numPr>
        <w:spacing w:after="0"/>
      </w:pPr>
    </w:p>
    <w:p w:rsidR="009E0156" w:rsidP="009E0156" w14:paraId="555A0F36" w14:textId="44FFF656">
      <w:pPr>
        <w:pStyle w:val="ListSubhead1"/>
        <w:numPr>
          <w:ilvl w:val="0"/>
          <w:numId w:val="14"/>
        </w:numPr>
        <w:spacing w:after="0"/>
      </w:pPr>
      <w:r>
        <w:t>PSEG</w:t>
      </w:r>
      <w:r w:rsidRPr="005569CD">
        <w:t xml:space="preserve"> Supplemental Projects</w:t>
      </w:r>
    </w:p>
    <w:p w:rsidR="00FA05CE" w:rsidRPr="00E671BF" w:rsidP="00E671BF" w14:paraId="508D8D89" w14:textId="586B5999">
      <w:pPr>
        <w:pStyle w:val="ListSubhead1"/>
        <w:numPr>
          <w:ilvl w:val="0"/>
          <w:numId w:val="0"/>
        </w:numPr>
        <w:spacing w:after="0"/>
        <w:ind w:left="360"/>
        <w:rPr>
          <w:b w:val="0"/>
          <w:szCs w:val="24"/>
        </w:rPr>
      </w:pPr>
      <w:r>
        <w:rPr>
          <w:b w:val="0"/>
          <w:szCs w:val="24"/>
        </w:rPr>
        <w:t>PSEG</w:t>
      </w:r>
      <w:r w:rsidR="000B47FB">
        <w:rPr>
          <w:b w:val="0"/>
          <w:szCs w:val="24"/>
        </w:rPr>
        <w:t xml:space="preserve"> will present </w:t>
      </w:r>
      <w:r w:rsidR="00A5790E">
        <w:rPr>
          <w:b w:val="0"/>
          <w:szCs w:val="24"/>
        </w:rPr>
        <w:t>2 needs.</w:t>
      </w:r>
    </w:p>
    <w:p w:rsidR="009E0156" w:rsidP="00D265D3" w14:paraId="617B9776" w14:textId="77777777">
      <w:pPr>
        <w:pStyle w:val="ListSubhead1"/>
        <w:numPr>
          <w:ilvl w:val="0"/>
          <w:numId w:val="0"/>
        </w:numPr>
        <w:spacing w:after="0"/>
        <w:ind w:left="360"/>
      </w:pPr>
    </w:p>
    <w:p w:rsidR="009E0156" w:rsidP="009E0156" w14:paraId="5D6E69C6" w14:textId="77777777">
      <w:pPr>
        <w:pStyle w:val="ListSubhead1"/>
        <w:numPr>
          <w:ilvl w:val="0"/>
          <w:numId w:val="14"/>
        </w:numPr>
        <w:spacing w:after="0"/>
      </w:pPr>
      <w:r>
        <w:t>Dominion</w:t>
      </w:r>
      <w:r w:rsidRPr="005569CD">
        <w:t xml:space="preserve"> Supplemental Projects</w:t>
      </w:r>
    </w:p>
    <w:p w:rsidR="009E0156" w:rsidP="009E0156" w14:paraId="6FDCBDF3" w14:textId="3B9669B1">
      <w:pPr>
        <w:pStyle w:val="ListSubhead1"/>
        <w:numPr>
          <w:ilvl w:val="0"/>
          <w:numId w:val="0"/>
        </w:numPr>
        <w:spacing w:after="0"/>
        <w:ind w:left="360"/>
        <w:rPr>
          <w:b w:val="0"/>
          <w:szCs w:val="24"/>
        </w:rPr>
      </w:pPr>
      <w:r>
        <w:rPr>
          <w:b w:val="0"/>
          <w:szCs w:val="24"/>
        </w:rPr>
        <w:t>Dominion</w:t>
      </w:r>
      <w:r>
        <w:rPr>
          <w:b w:val="0"/>
          <w:szCs w:val="24"/>
        </w:rPr>
        <w:t xml:space="preserve"> </w:t>
      </w:r>
      <w:r w:rsidRPr="00D22FE4">
        <w:rPr>
          <w:b w:val="0"/>
          <w:szCs w:val="24"/>
        </w:rPr>
        <w:t xml:space="preserve">will present </w:t>
      </w:r>
      <w:r w:rsidR="00A5790E">
        <w:rPr>
          <w:b w:val="0"/>
          <w:szCs w:val="24"/>
        </w:rPr>
        <w:t>2</w:t>
      </w:r>
      <w:r>
        <w:rPr>
          <w:b w:val="0"/>
          <w:szCs w:val="24"/>
        </w:rPr>
        <w:t xml:space="preserve"> need</w:t>
      </w:r>
      <w:r w:rsidR="00FA05CE">
        <w:rPr>
          <w:b w:val="0"/>
          <w:szCs w:val="24"/>
        </w:rPr>
        <w:t>s</w:t>
      </w:r>
      <w:r>
        <w:rPr>
          <w:b w:val="0"/>
          <w:szCs w:val="24"/>
        </w:rPr>
        <w:t xml:space="preserve"> and </w:t>
      </w:r>
      <w:r w:rsidR="00FA05CE">
        <w:rPr>
          <w:b w:val="0"/>
          <w:szCs w:val="24"/>
        </w:rPr>
        <w:t>1</w:t>
      </w:r>
      <w:r>
        <w:rPr>
          <w:b w:val="0"/>
          <w:szCs w:val="24"/>
        </w:rPr>
        <w:t xml:space="preserve"> potential solution</w:t>
      </w:r>
      <w:r w:rsidR="00FA05CE">
        <w:rPr>
          <w:b w:val="0"/>
          <w:szCs w:val="24"/>
        </w:rPr>
        <w:t>.</w:t>
      </w:r>
    </w:p>
    <w:p w:rsidR="00260F75" w:rsidP="00260F75" w14:paraId="026FF823" w14:textId="77777777">
      <w:pPr>
        <w:pStyle w:val="ListSubhead1"/>
        <w:numPr>
          <w:ilvl w:val="0"/>
          <w:numId w:val="0"/>
        </w:numPr>
        <w:spacing w:after="0"/>
        <w:ind w:left="360"/>
        <w:rPr>
          <w:b w:val="0"/>
          <w:szCs w:val="24"/>
        </w:rPr>
      </w:pPr>
    </w:p>
    <w:p w:rsidR="001D3B68" w:rsidP="007C2954" w14:paraId="1C8EF6B6" w14:textId="77777777">
      <w:pPr>
        <w:pStyle w:val="PrimaryHeading"/>
      </w:pPr>
      <w:r>
        <w:t>Informational Only</w:t>
      </w:r>
    </w:p>
    <w:p w:rsidR="00260F75" w:rsidRPr="000B47FB" w:rsidP="000B47FB" w14:paraId="339B6D1A" w14:textId="77777777">
      <w:pPr>
        <w:pStyle w:val="ListSubhead1"/>
        <w:numPr>
          <w:ilvl w:val="0"/>
          <w:numId w:val="15"/>
        </w:numPr>
      </w:pPr>
      <w:r>
        <w:t xml:space="preserve">Informational Only - </w:t>
      </w:r>
      <w:r w:rsidRPr="00432194">
        <w:t>M-3 Process Needs Status</w:t>
      </w:r>
      <w:r>
        <w:br/>
      </w:r>
      <w:r w:rsidRPr="00260F75">
        <w:rPr>
          <w:b w:val="0"/>
        </w:rPr>
        <w:t>This spreadsheet allows stakeholders to track process defined in Open Access Transmission Tariff, Attachment M-3 and leading to the development of the supplemental projects.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142BA24" w14:textId="77777777" w:rsidTr="00D5103D">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tcBorders>
              <w:top w:val="none" w:sz="0" w:space="0" w:color="auto"/>
              <w:bottom w:val="none" w:sz="0" w:space="0" w:color="auto"/>
            </w:tcBorders>
            <w:shd w:val="clear" w:color="auto" w:fill="00B0F0" w:themeFill="accent3"/>
          </w:tcPr>
          <w:p w:rsidR="003C3320" w:rsidRPr="0095194C" w:rsidP="00DF1112" w14:paraId="6CB545C6" w14:textId="77777777">
            <w:pPr>
              <w:pStyle w:val="PrimaryHeading"/>
              <w:spacing w:after="0"/>
              <w:rPr>
                <w:b/>
              </w:rPr>
            </w:pPr>
            <w:r>
              <w:rPr>
                <w:b/>
              </w:rPr>
              <w:t>Meeting Wrap Up</w:t>
            </w:r>
          </w:p>
        </w:tc>
      </w:tr>
      <w:tr w14:paraId="659D6A95" w14:textId="77777777" w:rsidTr="00D5103D">
        <w:tblPrEx>
          <w:tblW w:w="0" w:type="auto"/>
          <w:tblLayout w:type="fixed"/>
          <w:tblCellMar>
            <w:top w:w="43" w:type="dxa"/>
            <w:left w:w="115" w:type="dxa"/>
            <w:right w:w="115" w:type="dxa"/>
          </w:tblCellMar>
          <w:tblLook w:val="04A0"/>
        </w:tblPrEx>
        <w:trPr>
          <w:trHeight w:val="296"/>
        </w:trPr>
        <w:tc>
          <w:tcPr>
            <w:tcW w:w="9360" w:type="dxa"/>
            <w:shd w:val="clear" w:color="auto" w:fill="auto"/>
          </w:tcPr>
          <w:p w:rsidR="00C67F86" w:rsidRPr="00FA05CE" w:rsidP="00FA05CE" w14:paraId="77EB9845" w14:textId="77777777">
            <w:pPr>
              <w:pStyle w:val="ListSubhead1"/>
              <w:numPr>
                <w:ilvl w:val="0"/>
                <w:numId w:val="16"/>
              </w:numPr>
              <w:spacing w:before="120"/>
            </w:pPr>
            <w:r w:rsidRPr="00260F75">
              <w:t>Discussion and Comments Regarding the Conduct of the Meeting</w:t>
            </w:r>
          </w:p>
          <w:p w:rsidR="003C3320" w:rsidP="00260F75" w14:paraId="243D7AD1" w14:textId="77777777">
            <w:pPr>
              <w:pStyle w:val="AttendeesList"/>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0"/>
        <w:gridCol w:w="1800"/>
        <w:gridCol w:w="2250"/>
        <w:gridCol w:w="1710"/>
        <w:gridCol w:w="1635"/>
      </w:tblGrid>
      <w:tr w14:paraId="4D2A7940" w14:textId="77777777" w:rsidTr="00C67F8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630EBAFB" w14:textId="77777777">
            <w:pPr>
              <w:pStyle w:val="PrimaryHeading"/>
              <w:keepNext w:val="0"/>
              <w:keepLines/>
              <w:spacing w:after="0"/>
              <w:jc w:val="left"/>
              <w:rPr>
                <w:b/>
                <w:i w:val="0"/>
              </w:rPr>
            </w:pPr>
            <w:r w:rsidRPr="00DF1112">
              <w:rPr>
                <w:b/>
                <w:i w:val="0"/>
                <w:iCs w:val="0"/>
              </w:rPr>
              <w:t>Future Meeting Dates and Materials</w:t>
            </w:r>
          </w:p>
        </w:tc>
        <w:tc>
          <w:tcPr>
            <w:tcW w:w="171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7281BC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3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8BD9C8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AAE6F2" w14:textId="77777777" w:rsidTr="00C67F86">
        <w:tblPrEx>
          <w:tblW w:w="0" w:type="auto"/>
          <w:tblLook w:val="04A0"/>
        </w:tblPrEx>
        <w:trPr>
          <w:trHeight w:val="296"/>
        </w:trPr>
        <w:tc>
          <w:tcPr>
            <w:tcW w:w="18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7A6B6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007768D9" w14:textId="77777777">
            <w:pPr>
              <w:pStyle w:val="DisclaimerHeading"/>
              <w:keepLines/>
              <w:spacing w:after="60"/>
              <w:jc w:val="center"/>
              <w:rPr>
                <w:color w:val="auto"/>
                <w:sz w:val="19"/>
                <w:szCs w:val="19"/>
              </w:rPr>
            </w:pPr>
            <w:r w:rsidRPr="00BB6921">
              <w:rPr>
                <w:color w:val="auto"/>
                <w:sz w:val="19"/>
                <w:szCs w:val="19"/>
              </w:rPr>
              <w:t>Time</w:t>
            </w:r>
          </w:p>
        </w:tc>
        <w:tc>
          <w:tcPr>
            <w:tcW w:w="225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FFE0E3E" w14:textId="77777777">
            <w:pPr>
              <w:pStyle w:val="DisclaimerHeading"/>
              <w:keepLines/>
              <w:spacing w:after="60"/>
              <w:jc w:val="center"/>
              <w:rPr>
                <w:color w:val="auto"/>
                <w:sz w:val="19"/>
                <w:szCs w:val="19"/>
              </w:rPr>
            </w:pPr>
            <w:r w:rsidRPr="00BB6921">
              <w:rPr>
                <w:color w:val="auto"/>
                <w:sz w:val="19"/>
                <w:szCs w:val="19"/>
              </w:rPr>
              <w:t>Location</w:t>
            </w:r>
          </w:p>
        </w:tc>
        <w:tc>
          <w:tcPr>
            <w:tcW w:w="171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50755051" w14:textId="77777777">
            <w:pPr>
              <w:pStyle w:val="DisclaimerHeading"/>
              <w:keepLines/>
              <w:jc w:val="center"/>
              <w:rPr>
                <w:color w:val="FFFFFF" w:themeColor="background1"/>
                <w:sz w:val="19"/>
                <w:szCs w:val="19"/>
              </w:rPr>
            </w:pPr>
          </w:p>
        </w:tc>
        <w:tc>
          <w:tcPr>
            <w:tcW w:w="163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3F97191B" w14:textId="77777777">
            <w:pPr>
              <w:pStyle w:val="DisclaimerHeading"/>
              <w:keepLines/>
              <w:jc w:val="center"/>
              <w:rPr>
                <w:color w:val="FFFFFF" w:themeColor="background1"/>
                <w:sz w:val="19"/>
                <w:szCs w:val="19"/>
              </w:rPr>
            </w:pPr>
          </w:p>
        </w:tc>
      </w:tr>
      <w:tr w14:paraId="277D2C4B" w14:textId="77777777" w:rsidTr="00D5103D">
        <w:tblPrEx>
          <w:tblW w:w="0" w:type="auto"/>
          <w:tblLook w:val="04A0"/>
        </w:tblPrEx>
        <w:trPr>
          <w:trHeight w:val="331"/>
        </w:trPr>
        <w:tc>
          <w:tcPr>
            <w:tcW w:w="18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116A85FE" w14:textId="77777777">
            <w:pPr>
              <w:pStyle w:val="DisclaimerHeading"/>
              <w:keepLines/>
              <w:spacing w:before="40" w:after="40" w:line="220" w:lineRule="exact"/>
              <w:jc w:val="left"/>
              <w:rPr>
                <w:b w:val="0"/>
                <w:i w:val="0"/>
                <w:color w:val="auto"/>
                <w:sz w:val="18"/>
                <w:szCs w:val="18"/>
              </w:rPr>
            </w:pPr>
          </w:p>
        </w:tc>
        <w:tc>
          <w:tcPr>
            <w:tcW w:w="18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EA31DF7" w14:textId="77777777">
            <w:pPr>
              <w:pStyle w:val="DisclaimerHeading"/>
              <w:keepLines/>
              <w:spacing w:before="40" w:after="40" w:line="220" w:lineRule="exact"/>
              <w:rPr>
                <w:b w:val="0"/>
                <w:color w:val="auto"/>
                <w:sz w:val="18"/>
                <w:szCs w:val="18"/>
              </w:rPr>
            </w:pPr>
          </w:p>
        </w:tc>
        <w:tc>
          <w:tcPr>
            <w:tcW w:w="2250" w:type="dxa"/>
            <w:vMerge/>
            <w:tcBorders>
              <w:top w:val="single" w:sz="12" w:space="0" w:color="013366" w:themeColor="accent1"/>
              <w:left w:val="single" w:sz="6" w:space="0" w:color="FFFFFF" w:themeColor="background1"/>
              <w:right w:val="single" w:sz="8" w:space="0" w:color="auto"/>
            </w:tcBorders>
          </w:tcPr>
          <w:p w:rsidR="00CE451E" w:rsidRPr="00C10A93" w:rsidP="00CE451E" w14:paraId="12C16B85"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D5103D" w14:paraId="2146782D"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w:t>
            </w:r>
            <w:r w:rsidR="00D5103D">
              <w:rPr>
                <w:b w:val="0"/>
                <w:i/>
                <w:color w:val="FFFFFF" w:themeColor="background1"/>
                <w:sz w:val="19"/>
                <w:szCs w:val="19"/>
              </w:rPr>
              <w:t>P</w:t>
            </w:r>
            <w:r w:rsidRPr="00CE451E">
              <w:rPr>
                <w:b w:val="0"/>
                <w:i/>
                <w:color w:val="FFFFFF" w:themeColor="background1"/>
                <w:sz w:val="19"/>
                <w:szCs w:val="19"/>
              </w:rPr>
              <w:t>T deadline*</w:t>
            </w:r>
          </w:p>
        </w:tc>
      </w:tr>
      <w:tr w14:paraId="06ECB4E8"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EC252E" w:rsidRPr="00BB6921" w:rsidP="00EC252E" w14:paraId="0818F9D7" w14:textId="0781F821">
            <w:pPr>
              <w:pStyle w:val="DisclaimerHeading"/>
              <w:keepLines/>
              <w:spacing w:before="40" w:after="40" w:line="220" w:lineRule="exact"/>
              <w:jc w:val="left"/>
              <w:rPr>
                <w:b w:val="0"/>
                <w:i w:val="0"/>
                <w:color w:val="auto"/>
                <w:sz w:val="18"/>
                <w:szCs w:val="18"/>
              </w:rPr>
            </w:pPr>
            <w:r>
              <w:rPr>
                <w:b w:val="0"/>
                <w:i w:val="0"/>
                <w:color w:val="auto"/>
                <w:sz w:val="18"/>
                <w:szCs w:val="18"/>
              </w:rPr>
              <w:t>December 11</w:t>
            </w:r>
            <w:r w:rsidRPr="008133D2">
              <w:rPr>
                <w:b w:val="0"/>
                <w:i w:val="0"/>
                <w:color w:val="auto"/>
                <w:sz w:val="18"/>
                <w:szCs w:val="18"/>
                <w:vertAlign w:val="superscript"/>
              </w:rPr>
              <w:t>th</w:t>
            </w:r>
            <w:r>
              <w:rPr>
                <w:b w:val="0"/>
                <w:i w:val="0"/>
                <w:color w:val="auto"/>
                <w:sz w:val="18"/>
                <w:szCs w:val="18"/>
              </w:rPr>
              <w:t>, 2025</w:t>
            </w:r>
          </w:p>
        </w:tc>
        <w:tc>
          <w:tcPr>
            <w:tcW w:w="1800" w:type="dxa"/>
            <w:tcBorders>
              <w:top w:val="single" w:sz="4" w:space="0" w:color="auto"/>
              <w:left w:val="single" w:sz="4" w:space="0" w:color="auto"/>
              <w:bottom w:val="single" w:sz="4" w:space="0" w:color="auto"/>
              <w:right w:val="single" w:sz="4" w:space="0" w:color="auto"/>
            </w:tcBorders>
          </w:tcPr>
          <w:p w:rsidR="00EC252E" w:rsidRPr="00C10A93" w:rsidP="00EC252E" w14:paraId="4135503F" w14:textId="70D8A803">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EC252E" w:rsidRPr="00C10A93" w:rsidP="00EC252E" w14:paraId="355461FF" w14:textId="50F20371">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EC252E" w:rsidRPr="00C10A93" w:rsidP="00EC252E" w14:paraId="014036B4" w14:textId="5A33853F">
            <w:pPr>
              <w:pStyle w:val="DisclaimerHeading"/>
              <w:keepLines/>
              <w:spacing w:before="40" w:after="40" w:line="220" w:lineRule="exact"/>
              <w:jc w:val="center"/>
              <w:rPr>
                <w:b w:val="0"/>
                <w:color w:val="auto"/>
                <w:sz w:val="18"/>
                <w:szCs w:val="18"/>
              </w:rPr>
            </w:pPr>
            <w:r>
              <w:rPr>
                <w:b w:val="0"/>
                <w:color w:val="auto"/>
                <w:sz w:val="18"/>
                <w:szCs w:val="18"/>
              </w:rPr>
              <w:t>November 26</w:t>
            </w:r>
            <w:r w:rsidRPr="009E0156">
              <w:rPr>
                <w:b w:val="0"/>
                <w:color w:val="auto"/>
                <w:sz w:val="18"/>
                <w:szCs w:val="18"/>
                <w:vertAlign w:val="superscript"/>
              </w:rPr>
              <w:t>th</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EC252E" w:rsidRPr="00C10A93" w:rsidP="00EC252E" w14:paraId="177F3A4F" w14:textId="58F03416">
            <w:pPr>
              <w:pStyle w:val="DisclaimerHeading"/>
              <w:keepLines/>
              <w:spacing w:before="40" w:after="40" w:line="220" w:lineRule="exact"/>
              <w:jc w:val="center"/>
              <w:rPr>
                <w:b w:val="0"/>
                <w:color w:val="auto"/>
                <w:sz w:val="18"/>
                <w:szCs w:val="18"/>
              </w:rPr>
            </w:pPr>
            <w:r>
              <w:rPr>
                <w:b w:val="0"/>
                <w:color w:val="auto"/>
                <w:sz w:val="18"/>
                <w:szCs w:val="18"/>
              </w:rPr>
              <w:t>December 1</w:t>
            </w:r>
            <w:r>
              <w:rPr>
                <w:b w:val="0"/>
                <w:color w:val="auto"/>
                <w:sz w:val="18"/>
                <w:szCs w:val="18"/>
                <w:vertAlign w:val="superscript"/>
              </w:rPr>
              <w:t>st</w:t>
            </w:r>
            <w:r>
              <w:rPr>
                <w:b w:val="0"/>
                <w:color w:val="auto"/>
                <w:sz w:val="18"/>
                <w:szCs w:val="18"/>
              </w:rPr>
              <w:t>, 2025</w:t>
            </w:r>
          </w:p>
        </w:tc>
      </w:tr>
      <w:tr w14:paraId="6AEAD1D9" w14:textId="77777777" w:rsidTr="00C67F86">
        <w:tblPrEx>
          <w:tblW w:w="0" w:type="auto"/>
          <w:tblLook w:val="04A0"/>
        </w:tblPrEx>
        <w:trPr>
          <w:trHeight w:val="331"/>
        </w:trPr>
        <w:tc>
          <w:tcPr>
            <w:tcW w:w="1890" w:type="dxa"/>
            <w:tcBorders>
              <w:top w:val="single" w:sz="4" w:space="0" w:color="auto"/>
              <w:bottom w:val="single" w:sz="4" w:space="0" w:color="auto"/>
              <w:right w:val="single" w:sz="4" w:space="0" w:color="auto"/>
            </w:tcBorders>
            <w:shd w:val="clear" w:color="auto" w:fill="E1F6FF"/>
          </w:tcPr>
          <w:p w:rsidR="008133D2" w:rsidRPr="00BB6921" w:rsidP="009E0156" w14:paraId="41E4DCD8" w14:textId="379A1617">
            <w:pPr>
              <w:pStyle w:val="DisclaimerHeading"/>
              <w:keepLines/>
              <w:spacing w:before="40" w:after="40" w:line="220" w:lineRule="exact"/>
              <w:jc w:val="left"/>
              <w:rPr>
                <w:b w:val="0"/>
                <w:i w:val="0"/>
                <w:color w:val="auto"/>
                <w:sz w:val="18"/>
                <w:szCs w:val="18"/>
              </w:rPr>
            </w:pPr>
            <w:r>
              <w:rPr>
                <w:b w:val="0"/>
                <w:i w:val="0"/>
                <w:color w:val="auto"/>
                <w:sz w:val="18"/>
                <w:szCs w:val="18"/>
              </w:rPr>
              <w:t>January 15</w:t>
            </w:r>
            <w:r w:rsidRPr="00EC252E">
              <w:rPr>
                <w:b w:val="0"/>
                <w:i w:val="0"/>
                <w:color w:val="auto"/>
                <w:sz w:val="18"/>
                <w:szCs w:val="18"/>
                <w:vertAlign w:val="superscript"/>
              </w:rPr>
              <w:t>th</w:t>
            </w:r>
            <w:r>
              <w:rPr>
                <w:b w:val="0"/>
                <w:i w:val="0"/>
                <w:color w:val="auto"/>
                <w:sz w:val="18"/>
                <w:szCs w:val="18"/>
              </w:rPr>
              <w:t>, 202</w:t>
            </w:r>
            <w:r>
              <w:rPr>
                <w:b w:val="0"/>
                <w:i w:val="0"/>
                <w:color w:val="auto"/>
                <w:sz w:val="18"/>
                <w:szCs w:val="18"/>
              </w:rPr>
              <w:t>6 (2026 calendar to be finalized)</w:t>
            </w:r>
          </w:p>
        </w:tc>
        <w:tc>
          <w:tcPr>
            <w:tcW w:w="1800" w:type="dxa"/>
            <w:tcBorders>
              <w:top w:val="single" w:sz="4" w:space="0" w:color="auto"/>
              <w:left w:val="single" w:sz="4" w:space="0" w:color="auto"/>
              <w:bottom w:val="single" w:sz="4" w:space="0" w:color="auto"/>
              <w:right w:val="single" w:sz="4" w:space="0" w:color="auto"/>
            </w:tcBorders>
          </w:tcPr>
          <w:p w:rsidR="008133D2" w:rsidRPr="00C10A93" w:rsidP="008133D2" w14:paraId="03F92147" w14:textId="77777777">
            <w:pPr>
              <w:pStyle w:val="DisclaimerHeading"/>
              <w:keepLines/>
              <w:spacing w:before="40" w:after="40" w:line="220" w:lineRule="exact"/>
              <w:jc w:val="center"/>
              <w:rPr>
                <w:b w:val="0"/>
                <w:color w:val="auto"/>
                <w:sz w:val="18"/>
                <w:szCs w:val="18"/>
              </w:rPr>
            </w:pPr>
            <w:r>
              <w:rPr>
                <w:b w:val="0"/>
                <w:color w:val="auto"/>
                <w:sz w:val="18"/>
                <w:szCs w:val="18"/>
              </w:rPr>
              <w:t>1:00 p.m. – 4:00 p.m.</w:t>
            </w:r>
          </w:p>
        </w:tc>
        <w:tc>
          <w:tcPr>
            <w:tcW w:w="2250" w:type="dxa"/>
            <w:tcBorders>
              <w:top w:val="single" w:sz="4" w:space="0" w:color="auto"/>
              <w:left w:val="single" w:sz="4" w:space="0" w:color="auto"/>
              <w:bottom w:val="single" w:sz="4" w:space="0" w:color="auto"/>
              <w:right w:val="single" w:sz="4" w:space="0" w:color="auto"/>
            </w:tcBorders>
          </w:tcPr>
          <w:p w:rsidR="008133D2" w:rsidRPr="00C10A93" w:rsidP="008133D2" w14:paraId="077E51A6" w14:textId="77777777">
            <w:pPr>
              <w:pStyle w:val="AttendeesList"/>
              <w:keepLines/>
              <w:spacing w:before="40" w:after="40" w:line="220" w:lineRule="exact"/>
              <w:jc w:val="center"/>
              <w:rPr>
                <w:szCs w:val="18"/>
              </w:rPr>
            </w:pPr>
            <w:r>
              <w:rPr>
                <w:szCs w:val="18"/>
              </w:rPr>
              <w:t>Teleconference</w:t>
            </w:r>
          </w:p>
        </w:tc>
        <w:tc>
          <w:tcPr>
            <w:tcW w:w="1710" w:type="dxa"/>
            <w:tcBorders>
              <w:top w:val="single" w:sz="4" w:space="0" w:color="auto"/>
              <w:left w:val="single" w:sz="4" w:space="0" w:color="auto"/>
              <w:bottom w:val="single" w:sz="4" w:space="0" w:color="auto"/>
              <w:right w:val="single" w:sz="4" w:space="0" w:color="auto"/>
            </w:tcBorders>
          </w:tcPr>
          <w:p w:rsidR="008133D2" w:rsidRPr="00C10A93" w:rsidP="009E0156" w14:paraId="140F1145" w14:textId="4C3FCB09">
            <w:pPr>
              <w:pStyle w:val="DisclaimerHeading"/>
              <w:keepLines/>
              <w:spacing w:before="40" w:after="40" w:line="220" w:lineRule="exact"/>
              <w:jc w:val="center"/>
              <w:rPr>
                <w:b w:val="0"/>
                <w:color w:val="auto"/>
                <w:sz w:val="18"/>
                <w:szCs w:val="18"/>
              </w:rPr>
            </w:pPr>
            <w:r>
              <w:rPr>
                <w:b w:val="0"/>
                <w:color w:val="auto"/>
                <w:sz w:val="18"/>
                <w:szCs w:val="18"/>
              </w:rPr>
              <w:t>December 31</w:t>
            </w:r>
            <w:r w:rsidRPr="00EC252E">
              <w:rPr>
                <w:b w:val="0"/>
                <w:color w:val="auto"/>
                <w:sz w:val="18"/>
                <w:szCs w:val="18"/>
                <w:vertAlign w:val="superscript"/>
              </w:rPr>
              <w:t>st</w:t>
            </w:r>
            <w:r>
              <w:rPr>
                <w:b w:val="0"/>
                <w:color w:val="auto"/>
                <w:sz w:val="18"/>
                <w:szCs w:val="18"/>
              </w:rPr>
              <w:t>, 2025</w:t>
            </w:r>
          </w:p>
        </w:tc>
        <w:tc>
          <w:tcPr>
            <w:tcW w:w="1635" w:type="dxa"/>
            <w:tcBorders>
              <w:top w:val="single" w:sz="4" w:space="0" w:color="auto"/>
              <w:left w:val="single" w:sz="4" w:space="0" w:color="auto"/>
              <w:bottom w:val="single" w:sz="4" w:space="0" w:color="auto"/>
              <w:right w:val="single" w:sz="4" w:space="0" w:color="auto"/>
            </w:tcBorders>
          </w:tcPr>
          <w:p w:rsidR="008133D2" w:rsidRPr="00C10A93" w:rsidP="009E0156" w14:paraId="21162DE1" w14:textId="39DE2598">
            <w:pPr>
              <w:pStyle w:val="DisclaimerHeading"/>
              <w:keepLines/>
              <w:spacing w:before="40" w:after="40" w:line="220" w:lineRule="exact"/>
              <w:jc w:val="center"/>
              <w:rPr>
                <w:b w:val="0"/>
                <w:color w:val="auto"/>
                <w:sz w:val="18"/>
                <w:szCs w:val="18"/>
              </w:rPr>
            </w:pPr>
            <w:r>
              <w:rPr>
                <w:b w:val="0"/>
                <w:color w:val="auto"/>
                <w:sz w:val="18"/>
                <w:szCs w:val="18"/>
              </w:rPr>
              <w:t>January 5</w:t>
            </w:r>
            <w:r w:rsidRPr="00EC252E">
              <w:rPr>
                <w:b w:val="0"/>
                <w:color w:val="auto"/>
                <w:sz w:val="18"/>
                <w:szCs w:val="18"/>
                <w:vertAlign w:val="superscript"/>
              </w:rPr>
              <w:t>th</w:t>
            </w:r>
            <w:r>
              <w:rPr>
                <w:b w:val="0"/>
                <w:color w:val="auto"/>
                <w:sz w:val="18"/>
                <w:szCs w:val="18"/>
              </w:rPr>
              <w:t>, 2026</w:t>
            </w:r>
          </w:p>
        </w:tc>
      </w:tr>
    </w:tbl>
    <w:p w:rsidR="003C3320" w:rsidP="00CE451E" w14:paraId="4D816C1D" w14:textId="77777777">
      <w:pPr>
        <w:pStyle w:val="DisclaimerBodyCopy"/>
        <w:keepLines/>
        <w:spacing w:before="60"/>
        <w:jc w:val="right"/>
        <w:rPr>
          <w:color w:val="1F497D"/>
        </w:rPr>
      </w:pPr>
      <w:r>
        <w:rPr>
          <w:color w:val="1F497D"/>
        </w:rPr>
        <w:t>*Materials received after 12:00 p.m. EPT are not guaranteed timely posting by 5:00 p.m. EPT on the same day.</w:t>
      </w:r>
    </w:p>
    <w:p w:rsidR="007A564A" w:rsidP="007A564A" w14:paraId="791D7F28" w14:textId="77777777">
      <w:pPr>
        <w:pStyle w:val="DisclaimerBodyCopy"/>
        <w:keepLines/>
        <w:spacing w:before="60"/>
        <w:jc w:val="center"/>
      </w:pPr>
    </w:p>
    <w:p w:rsidR="00CE451E" w:rsidP="00337321" w14:paraId="7BA40D93" w14:textId="77777777">
      <w:pPr>
        <w:pStyle w:val="Author"/>
      </w:pP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DE750B7" w14:textId="77777777" w:rsidTr="00F52385">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D5103D" w:rsidRPr="0095194C" w:rsidP="00F52385" w14:paraId="5FA9BDE8" w14:textId="77777777">
            <w:pPr>
              <w:pStyle w:val="PrimaryHeading"/>
              <w:spacing w:after="0"/>
              <w:rPr>
                <w:b/>
              </w:rPr>
            </w:pPr>
            <w:r>
              <w:rPr>
                <w:b/>
              </w:rPr>
              <w:t xml:space="preserve">Antitrust, Code of Conduct and </w:t>
            </w:r>
            <w:r>
              <w:rPr>
                <w:b/>
              </w:rPr>
              <w:t>WebEx</w:t>
            </w:r>
            <w:r>
              <w:rPr>
                <w:b/>
              </w:rPr>
              <w:t xml:space="preserve"> Instructions </w:t>
            </w:r>
          </w:p>
        </w:tc>
      </w:tr>
    </w:tbl>
    <w:p w:rsidR="00A317A9" w:rsidRPr="00B62597" w:rsidP="00337321" w14:paraId="7E103160" w14:textId="77777777">
      <w:pPr>
        <w:pStyle w:val="Author"/>
      </w:pPr>
    </w:p>
    <w:p w:rsidR="00EC252E" w:rsidP="00EC252E" w14:paraId="3600EC6B" w14:textId="617C9448">
      <w:pPr>
        <w:pStyle w:val="Author"/>
        <w:keepNext/>
        <w:keepLines/>
      </w:pPr>
      <w:r>
        <w:t xml:space="preserve">Author: </w:t>
      </w:r>
      <w:r>
        <w:t>Katherine Graham</w:t>
      </w:r>
    </w:p>
    <w:p w:rsidR="00EC252E" w:rsidRPr="00B62597" w:rsidP="00EC252E" w14:paraId="5C7A8E99" w14:textId="77777777">
      <w:pPr>
        <w:pStyle w:val="Author"/>
        <w:keepNext/>
        <w:keepLines/>
      </w:pPr>
    </w:p>
    <w:p w:rsidR="00EC252E" w:rsidRPr="00B62597" w:rsidP="00EC252E" w14:paraId="64BD7998" w14:textId="77777777">
      <w:pPr>
        <w:pStyle w:val="DisclaimerHeading"/>
        <w:keepNext/>
        <w:keepLines/>
      </w:pPr>
      <w:r>
        <w:t>Anti</w:t>
      </w:r>
      <w:r w:rsidRPr="00B62597">
        <w:t>trust:</w:t>
      </w:r>
    </w:p>
    <w:p w:rsidR="00EC252E" w:rsidP="00EC252E" w14:paraId="53EE9947"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7CBCF0F"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EC252E" w:rsidRPr="00095E8F" w:rsidP="00B64367" w14:paraId="037B2990"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EC252E" w:rsidP="00B64367" w14:paraId="26F63AF4"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EC252E" w:rsidRPr="00095E8F" w:rsidP="00B64367" w14:paraId="4F405A9D"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EC252E" w:rsidRPr="00095E8F" w:rsidP="00B64367" w14:paraId="72E106CF"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EC252E" w:rsidRPr="00095E8F" w:rsidP="00B64367" w14:paraId="3DCF21D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EC252E" w:rsidRPr="00095E8F" w:rsidP="00B64367" w14:paraId="4E53266D"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EC252E" w:rsidRPr="00095E8F" w:rsidP="00B64367" w14:paraId="66F60933"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EC252E" w:rsidP="00EC252E" w14:paraId="30D32AA6"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EC252E" w:rsidP="00EC252E" w14:paraId="3017DEA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EC252E" w:rsidP="00EC252E" w14:paraId="1EC45C12"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6ED326D8" w14:textId="77777777" w:rsidTr="00B6436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EC252E" w:rsidRPr="00B62597" w:rsidP="00B64367" w14:paraId="6E0CDE00" w14:textId="77777777">
            <w:pPr>
              <w:pStyle w:val="DisclaimerHeading"/>
              <w:spacing w:before="60"/>
            </w:pPr>
            <w:r w:rsidRPr="00B62597">
              <w:t>Code of Conduct:</w:t>
            </w:r>
          </w:p>
          <w:p w:rsidR="00EC252E" w:rsidRPr="00B62597" w:rsidP="00B64367" w14:paraId="7EADA06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EC252E" w:rsidRPr="00B62597" w:rsidP="00B64367" w14:paraId="65F094AB" w14:textId="77777777">
            <w:pPr>
              <w:pStyle w:val="DisclaimerHeading"/>
              <w:spacing w:before="240"/>
            </w:pPr>
            <w:r w:rsidRPr="00B62597">
              <w:t xml:space="preserve">Public Meetings/Media Participation: </w:t>
            </w:r>
          </w:p>
          <w:p w:rsidR="00EC252E" w:rsidP="00B64367" w14:paraId="598455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EC252E" w:rsidP="00B64367" w14:paraId="44E1AEA8" w14:textId="77777777">
            <w:pPr>
              <w:pStyle w:val="DisclaimerHeading"/>
              <w:spacing w:before="60"/>
              <w:ind w:left="85"/>
            </w:pPr>
            <w:r>
              <w:t>Participant Identification in Webex:</w:t>
            </w:r>
          </w:p>
          <w:p w:rsidR="00EC252E" w:rsidP="00B64367" w14:paraId="20F62E09" w14:textId="77777777">
            <w:pPr>
              <w:pStyle w:val="DisclaimerBodyCopy"/>
              <w:ind w:left="85"/>
            </w:pPr>
            <w:r>
              <w:t>When logging into the Webex desktop client, please enter your real first and last name as well as a valid email address. Be sure to select the “call me” option.</w:t>
            </w:r>
          </w:p>
          <w:p w:rsidR="00EC252E" w:rsidP="00B64367" w14:paraId="1F50E24B"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EC252E" w:rsidRPr="00D827A6" w:rsidP="00B64367" w14:paraId="7D06149C" w14:textId="77777777">
            <w:pPr>
              <w:pStyle w:val="DisclaimerHeading"/>
              <w:spacing w:before="240"/>
              <w:ind w:left="85"/>
            </w:pPr>
            <w:r w:rsidRPr="00D827A6">
              <w:t>Participant Use of Webex Chat:</w:t>
            </w:r>
          </w:p>
          <w:p w:rsidR="00EC252E" w:rsidP="00B64367" w14:paraId="6D519BCE"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EC252E" w:rsidP="00EC252E" w14:paraId="358613CC" w14:textId="77777777">
      <w:pPr>
        <w:pStyle w:val="DisclaimerBodyCopy"/>
      </w:pPr>
    </w:p>
    <w:p w:rsidR="00EC252E" w:rsidP="00EC252E" w14:paraId="73B23F2A"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EC252E" w:rsidP="00EC252E" w14:paraId="182E2818" w14:textId="77777777">
      <w:pPr>
        <w:pStyle w:val="DisclaimerHeading"/>
      </w:pPr>
    </w:p>
    <w:p w:rsidR="00EC252E" w:rsidRPr="009C15C4" w:rsidP="00EC252E" w14:paraId="3DC4E1AF" w14:textId="77777777">
      <w:pPr>
        <w:pStyle w:val="DisclaimerHeading"/>
      </w:pPr>
      <w:r>
        <w:rPr>
          <w:noProof/>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158057836" name="Text Box 158057836"/>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C252E" w:rsidRPr="0025139E" w:rsidP="00EC252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8057836"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61312" fillcolor="#f2f2f2" stroked="f" strokeweight="0.5pt">
                <v:textbox>
                  <w:txbxContent>
                    <w:p w:rsidR="00EC252E" w:rsidRPr="0025139E" w:rsidP="00EC252E" w14:paraId="66D624FC"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027F49" w:rsidRPr="009C15C4" w:rsidP="00027F49" w14:paraId="1496C547"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217930"/>
                    </a:xfrm>
                    <a:prstGeom prst="rect">
                      <a:avLst/>
                    </a:prstGeom>
                  </pic:spPr>
                </pic:pic>
              </a:graphicData>
            </a:graphic>
          </wp:inline>
        </w:drawing>
      </w:r>
    </w:p>
    <w:p w:rsidR="00D5103D" w:rsidRPr="009C15C4" w:rsidP="009C15C4" w14:paraId="771AF3BB"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3" o:spid="_x0000_s1026"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24FCA7D"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8"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9"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A86205">
      <w:headerReference w:type="default" r:id="rId12"/>
      <w:footerReference w:type="even" r:id="rId13"/>
      <w:footerReference w:type="default" r:id="rId14"/>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14:paraId="513A8CB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0F31" w14:paraId="4E3497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P="00DB29E9" w14:paraId="796491D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9E0156">
      <w:rPr>
        <w:rStyle w:val="PageNumber"/>
        <w:noProof/>
      </w:rPr>
      <w:t>1</w:t>
    </w:r>
    <w:r>
      <w:rPr>
        <w:rStyle w:val="PageNumber"/>
      </w:rPr>
      <w:fldChar w:fldCharType="end"/>
    </w:r>
  </w:p>
  <w:bookmarkStart w:id="2" w:name="OLE_LINK1"/>
  <w:p w:rsidR="00B62597" w:rsidRPr="001678E8" w14:paraId="223C6F7A"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0F31" w:rsidRPr="00711249" w:rsidP="00A86205" w14:paraId="6D41F483"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2E58FF1"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A12FC0"/>
    <w:multiLevelType w:val="hybridMultilevel"/>
    <w:tmpl w:val="A4B4FF92"/>
    <w:lvl w:ilvl="0">
      <w:start w:val="1"/>
      <w:numFmt w:val="decimal"/>
      <w:pStyle w:val="ListSubhead1"/>
      <w:lvlText w:val="%1."/>
      <w:lvlJc w:val="left"/>
      <w:pPr>
        <w:ind w:left="360" w:hanging="360"/>
      </w:pPr>
      <w:rPr>
        <w:rFonts w:hint="default"/>
        <w:b w:val="0"/>
        <w:color w:val="auto"/>
        <w:sz w:val="24"/>
        <w:szCs w:val="24"/>
      </w:rPr>
    </w:lvl>
    <w:lvl w:ilvl="1">
      <w:start w:val="1"/>
      <w:numFmt w:val="lowerLetter"/>
      <w:lvlText w:val="%2."/>
      <w:lvlJc w:val="left"/>
      <w:pPr>
        <w:ind w:left="6120" w:hanging="360"/>
      </w:pPr>
    </w:lvl>
    <w:lvl w:ilvl="2" w:tentative="1">
      <w:start w:val="1"/>
      <w:numFmt w:val="lowerRoman"/>
      <w:lvlText w:val="%3."/>
      <w:lvlJc w:val="right"/>
      <w:pPr>
        <w:ind w:left="6840" w:hanging="180"/>
      </w:pPr>
    </w:lvl>
    <w:lvl w:ilvl="3" w:tentative="1">
      <w:start w:val="1"/>
      <w:numFmt w:val="decimal"/>
      <w:lvlText w:val="%4."/>
      <w:lvlJc w:val="left"/>
      <w:pPr>
        <w:ind w:left="7560" w:hanging="360"/>
      </w:pPr>
    </w:lvl>
    <w:lvl w:ilvl="4" w:tentative="1">
      <w:start w:val="1"/>
      <w:numFmt w:val="lowerLetter"/>
      <w:lvlText w:val="%5."/>
      <w:lvlJc w:val="left"/>
      <w:pPr>
        <w:ind w:left="8280" w:hanging="360"/>
      </w:pPr>
    </w:lvl>
    <w:lvl w:ilvl="5" w:tentative="1">
      <w:start w:val="1"/>
      <w:numFmt w:val="lowerRoman"/>
      <w:lvlText w:val="%6."/>
      <w:lvlJc w:val="right"/>
      <w:pPr>
        <w:ind w:left="9000" w:hanging="180"/>
      </w:pPr>
    </w:lvl>
    <w:lvl w:ilvl="6" w:tentative="1">
      <w:start w:val="1"/>
      <w:numFmt w:val="decimal"/>
      <w:lvlText w:val="%7."/>
      <w:lvlJc w:val="left"/>
      <w:pPr>
        <w:ind w:left="9720" w:hanging="360"/>
      </w:pPr>
    </w:lvl>
    <w:lvl w:ilvl="7" w:tentative="1">
      <w:start w:val="1"/>
      <w:numFmt w:val="lowerLetter"/>
      <w:lvlText w:val="%8."/>
      <w:lvlJc w:val="left"/>
      <w:pPr>
        <w:ind w:left="10440" w:hanging="360"/>
      </w:pPr>
    </w:lvl>
    <w:lvl w:ilvl="8" w:tentative="1">
      <w:start w:val="1"/>
      <w:numFmt w:val="lowerRoman"/>
      <w:lvlText w:val="%9."/>
      <w:lvlJc w:val="right"/>
      <w:pPr>
        <w:ind w:left="1116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8">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3"/>
  </w:num>
  <w:num w:numId="10">
    <w:abstractNumId w:val="0"/>
  </w:num>
  <w:num w:numId="11">
    <w:abstractNumId w:val="4"/>
  </w:num>
  <w:num w:numId="12">
    <w:abstractNumId w:val="1"/>
  </w:num>
  <w:num w:numId="13">
    <w:abstractNumId w:val="2"/>
  </w:num>
  <w:num w:numId="14">
    <w:abstractNumId w:val="2"/>
    <w:lvlOverride w:ilvl="0">
      <w:startOverride w:val="1"/>
    </w:lvlOverride>
  </w:num>
  <w:num w:numId="15">
    <w:abstractNumId w:val="2"/>
    <w:lvlOverride w:ilvl="0">
      <w:startOverride w:val="1"/>
    </w:lvlOverride>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num>
  <w:num w:numId="20">
    <w:abstractNumId w:val="2"/>
    <w:lvlOverride w:ilvl="0">
      <w:startOverride w:val="1"/>
    </w:lvlOverride>
  </w:num>
  <w:num w:numId="21">
    <w:abstractNumId w:val="2"/>
    <w:lvlOverride w:ilvl="0">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BF"/>
    <w:rsid w:val="00010057"/>
    <w:rsid w:val="000232DF"/>
    <w:rsid w:val="00027F49"/>
    <w:rsid w:val="000333FF"/>
    <w:rsid w:val="00036340"/>
    <w:rsid w:val="00037D9E"/>
    <w:rsid w:val="000538D7"/>
    <w:rsid w:val="0006798D"/>
    <w:rsid w:val="00092135"/>
    <w:rsid w:val="00095E8F"/>
    <w:rsid w:val="00096230"/>
    <w:rsid w:val="000B47FB"/>
    <w:rsid w:val="000E2756"/>
    <w:rsid w:val="00117AF9"/>
    <w:rsid w:val="00121F58"/>
    <w:rsid w:val="001678E8"/>
    <w:rsid w:val="00170E02"/>
    <w:rsid w:val="001B2242"/>
    <w:rsid w:val="001C0CC0"/>
    <w:rsid w:val="001D292D"/>
    <w:rsid w:val="001D3B68"/>
    <w:rsid w:val="00200A1B"/>
    <w:rsid w:val="002113BD"/>
    <w:rsid w:val="0025139E"/>
    <w:rsid w:val="00260F75"/>
    <w:rsid w:val="00283F55"/>
    <w:rsid w:val="002A5F96"/>
    <w:rsid w:val="002B2CB6"/>
    <w:rsid w:val="002B2F98"/>
    <w:rsid w:val="002C4327"/>
    <w:rsid w:val="002C6057"/>
    <w:rsid w:val="002F6131"/>
    <w:rsid w:val="00305238"/>
    <w:rsid w:val="003251CE"/>
    <w:rsid w:val="00337321"/>
    <w:rsid w:val="003439E0"/>
    <w:rsid w:val="00365766"/>
    <w:rsid w:val="00394850"/>
    <w:rsid w:val="003B55E1"/>
    <w:rsid w:val="003C3320"/>
    <w:rsid w:val="003D4333"/>
    <w:rsid w:val="003D7E5C"/>
    <w:rsid w:val="003E1CEF"/>
    <w:rsid w:val="003E7A73"/>
    <w:rsid w:val="003F046E"/>
    <w:rsid w:val="00432194"/>
    <w:rsid w:val="0046043F"/>
    <w:rsid w:val="00491490"/>
    <w:rsid w:val="00494494"/>
    <w:rsid w:val="004969FA"/>
    <w:rsid w:val="004F3D57"/>
    <w:rsid w:val="00527104"/>
    <w:rsid w:val="00532542"/>
    <w:rsid w:val="005569CD"/>
    <w:rsid w:val="00564DEE"/>
    <w:rsid w:val="0056775C"/>
    <w:rsid w:val="0057441E"/>
    <w:rsid w:val="00575527"/>
    <w:rsid w:val="005907AF"/>
    <w:rsid w:val="005A5D0D"/>
    <w:rsid w:val="005D6D05"/>
    <w:rsid w:val="006024A0"/>
    <w:rsid w:val="00602967"/>
    <w:rsid w:val="00606F11"/>
    <w:rsid w:val="006071F2"/>
    <w:rsid w:val="00624A67"/>
    <w:rsid w:val="006262E8"/>
    <w:rsid w:val="0067596C"/>
    <w:rsid w:val="006C2D17"/>
    <w:rsid w:val="006C738F"/>
    <w:rsid w:val="006F7A52"/>
    <w:rsid w:val="00705097"/>
    <w:rsid w:val="00711249"/>
    <w:rsid w:val="00712CAA"/>
    <w:rsid w:val="00716A8B"/>
    <w:rsid w:val="00730F76"/>
    <w:rsid w:val="00744A45"/>
    <w:rsid w:val="0075340F"/>
    <w:rsid w:val="00754C6D"/>
    <w:rsid w:val="00755096"/>
    <w:rsid w:val="007703B4"/>
    <w:rsid w:val="00777623"/>
    <w:rsid w:val="007A34A3"/>
    <w:rsid w:val="007A564A"/>
    <w:rsid w:val="007B3AAE"/>
    <w:rsid w:val="007C2954"/>
    <w:rsid w:val="007D4F70"/>
    <w:rsid w:val="007E7CAB"/>
    <w:rsid w:val="0080148F"/>
    <w:rsid w:val="008133D2"/>
    <w:rsid w:val="00813B57"/>
    <w:rsid w:val="00837B12"/>
    <w:rsid w:val="00841282"/>
    <w:rsid w:val="008552A3"/>
    <w:rsid w:val="008563A9"/>
    <w:rsid w:val="00882652"/>
    <w:rsid w:val="00890F31"/>
    <w:rsid w:val="008D1491"/>
    <w:rsid w:val="00911156"/>
    <w:rsid w:val="00914902"/>
    <w:rsid w:val="00917386"/>
    <w:rsid w:val="00926A58"/>
    <w:rsid w:val="00940C58"/>
    <w:rsid w:val="0095194C"/>
    <w:rsid w:val="00962788"/>
    <w:rsid w:val="00966454"/>
    <w:rsid w:val="009737DF"/>
    <w:rsid w:val="0097702E"/>
    <w:rsid w:val="00991528"/>
    <w:rsid w:val="009A341D"/>
    <w:rsid w:val="009A5430"/>
    <w:rsid w:val="009B2B7E"/>
    <w:rsid w:val="009C15C4"/>
    <w:rsid w:val="009C7250"/>
    <w:rsid w:val="009E0156"/>
    <w:rsid w:val="009F53F9"/>
    <w:rsid w:val="00A05391"/>
    <w:rsid w:val="00A317A9"/>
    <w:rsid w:val="00A36FEA"/>
    <w:rsid w:val="00A41149"/>
    <w:rsid w:val="00A56D57"/>
    <w:rsid w:val="00A5790E"/>
    <w:rsid w:val="00A86205"/>
    <w:rsid w:val="00A931C3"/>
    <w:rsid w:val="00AC2247"/>
    <w:rsid w:val="00AF3386"/>
    <w:rsid w:val="00B16D95"/>
    <w:rsid w:val="00B20316"/>
    <w:rsid w:val="00B34E3C"/>
    <w:rsid w:val="00B42FAE"/>
    <w:rsid w:val="00B62597"/>
    <w:rsid w:val="00B64367"/>
    <w:rsid w:val="00BA02A7"/>
    <w:rsid w:val="00BA6146"/>
    <w:rsid w:val="00BB531B"/>
    <w:rsid w:val="00BB6921"/>
    <w:rsid w:val="00BF331B"/>
    <w:rsid w:val="00BF7988"/>
    <w:rsid w:val="00C10A93"/>
    <w:rsid w:val="00C32068"/>
    <w:rsid w:val="00C439EC"/>
    <w:rsid w:val="00C5307B"/>
    <w:rsid w:val="00C63F43"/>
    <w:rsid w:val="00C67F86"/>
    <w:rsid w:val="00C72168"/>
    <w:rsid w:val="00C757F4"/>
    <w:rsid w:val="00C75A9D"/>
    <w:rsid w:val="00C814F0"/>
    <w:rsid w:val="00CA49B9"/>
    <w:rsid w:val="00CB19DE"/>
    <w:rsid w:val="00CB475B"/>
    <w:rsid w:val="00CC1B47"/>
    <w:rsid w:val="00CC3F54"/>
    <w:rsid w:val="00CD639C"/>
    <w:rsid w:val="00CE451E"/>
    <w:rsid w:val="00D06EC8"/>
    <w:rsid w:val="00D136EA"/>
    <w:rsid w:val="00D22FE4"/>
    <w:rsid w:val="00D251ED"/>
    <w:rsid w:val="00D265D3"/>
    <w:rsid w:val="00D33EF7"/>
    <w:rsid w:val="00D5103D"/>
    <w:rsid w:val="00D70799"/>
    <w:rsid w:val="00D73694"/>
    <w:rsid w:val="00D827A6"/>
    <w:rsid w:val="00D831E4"/>
    <w:rsid w:val="00D923B5"/>
    <w:rsid w:val="00D95949"/>
    <w:rsid w:val="00DA23DE"/>
    <w:rsid w:val="00DB29E9"/>
    <w:rsid w:val="00DE34CF"/>
    <w:rsid w:val="00DE77B9"/>
    <w:rsid w:val="00DF1112"/>
    <w:rsid w:val="00DF3B0C"/>
    <w:rsid w:val="00E101A9"/>
    <w:rsid w:val="00E1605D"/>
    <w:rsid w:val="00E32B6B"/>
    <w:rsid w:val="00E5387A"/>
    <w:rsid w:val="00E55E84"/>
    <w:rsid w:val="00E671BF"/>
    <w:rsid w:val="00E946F8"/>
    <w:rsid w:val="00EB68B0"/>
    <w:rsid w:val="00EC252E"/>
    <w:rsid w:val="00F26A97"/>
    <w:rsid w:val="00F4190F"/>
    <w:rsid w:val="00F5077C"/>
    <w:rsid w:val="00F52385"/>
    <w:rsid w:val="00F725E2"/>
    <w:rsid w:val="00F73EEC"/>
    <w:rsid w:val="00F74B6A"/>
    <w:rsid w:val="00F84566"/>
    <w:rsid w:val="00F97006"/>
    <w:rsid w:val="00FA05CE"/>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B7C08D"/>
  <w15:docId w15:val="{E94A4F90-46DB-4218-B390-EAE96ACD1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9"/>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EC252E"/>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hyperlink" Target="https://www.pjm.com/committees-and-groups/committees/form-facilitator-feedback.aspx" TargetMode="External" /><Relationship Id="rId9" Type="http://schemas.openxmlformats.org/officeDocument/2006/relationships/hyperlink" Target="https://learn.pjm.com/"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rahak\Downloads\Agenda.docx.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