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301858">
        <w:t>April</w:t>
      </w:r>
      <w:r w:rsidR="004B3477">
        <w:t xml:space="preserve"> 1</w:t>
      </w:r>
      <w:r w:rsidR="00301858">
        <w:t>9</w:t>
      </w:r>
      <w:r w:rsidRPr="00C5018F" w:rsidR="00C5018F">
        <w:rPr>
          <w:vertAlign w:val="superscript"/>
        </w:rPr>
        <w:t>th</w:t>
      </w:r>
      <w:r w:rsidRPr="00C814F0" w:rsidR="002B2F98">
        <w:t xml:space="preserve">, </w:t>
      </w:r>
      <w:r w:rsidRPr="00C814F0" w:rsidR="00010057">
        <w:t>20</w:t>
      </w:r>
      <w:r w:rsidR="00C561FC">
        <w:t>2</w:t>
      </w:r>
      <w:r w:rsidR="00301858">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301858" w:rsidRPr="00301858" w:rsidP="00301858">
      <w:pPr>
        <w:pStyle w:val="ListSubhead1"/>
        <w:numPr>
          <w:ilvl w:val="0"/>
          <w:numId w:val="26"/>
        </w:numPr>
        <w:spacing w:after="0"/>
        <w:rPr>
          <w:szCs w:val="24"/>
        </w:rPr>
      </w:pPr>
      <w:r w:rsidRPr="00301858">
        <w:rPr>
          <w:szCs w:val="24"/>
        </w:rPr>
        <w:t>DEOK Supplemental Projects</w:t>
      </w:r>
    </w:p>
    <w:p w:rsidR="00301858" w:rsidP="00301858">
      <w:pPr>
        <w:pStyle w:val="ListSubhead1"/>
        <w:numPr>
          <w:ilvl w:val="0"/>
          <w:numId w:val="0"/>
        </w:numPr>
        <w:spacing w:after="0"/>
        <w:ind w:left="360"/>
        <w:rPr>
          <w:b w:val="0"/>
          <w:szCs w:val="24"/>
        </w:rPr>
      </w:pPr>
      <w:r>
        <w:rPr>
          <w:b w:val="0"/>
          <w:szCs w:val="24"/>
        </w:rPr>
        <w:t>DEOK will present 1</w:t>
      </w:r>
      <w:r>
        <w:rPr>
          <w:b w:val="0"/>
          <w:szCs w:val="24"/>
        </w:rPr>
        <w:t xml:space="preserve"> needs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AMPT</w:t>
      </w:r>
      <w:r>
        <w:rPr>
          <w:szCs w:val="24"/>
        </w:rPr>
        <w:t xml:space="preserve"> Su</w:t>
      </w:r>
      <w:r>
        <w:rPr>
          <w:szCs w:val="24"/>
        </w:rPr>
        <w:t>pplemental Projects</w:t>
      </w:r>
    </w:p>
    <w:p w:rsidR="004C7913" w:rsidP="004C7913">
      <w:pPr>
        <w:pStyle w:val="ListSubhead1"/>
        <w:numPr>
          <w:ilvl w:val="0"/>
          <w:numId w:val="0"/>
        </w:numPr>
        <w:spacing w:after="0"/>
        <w:ind w:left="360"/>
        <w:rPr>
          <w:b w:val="0"/>
          <w:szCs w:val="24"/>
        </w:rPr>
      </w:pPr>
      <w:r>
        <w:rPr>
          <w:b w:val="0"/>
          <w:szCs w:val="24"/>
        </w:rPr>
        <w:t>AMPT</w:t>
      </w:r>
      <w:r>
        <w:rPr>
          <w:b w:val="0"/>
          <w:szCs w:val="24"/>
        </w:rPr>
        <w:t xml:space="preserve"> will present </w:t>
      </w:r>
      <w:r w:rsidR="00301858">
        <w:rPr>
          <w:b w:val="0"/>
          <w:szCs w:val="24"/>
        </w:rPr>
        <w:t>1 need</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AEP</w:t>
      </w:r>
      <w:r w:rsidR="004B3477">
        <w:rPr>
          <w:szCs w:val="24"/>
        </w:rPr>
        <w:t xml:space="preserve"> Supplemental Projects</w:t>
      </w:r>
    </w:p>
    <w:p w:rsidR="004C7913" w:rsidP="004C7913">
      <w:pPr>
        <w:pStyle w:val="ListSubhead1"/>
        <w:numPr>
          <w:ilvl w:val="0"/>
          <w:numId w:val="0"/>
        </w:numPr>
        <w:spacing w:after="0"/>
        <w:ind w:left="360"/>
        <w:rPr>
          <w:b w:val="0"/>
          <w:szCs w:val="24"/>
        </w:rPr>
      </w:pPr>
      <w:r>
        <w:rPr>
          <w:b w:val="0"/>
          <w:szCs w:val="24"/>
        </w:rPr>
        <w:t>AEP will present 4</w:t>
      </w:r>
      <w:r w:rsidR="004B3477">
        <w:rPr>
          <w:b w:val="0"/>
          <w:szCs w:val="24"/>
        </w:rPr>
        <w:t xml:space="preserve"> needs</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ATSI</w:t>
      </w:r>
      <w:r>
        <w:rPr>
          <w:szCs w:val="24"/>
        </w:rPr>
        <w:t xml:space="preserve"> Supplemental </w:t>
      </w:r>
      <w:r w:rsidR="0089543F">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ATSI</w:t>
      </w:r>
      <w:r>
        <w:rPr>
          <w:b w:val="0"/>
          <w:szCs w:val="24"/>
        </w:rPr>
        <w:t xml:space="preserve"> will present </w:t>
      </w:r>
      <w:r w:rsidR="0089543F">
        <w:rPr>
          <w:b w:val="0"/>
          <w:szCs w:val="24"/>
        </w:rPr>
        <w:t>4 potential solutions</w:t>
      </w:r>
      <w:r>
        <w:rPr>
          <w:b w:val="0"/>
          <w:szCs w:val="24"/>
        </w:rPr>
        <w:t xml:space="preserve"> and 1 change to an existing project</w:t>
      </w:r>
      <w:r w:rsidR="0089543F">
        <w:rPr>
          <w:b w:val="0"/>
          <w:szCs w:val="24"/>
        </w:rPr>
        <w:t xml:space="preserve"> </w:t>
      </w:r>
      <w:r>
        <w:rPr>
          <w:b w:val="0"/>
          <w:szCs w:val="24"/>
        </w:rPr>
        <w:t xml:space="preserve"> </w:t>
      </w:r>
    </w:p>
    <w:p w:rsidR="004C7913" w:rsidP="004C7913">
      <w:pPr>
        <w:pStyle w:val="ListSubhead1"/>
        <w:numPr>
          <w:ilvl w:val="0"/>
          <w:numId w:val="0"/>
        </w:numPr>
        <w:spacing w:after="0"/>
        <w:ind w:left="360"/>
        <w:rPr>
          <w:b w:val="0"/>
          <w:szCs w:val="24"/>
        </w:rPr>
      </w:pPr>
    </w:p>
    <w:p w:rsidR="00301858" w:rsidRPr="004B3477" w:rsidP="00301858">
      <w:pPr>
        <w:pStyle w:val="ListSubhead1"/>
        <w:numPr>
          <w:ilvl w:val="0"/>
          <w:numId w:val="25"/>
        </w:numPr>
        <w:spacing w:after="0"/>
        <w:rPr>
          <w:szCs w:val="24"/>
        </w:rPr>
      </w:pPr>
      <w:r>
        <w:rPr>
          <w:szCs w:val="24"/>
        </w:rPr>
        <w:t>ComEd</w:t>
      </w:r>
      <w:r w:rsidRPr="004B3477">
        <w:rPr>
          <w:szCs w:val="24"/>
        </w:rPr>
        <w:t xml:space="preserve"> Supplemental P</w:t>
      </w:r>
      <w:r>
        <w:rPr>
          <w:szCs w:val="24"/>
        </w:rPr>
        <w:t>rojects</w:t>
      </w:r>
      <w:r w:rsidRPr="004B3477">
        <w:rPr>
          <w:szCs w:val="24"/>
        </w:rPr>
        <w:t xml:space="preserve"> </w:t>
      </w:r>
    </w:p>
    <w:p w:rsidR="00301858" w:rsidP="00301858">
      <w:pPr>
        <w:pStyle w:val="ListSubhead1"/>
        <w:numPr>
          <w:ilvl w:val="0"/>
          <w:numId w:val="0"/>
        </w:numPr>
        <w:spacing w:after="0"/>
        <w:ind w:left="360"/>
        <w:rPr>
          <w:b w:val="0"/>
          <w:szCs w:val="24"/>
        </w:rPr>
      </w:pPr>
      <w:r>
        <w:rPr>
          <w:b w:val="0"/>
          <w:szCs w:val="24"/>
        </w:rPr>
        <w:t xml:space="preserve">ComEd will present 3 needs and 3 potential solutions  </w:t>
      </w:r>
    </w:p>
    <w:p w:rsidR="004C7913" w:rsidP="004C7913">
      <w:pPr>
        <w:pStyle w:val="ListSubhead1"/>
        <w:numPr>
          <w:ilvl w:val="0"/>
          <w:numId w:val="0"/>
        </w:numPr>
        <w:spacing w:after="0"/>
        <w:ind w:left="360"/>
        <w:rPr>
          <w:b w:val="0"/>
          <w:szCs w:val="24"/>
        </w:rPr>
      </w:pPr>
    </w:p>
    <w:p w:rsidR="00301858" w:rsidRPr="00F1598C" w:rsidP="00301858">
      <w:pPr>
        <w:pStyle w:val="ListSubhead1"/>
        <w:spacing w:after="0"/>
        <w:rPr>
          <w:szCs w:val="24"/>
        </w:rPr>
      </w:pPr>
      <w:r>
        <w:rPr>
          <w:szCs w:val="24"/>
        </w:rPr>
        <w:t xml:space="preserve">APS Supplemental Projects </w:t>
      </w:r>
    </w:p>
    <w:p w:rsidR="00301858" w:rsidP="00301858">
      <w:pPr>
        <w:pStyle w:val="ListSubhead1"/>
        <w:numPr>
          <w:ilvl w:val="0"/>
          <w:numId w:val="0"/>
        </w:numPr>
        <w:spacing w:after="0"/>
        <w:ind w:left="360"/>
        <w:rPr>
          <w:b w:val="0"/>
          <w:szCs w:val="24"/>
        </w:rPr>
      </w:pPr>
      <w:r>
        <w:rPr>
          <w:b w:val="0"/>
          <w:szCs w:val="24"/>
        </w:rPr>
        <w:t xml:space="preserve">APS will present </w:t>
      </w:r>
      <w:r>
        <w:rPr>
          <w:b w:val="0"/>
          <w:szCs w:val="24"/>
        </w:rPr>
        <w:t>6 needs and 4</w:t>
      </w:r>
      <w:r>
        <w:rPr>
          <w:b w:val="0"/>
          <w:szCs w:val="24"/>
        </w:rPr>
        <w:t xml:space="preserve"> potential solutions  </w:t>
      </w:r>
    </w:p>
    <w:p w:rsidR="004C7913" w:rsidP="004C7913">
      <w:pPr>
        <w:pStyle w:val="ListSubhead1"/>
        <w:numPr>
          <w:ilvl w:val="0"/>
          <w:numId w:val="0"/>
        </w:numPr>
        <w:spacing w:after="0"/>
        <w:ind w:left="360"/>
        <w:rPr>
          <w:b w:val="0"/>
          <w:szCs w:val="24"/>
        </w:rPr>
      </w:pP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301858">
      <w:pPr>
        <w:pStyle w:val="ListSubhead1"/>
        <w:numPr>
          <w:ilvl w:val="0"/>
          <w:numId w:val="27"/>
        </w:numPr>
      </w:pPr>
      <w:r>
        <w:t xml:space="preserve">Informational Only - </w:t>
      </w:r>
      <w:r w:rsidRPr="00432194">
        <w:t>M-3 Process Needs Status</w:t>
      </w:r>
      <w:r>
        <w:br/>
      </w:r>
      <w:r w:rsidRPr="00301858">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301858">
      <w:pPr>
        <w:pStyle w:val="ListSubhead1"/>
        <w:numPr>
          <w:ilvl w:val="0"/>
          <w:numId w:val="28"/>
        </w:numPr>
      </w:pPr>
      <w:bookmarkStart w:id="2" w:name="_GoBack"/>
      <w:bookmarkEnd w:id="2"/>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C7913" w:rsidP="00301858">
            <w:pPr>
              <w:rPr>
                <w:rFonts w:ascii="Arial Narrow" w:eastAsia="Times New Roman" w:hAnsi="Arial Narrow" w:cs="Calibri"/>
                <w:color w:val="000000"/>
                <w:sz w:val="18"/>
              </w:rPr>
            </w:pPr>
            <w:r>
              <w:rPr>
                <w:rFonts w:ascii="Arial Narrow" w:eastAsia="Times New Roman" w:hAnsi="Arial Narrow" w:cs="Calibri"/>
                <w:color w:val="000000"/>
                <w:sz w:val="18"/>
              </w:rPr>
              <w:t>May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301858">
            <w:pPr>
              <w:rPr>
                <w:rFonts w:ascii="Arial Narrow" w:eastAsia="Times New Roman" w:hAnsi="Arial Narrow" w:cs="Calibri"/>
                <w:color w:val="000000"/>
                <w:sz w:val="18"/>
              </w:rPr>
            </w:pPr>
            <w:r>
              <w:rPr>
                <w:rFonts w:ascii="Arial Narrow" w:eastAsia="Times New Roman" w:hAnsi="Arial Narrow" w:cs="Calibri"/>
                <w:color w:val="000000"/>
                <w:sz w:val="18"/>
              </w:rPr>
              <w:t>June</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301858">
            <w:pPr>
              <w:rPr>
                <w:rFonts w:ascii="Arial Narrow" w:eastAsia="Times New Roman" w:hAnsi="Arial Narrow" w:cs="Calibri"/>
                <w:color w:val="000000"/>
                <w:sz w:val="18"/>
              </w:rPr>
            </w:pPr>
            <w:r>
              <w:rPr>
                <w:rFonts w:ascii="Arial Narrow" w:eastAsia="Times New Roman" w:hAnsi="Arial Narrow" w:cs="Calibri"/>
                <w:color w:val="000000"/>
                <w:sz w:val="18"/>
              </w:rPr>
              <w:t>July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01858">
      <w:rPr>
        <w:rStyle w:val="PageNumber"/>
        <w:noProof/>
      </w:rPr>
      <w:t>3</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1858"/>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36592"/>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8AA5A5"/>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23B7-2AFF-4857-96F6-D7C682AB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