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 -->
  <w:body>
    <w:p w:rsidR="00B62597" w:rsidRPr="00B62597" w:rsidP="00755096">
      <w:pPr>
        <w:pStyle w:val="MeetingDetails"/>
      </w:pPr>
      <w:bookmarkStart w:id="0" w:name="_GoBack"/>
      <w:bookmarkEnd w:id="0"/>
      <w:r>
        <w:t>Transmission Expansion Advisory Committee</w:t>
      </w:r>
    </w:p>
    <w:p w:rsidR="00B62597" w:rsidRPr="00B62597" w:rsidP="00755096">
      <w:pPr>
        <w:pStyle w:val="MeetingDetails"/>
      </w:pPr>
      <w:r>
        <w:t>PJM Conference and Training Center</w:t>
      </w:r>
    </w:p>
    <w:p w:rsidR="00B62597" w:rsidRPr="00B62597" w:rsidP="00755096">
      <w:pPr>
        <w:pStyle w:val="MeetingDetails"/>
      </w:pPr>
      <w:r>
        <w:t>April</w:t>
      </w:r>
      <w:r w:rsidR="00DA54FA">
        <w:t xml:space="preserve"> </w:t>
      </w:r>
      <w:r>
        <w:t>6</w:t>
      </w:r>
      <w:r w:rsidR="002B2F98">
        <w:t xml:space="preserve">, </w:t>
      </w:r>
      <w:r w:rsidR="00DA54FA">
        <w:t>2021</w:t>
      </w:r>
    </w:p>
    <w:p w:rsidR="009A5306" w:rsidP="009A5306">
      <w:pPr>
        <w:pStyle w:val="MeetingDetails"/>
      </w:pPr>
      <w:r>
        <w:t>1:</w:t>
      </w:r>
      <w:r w:rsidR="0066646C">
        <w:t>00</w:t>
      </w:r>
      <w:r w:rsidR="002B2F98">
        <w:t xml:space="preserve"> </w:t>
      </w:r>
      <w:r w:rsidR="0066646C">
        <w:t>p</w:t>
      </w:r>
      <w:r w:rsidR="00EF0845">
        <w:t xml:space="preserve">.m. – </w:t>
      </w:r>
      <w:r w:rsidR="0066646C">
        <w:t>3:0</w:t>
      </w:r>
      <w:r>
        <w:t>0 p</w:t>
      </w:r>
      <w:r w:rsidR="00755096">
        <w:t>.m.</w:t>
      </w:r>
      <w:r w:rsidR="00010057">
        <w:t xml:space="preserve"> EPT</w:t>
      </w:r>
      <w:r>
        <w:t xml:space="preserve"> </w:t>
      </w:r>
    </w:p>
    <w:p w:rsidR="00B62597" w:rsidRPr="00B62597" w:rsidP="00B62597">
      <w:pPr>
        <w:spacing w:after="0" w:line="240" w:lineRule="auto"/>
        <w:rPr>
          <w:rFonts w:ascii="Arial Narrow" w:eastAsia="Times New Roman" w:hAnsi="Arial Narrow" w:cs="Times New Roman"/>
          <w:sz w:val="24"/>
          <w:szCs w:val="20"/>
        </w:rPr>
      </w:pPr>
    </w:p>
    <w:p w:rsidR="00B62597" w:rsidRPr="00B62597" w:rsidP="007C2954">
      <w:pPr>
        <w:pStyle w:val="PrimaryHeading"/>
        <w:rPr>
          <w:caps/>
        </w:rPr>
      </w:pPr>
      <w:bookmarkStart w:id="1" w:name="OLE_LINK5"/>
      <w:bookmarkStart w:id="2" w:name="OLE_LINK3"/>
      <w:r w:rsidRPr="00527104">
        <w:t>Adm</w:t>
      </w:r>
      <w:r w:rsidRPr="007C2954">
        <w:t>inistrati</w:t>
      </w:r>
      <w:r w:rsidR="00BB1DA2">
        <w:t>on (1:00-1:10</w:t>
      </w:r>
      <w:r w:rsidRPr="00527104">
        <w:t>)</w:t>
      </w:r>
    </w:p>
    <w:bookmarkEnd w:id="1"/>
    <w:bookmarkEnd w:id="2"/>
    <w:p w:rsidR="002C6057" w:rsidP="009A5306">
      <w:pPr>
        <w:pStyle w:val="ListSubhead1"/>
        <w:numPr>
          <w:ilvl w:val="0"/>
          <w:numId w:val="14"/>
        </w:numPr>
        <w:rPr>
          <w:b w:val="0"/>
        </w:rPr>
      </w:pPr>
      <w:r w:rsidRPr="00732AA7">
        <w:rPr>
          <w:b w:val="0"/>
        </w:rPr>
        <w:t>Welcome, announcements and review of the Anti-trust, Code of Conduct, and Med</w:t>
      </w:r>
      <w:r>
        <w:rPr>
          <w:b w:val="0"/>
        </w:rPr>
        <w:t xml:space="preserve">ia Participation Guidelines. </w:t>
      </w:r>
      <w:r w:rsidRPr="00B75B2A">
        <w:rPr>
          <w:b w:val="0"/>
        </w:rPr>
        <w:t>Review Transmission Expa</w:t>
      </w:r>
      <w:r w:rsidR="00F36C2E">
        <w:rPr>
          <w:b w:val="0"/>
        </w:rPr>
        <w:t xml:space="preserve">nsion Advisory Committee </w:t>
      </w:r>
      <w:r w:rsidRPr="00B75B2A">
        <w:rPr>
          <w:b w:val="0"/>
        </w:rPr>
        <w:t>Agenda for this meeting.</w:t>
      </w:r>
    </w:p>
    <w:p w:rsidR="006127DF" w:rsidRPr="00FC0426" w:rsidP="00FC0426">
      <w:pPr>
        <w:pStyle w:val="PrimaryHeading"/>
      </w:pPr>
      <w:r>
        <w:t>RTEP Updates (1</w:t>
      </w:r>
      <w:r w:rsidR="00BB1DA2">
        <w:t>:10-3:0</w:t>
      </w:r>
      <w:r w:rsidR="00120B24">
        <w:t>0</w:t>
      </w:r>
      <w:r w:rsidR="001D3B68">
        <w:t>)</w:t>
      </w:r>
    </w:p>
    <w:p w:rsidR="001A0432" w:rsidRPr="00B76C72" w:rsidP="002D3215">
      <w:pPr>
        <w:pStyle w:val="ListSubhead1"/>
        <w:widowControl w:val="0"/>
        <w:numPr>
          <w:ilvl w:val="0"/>
          <w:numId w:val="13"/>
        </w:numPr>
        <w:tabs>
          <w:tab w:val="left" w:pos="360"/>
        </w:tabs>
        <w:spacing w:after="0" w:line="300" w:lineRule="auto"/>
        <w:contextualSpacing/>
        <w:rPr>
          <w:b w:val="0"/>
        </w:rPr>
      </w:pPr>
      <w:r>
        <w:t>Interregional Planning</w:t>
      </w:r>
      <w:r w:rsidRPr="00B63D2E">
        <w:t xml:space="preserve"> Update </w:t>
      </w:r>
    </w:p>
    <w:p w:rsidR="00F4698E" w:rsidRPr="00F4698E" w:rsidP="00F4698E">
      <w:pPr>
        <w:pStyle w:val="SecondaryHeading-Numbered"/>
        <w:widowControl w:val="0"/>
        <w:numPr>
          <w:ilvl w:val="0"/>
          <w:numId w:val="0"/>
        </w:numPr>
        <w:tabs>
          <w:tab w:val="left" w:pos="720"/>
        </w:tabs>
        <w:spacing w:after="0" w:line="300" w:lineRule="auto"/>
        <w:ind w:left="360"/>
        <w:contextualSpacing/>
        <w:rPr>
          <w:b w:val="0"/>
          <w:bCs/>
        </w:rPr>
      </w:pPr>
      <w:r>
        <w:rPr>
          <w:b w:val="0"/>
          <w:bCs/>
        </w:rPr>
        <w:t>Mark Sims</w:t>
      </w:r>
      <w:r w:rsidR="009374CC">
        <w:rPr>
          <w:b w:val="0"/>
          <w:bCs/>
        </w:rPr>
        <w:t xml:space="preserve">, PJM, will </w:t>
      </w:r>
      <w:r w:rsidR="000A199C">
        <w:rPr>
          <w:b w:val="0"/>
          <w:bCs/>
        </w:rPr>
        <w:t>provide an update on Interregional Planning</w:t>
      </w:r>
      <w:r w:rsidR="00300148">
        <w:rPr>
          <w:b w:val="0"/>
          <w:bCs/>
        </w:rPr>
        <w:t>.</w:t>
      </w:r>
    </w:p>
    <w:p w:rsidR="002F36B3" w:rsidP="00F4698E">
      <w:pPr>
        <w:pStyle w:val="ListSubhead1"/>
        <w:widowControl w:val="0"/>
        <w:spacing w:after="120" w:line="300" w:lineRule="auto"/>
        <w:contextualSpacing/>
      </w:pPr>
      <w:r>
        <w:t>Offshore Transmission Study</w:t>
      </w:r>
    </w:p>
    <w:p w:rsidR="00F4698E" w:rsidRPr="00F4698E" w:rsidP="00F4698E">
      <w:pPr>
        <w:pStyle w:val="ListSubhead1"/>
        <w:numPr>
          <w:ilvl w:val="0"/>
          <w:numId w:val="0"/>
        </w:numPr>
        <w:spacing w:after="120"/>
        <w:ind w:left="360"/>
        <w:rPr>
          <w:b w:val="0"/>
        </w:rPr>
      </w:pPr>
      <w:r>
        <w:rPr>
          <w:b w:val="0"/>
        </w:rPr>
        <w:t>Matthew Bernstein, PJM, will review the Offshore Transmission Scenario study.</w:t>
      </w:r>
    </w:p>
    <w:p w:rsidR="0053006C" w:rsidP="0053006C">
      <w:pPr>
        <w:pStyle w:val="ListSubhead1"/>
        <w:widowControl w:val="0"/>
        <w:spacing w:line="300" w:lineRule="auto"/>
        <w:contextualSpacing/>
      </w:pPr>
      <w:r>
        <w:t>Generation Deactivation Notification</w:t>
      </w:r>
    </w:p>
    <w:p w:rsidR="0053006C" w:rsidP="0053006C">
      <w:pPr>
        <w:pStyle w:val="ListSubhead1"/>
        <w:widowControl w:val="0"/>
        <w:numPr>
          <w:ilvl w:val="0"/>
          <w:numId w:val="0"/>
        </w:numPr>
        <w:spacing w:line="300" w:lineRule="auto"/>
        <w:ind w:left="360"/>
        <w:contextualSpacing/>
      </w:pPr>
      <w:r w:rsidRPr="002D3215">
        <w:rPr>
          <w:b w:val="0"/>
        </w:rPr>
        <w:t>Phil Yum, PJM, will provide an update on recent generation deactivation notifications.</w:t>
      </w:r>
    </w:p>
    <w:p w:rsidR="00F4698E" w:rsidP="00F4698E">
      <w:pPr>
        <w:pStyle w:val="ListSubhead1"/>
        <w:widowControl w:val="0"/>
        <w:spacing w:after="0" w:line="300" w:lineRule="auto"/>
        <w:contextualSpacing/>
      </w:pPr>
      <w:r>
        <w:t>Market Efficiency Update</w:t>
      </w:r>
    </w:p>
    <w:p w:rsidR="002D3215" w:rsidP="002D3215">
      <w:pPr>
        <w:pStyle w:val="ListSubhead1"/>
        <w:widowControl w:val="0"/>
        <w:numPr>
          <w:ilvl w:val="0"/>
          <w:numId w:val="0"/>
        </w:numPr>
        <w:spacing w:line="300" w:lineRule="auto"/>
        <w:ind w:left="360"/>
        <w:contextualSpacing/>
        <w:rPr>
          <w:b w:val="0"/>
        </w:rPr>
      </w:pPr>
      <w:r w:rsidRPr="000A199C">
        <w:rPr>
          <w:b w:val="0"/>
        </w:rPr>
        <w:t>Nick Dumitri</w:t>
      </w:r>
      <w:r w:rsidR="000C608E">
        <w:rPr>
          <w:b w:val="0"/>
        </w:rPr>
        <w:t>u, PJM, will provide an update on</w:t>
      </w:r>
      <w:r w:rsidRPr="000A199C">
        <w:rPr>
          <w:b w:val="0"/>
        </w:rPr>
        <w:t xml:space="preserve"> the 2020/2021 Long Term Market Efficiency Window.</w:t>
      </w:r>
    </w:p>
    <w:p w:rsidR="00BE48FC" w:rsidP="00BE48FC">
      <w:pPr>
        <w:pStyle w:val="ListSubhead1"/>
        <w:widowControl w:val="0"/>
        <w:spacing w:after="0" w:line="300" w:lineRule="auto"/>
        <w:contextualSpacing/>
      </w:pPr>
      <w:r>
        <w:t>APS</w:t>
      </w:r>
      <w:r>
        <w:t xml:space="preserve"> Supplemental Projects</w:t>
      </w:r>
    </w:p>
    <w:p w:rsidR="00BE48FC" w:rsidP="00BE48FC">
      <w:pPr>
        <w:pStyle w:val="ListSubhead1"/>
        <w:widowControl w:val="0"/>
        <w:numPr>
          <w:ilvl w:val="0"/>
          <w:numId w:val="0"/>
        </w:numPr>
        <w:spacing w:after="0" w:line="300" w:lineRule="auto"/>
        <w:ind w:left="360"/>
        <w:contextualSpacing/>
        <w:rPr>
          <w:b w:val="0"/>
        </w:rPr>
      </w:pPr>
      <w:r>
        <w:rPr>
          <w:b w:val="0"/>
        </w:rPr>
        <w:t>Ken Kozel</w:t>
      </w:r>
      <w:r>
        <w:rPr>
          <w:b w:val="0"/>
        </w:rPr>
        <w:t xml:space="preserve">, </w:t>
      </w:r>
      <w:r w:rsidR="00A3497B">
        <w:rPr>
          <w:b w:val="0"/>
        </w:rPr>
        <w:t>First Energy</w:t>
      </w:r>
      <w:r>
        <w:rPr>
          <w:b w:val="0"/>
        </w:rPr>
        <w:t xml:space="preserve">, will present needs for supplemental projects in </w:t>
      </w:r>
      <w:r w:rsidR="00A3497B">
        <w:rPr>
          <w:b w:val="0"/>
        </w:rPr>
        <w:t>APS</w:t>
      </w:r>
      <w:r>
        <w:rPr>
          <w:b w:val="0"/>
        </w:rPr>
        <w:t>.</w:t>
      </w:r>
    </w:p>
    <w:p w:rsidR="00BE48FC" w:rsidP="00BE48FC">
      <w:pPr>
        <w:pStyle w:val="ListSubhead1"/>
        <w:widowControl w:val="0"/>
        <w:spacing w:after="0" w:line="300" w:lineRule="auto"/>
        <w:contextualSpacing/>
      </w:pPr>
      <w:r>
        <w:t>Dominion Supplemental Projects</w:t>
      </w:r>
    </w:p>
    <w:p w:rsidR="00BE48FC" w:rsidRPr="00BE48FC" w:rsidP="00BE48FC">
      <w:pPr>
        <w:pStyle w:val="ListSubhead1"/>
        <w:widowControl w:val="0"/>
        <w:numPr>
          <w:ilvl w:val="0"/>
          <w:numId w:val="0"/>
        </w:numPr>
        <w:spacing w:after="0" w:line="300" w:lineRule="auto"/>
        <w:ind w:left="360"/>
        <w:contextualSpacing/>
        <w:rPr>
          <w:b w:val="0"/>
        </w:rPr>
      </w:pPr>
      <w:r>
        <w:rPr>
          <w:b w:val="0"/>
        </w:rPr>
        <w:t>Tania Jones</w:t>
      </w:r>
      <w:r w:rsidRPr="00DA54FA">
        <w:rPr>
          <w:b w:val="0"/>
        </w:rPr>
        <w:t xml:space="preserve">, </w:t>
      </w:r>
      <w:r>
        <w:rPr>
          <w:b w:val="0"/>
        </w:rPr>
        <w:t>Dominion</w:t>
      </w:r>
      <w:r w:rsidRPr="00DA54FA">
        <w:rPr>
          <w:b w:val="0"/>
        </w:rPr>
        <w:t xml:space="preserve">, </w:t>
      </w:r>
      <w:r>
        <w:rPr>
          <w:b w:val="0"/>
        </w:rPr>
        <w:t>will present needs for supplemental projects in Dominion</w:t>
      </w:r>
      <w:r w:rsidRPr="00DA54FA">
        <w:rPr>
          <w:b w:val="0"/>
        </w:rPr>
        <w:t>.</w:t>
      </w:r>
    </w:p>
    <w:p w:rsidR="00107135" w:rsidP="002D3215">
      <w:pPr>
        <w:pStyle w:val="ListSubhead1"/>
        <w:widowControl w:val="0"/>
        <w:spacing w:after="0" w:line="300" w:lineRule="auto"/>
        <w:contextualSpacing/>
      </w:pPr>
      <w:r>
        <w:t>DEOK</w:t>
      </w:r>
      <w:r>
        <w:t xml:space="preserve"> Supplemental Projects</w:t>
      </w:r>
    </w:p>
    <w:p w:rsidR="00107135" w:rsidP="00107135">
      <w:pPr>
        <w:pStyle w:val="ListSubhead1"/>
        <w:widowControl w:val="0"/>
        <w:numPr>
          <w:ilvl w:val="0"/>
          <w:numId w:val="0"/>
        </w:numPr>
        <w:spacing w:line="300" w:lineRule="auto"/>
        <w:ind w:left="360"/>
        <w:contextualSpacing/>
      </w:pPr>
      <w:r w:rsidRPr="00F4698E">
        <w:rPr>
          <w:b w:val="0"/>
        </w:rPr>
        <w:t>Steve Steinkuhl</w:t>
      </w:r>
      <w:r w:rsidRPr="002D3215">
        <w:rPr>
          <w:b w:val="0"/>
        </w:rPr>
        <w:t xml:space="preserve">, </w:t>
      </w:r>
      <w:r>
        <w:rPr>
          <w:b w:val="0"/>
        </w:rPr>
        <w:t>DEOK</w:t>
      </w:r>
      <w:r w:rsidRPr="002D3215">
        <w:rPr>
          <w:b w:val="0"/>
        </w:rPr>
        <w:t xml:space="preserve">, will </w:t>
      </w:r>
      <w:r>
        <w:rPr>
          <w:b w:val="0"/>
        </w:rPr>
        <w:t xml:space="preserve">present needs for supplemental projects in </w:t>
      </w:r>
      <w:r>
        <w:rPr>
          <w:b w:val="0"/>
        </w:rPr>
        <w:t>DEOK</w:t>
      </w:r>
      <w:r w:rsidRPr="002D3215">
        <w:rPr>
          <w:b w:val="0"/>
        </w:rPr>
        <w:t>.</w:t>
      </w:r>
    </w:p>
    <w:p w:rsidR="009A5306" w:rsidP="002D3215">
      <w:pPr>
        <w:pStyle w:val="ListSubhead1"/>
        <w:widowControl w:val="0"/>
        <w:spacing w:after="0" w:line="300" w:lineRule="auto"/>
        <w:contextualSpacing/>
      </w:pPr>
      <w:r>
        <w:t>Reliability Analysis Update</w:t>
      </w:r>
    </w:p>
    <w:p w:rsidR="00CA6604" w:rsidP="00D55ABA">
      <w:pPr>
        <w:pStyle w:val="ListSubhead1"/>
        <w:widowControl w:val="0"/>
        <w:numPr>
          <w:ilvl w:val="0"/>
          <w:numId w:val="0"/>
        </w:numPr>
        <w:spacing w:after="0" w:line="300" w:lineRule="auto"/>
        <w:ind w:left="360"/>
        <w:contextualSpacing/>
        <w:rPr>
          <w:b w:val="0"/>
        </w:rPr>
      </w:pPr>
      <w:r w:rsidRPr="006127DF">
        <w:rPr>
          <w:b w:val="0"/>
        </w:rPr>
        <w:t>Aaron Berner</w:t>
      </w:r>
      <w:r w:rsidR="00FC0426">
        <w:rPr>
          <w:b w:val="0"/>
        </w:rPr>
        <w:t>, PJ</w:t>
      </w:r>
      <w:r w:rsidR="00F36C2E">
        <w:rPr>
          <w:b w:val="0"/>
        </w:rPr>
        <w:t>M, will provide an update on</w:t>
      </w:r>
      <w:r w:rsidR="00107135">
        <w:rPr>
          <w:b w:val="0"/>
        </w:rPr>
        <w:t xml:space="preserve"> the 2021</w:t>
      </w:r>
      <w:r w:rsidR="00F74B3D">
        <w:rPr>
          <w:b w:val="0"/>
        </w:rPr>
        <w:t xml:space="preserve"> RTEP analysis.</w:t>
      </w:r>
    </w:p>
    <w:p w:rsidR="002C0FB8" w:rsidP="00DA54FA">
      <w:pPr>
        <w:pStyle w:val="ListSubhead1"/>
        <w:widowControl w:val="0"/>
        <w:numPr>
          <w:ilvl w:val="0"/>
          <w:numId w:val="0"/>
        </w:numPr>
        <w:spacing w:after="0" w:line="300" w:lineRule="auto"/>
        <w:ind w:left="360" w:hanging="360"/>
        <w:contextualSpacing/>
        <w:rPr>
          <w:b w:val="0"/>
        </w:rPr>
      </w:pPr>
    </w:p>
    <w:p w:rsidR="0000270A" w:rsidRPr="00991E61" w:rsidP="00991E61">
      <w:pPr>
        <w:pStyle w:val="PrimaryHeading"/>
      </w:pPr>
      <w:r>
        <w:t>Informational Posting</w:t>
      </w:r>
      <w:r w:rsidR="00606F11">
        <w:t xml:space="preserve"> </w:t>
      </w:r>
    </w:p>
    <w:p w:rsidR="00D55ABA" w:rsidP="00D55ABA">
      <w:pPr>
        <w:pStyle w:val="ListSubhead1"/>
        <w:numPr>
          <w:ilvl w:val="0"/>
          <w:numId w:val="19"/>
        </w:numPr>
        <w:spacing w:line="300" w:lineRule="auto"/>
        <w:contextualSpacing/>
      </w:pPr>
      <w:r>
        <w:t xml:space="preserve">Informational Only – </w:t>
      </w:r>
      <w:r>
        <w:t>M-3 Process Needs Status</w:t>
      </w:r>
    </w:p>
    <w:p w:rsidR="00300148" w:rsidRPr="00D55ABA" w:rsidP="00D55ABA">
      <w:pPr>
        <w:pStyle w:val="ListSubhead1"/>
        <w:numPr>
          <w:ilvl w:val="0"/>
          <w:numId w:val="0"/>
        </w:numPr>
        <w:spacing w:line="300" w:lineRule="auto"/>
        <w:ind w:left="360"/>
        <w:contextualSpacing/>
      </w:pPr>
      <w:r w:rsidRPr="00D55ABA">
        <w:rPr>
          <w:b w:val="0"/>
        </w:rPr>
        <w:t>This spreadsheet allows stakeholders to track process defined in O</w:t>
      </w:r>
      <w:r w:rsidRPr="00D55ABA" w:rsidR="00D55ABA">
        <w:rPr>
          <w:b w:val="0"/>
        </w:rPr>
        <w:t xml:space="preserve">pen Access Transmission Tariff, </w:t>
      </w:r>
      <w:r w:rsidRPr="00D55ABA">
        <w:rPr>
          <w:b w:val="0"/>
        </w:rPr>
        <w:t>Attachment M-3 and lea</w:t>
      </w:r>
      <w:r w:rsidRPr="00D55ABA" w:rsidR="008C675C">
        <w:rPr>
          <w:b w:val="0"/>
        </w:rPr>
        <w:t>ding to the development of the supplemental p</w:t>
      </w:r>
      <w:r w:rsidRPr="00D55ABA">
        <w:rPr>
          <w:b w:val="0"/>
        </w:rPr>
        <w:t xml:space="preserve">rojects.   </w:t>
      </w:r>
    </w:p>
    <w:p w:rsidR="0075028A" w:rsidP="00D55ABA">
      <w:pPr>
        <w:pStyle w:val="ListSubhead1"/>
        <w:widowControl w:val="0"/>
        <w:spacing w:after="0" w:line="300" w:lineRule="auto"/>
        <w:contextualSpacing/>
      </w:pPr>
      <w:r>
        <w:t xml:space="preserve">Informational Only </w:t>
      </w:r>
      <w:r w:rsidR="00654001">
        <w:t>–</w:t>
      </w:r>
      <w:r>
        <w:t xml:space="preserve"> </w:t>
      </w:r>
      <w:r w:rsidR="00654001">
        <w:t>Aggregate Maps for Supplemental Projects</w:t>
      </w:r>
    </w:p>
    <w:p w:rsidR="0075028A" w:rsidP="00D55ABA">
      <w:pPr>
        <w:pStyle w:val="ListSubhead1"/>
        <w:widowControl w:val="0"/>
        <w:numPr>
          <w:ilvl w:val="0"/>
          <w:numId w:val="0"/>
        </w:numPr>
        <w:spacing w:after="0" w:line="300" w:lineRule="auto"/>
        <w:ind w:left="720" w:hanging="360"/>
        <w:contextualSpacing/>
        <w:rPr>
          <w:b w:val="0"/>
        </w:rPr>
      </w:pPr>
      <w:r>
        <w:rPr>
          <w:b w:val="0"/>
        </w:rPr>
        <w:t xml:space="preserve">Aggregate geographic representation of supplemental projects not previously included in Local Plan. </w:t>
      </w:r>
    </w:p>
    <w:p w:rsidR="000B5850" w:rsidP="00D55ABA">
      <w:pPr>
        <w:pStyle w:val="ListSubhead1"/>
        <w:widowControl w:val="0"/>
        <w:spacing w:after="0" w:line="300" w:lineRule="auto"/>
        <w:contextualSpacing/>
      </w:pPr>
      <w:r>
        <w:t xml:space="preserve">Informational Only – Planning Community </w:t>
      </w:r>
      <w:r w:rsidR="00030615">
        <w:t xml:space="preserve">Open </w:t>
      </w:r>
      <w:r>
        <w:t>Questions</w:t>
      </w:r>
    </w:p>
    <w:p w:rsidR="00300148" w:rsidP="00D55ABA">
      <w:pPr>
        <w:pStyle w:val="ListSubhead1"/>
        <w:widowControl w:val="0"/>
        <w:numPr>
          <w:ilvl w:val="0"/>
          <w:numId w:val="0"/>
        </w:numPr>
        <w:spacing w:after="0" w:line="300" w:lineRule="auto"/>
        <w:ind w:left="720" w:hanging="360"/>
        <w:contextualSpacing/>
        <w:rPr>
          <w:b w:val="0"/>
        </w:rPr>
      </w:pPr>
      <w:r>
        <w:rPr>
          <w:b w:val="0"/>
        </w:rPr>
        <w:t>Open questions regarding M-3 projects received through Planning Community.</w:t>
      </w:r>
    </w:p>
    <w:p w:rsidR="00300148" w:rsidRPr="00300148" w:rsidP="00D55ABA">
      <w:pPr>
        <w:pStyle w:val="ListSubhead1"/>
        <w:widowControl w:val="0"/>
        <w:spacing w:after="0" w:line="300" w:lineRule="auto"/>
        <w:contextualSpacing/>
        <w:rPr>
          <w:b w:val="0"/>
        </w:rPr>
      </w:pPr>
      <w:r>
        <w:t>Informational Only - M-3 Action Item List</w:t>
      </w:r>
    </w:p>
    <w:p w:rsidR="00EB0FB5" w:rsidP="00D55ABA">
      <w:pPr>
        <w:pStyle w:val="ListSubhead1"/>
        <w:numPr>
          <w:ilvl w:val="0"/>
          <w:numId w:val="0"/>
        </w:numPr>
        <w:spacing w:after="0" w:line="300" w:lineRule="auto"/>
        <w:ind w:left="360"/>
        <w:contextualSpacing/>
        <w:rPr>
          <w:b w:val="0"/>
        </w:rPr>
      </w:pPr>
      <w:r>
        <w:rPr>
          <w:b w:val="0"/>
        </w:rPr>
        <w:t xml:space="preserve">M-3 action item list received through Planning Community, SRRTEP and TEAC meetings. </w:t>
      </w:r>
    </w:p>
    <w:p w:rsidR="001E440C" w:rsidRPr="001B2242" w:rsidP="001E440C">
      <w:pPr>
        <w:pStyle w:val="ListSubhead1"/>
        <w:numPr>
          <w:ilvl w:val="0"/>
          <w:numId w:val="0"/>
        </w:numPr>
        <w:spacing w:after="0" w:line="300" w:lineRule="auto"/>
        <w:ind w:left="360"/>
        <w:contextualSpacing/>
        <w:rPr>
          <w:b w:val="0"/>
        </w:rPr>
      </w:pPr>
    </w:p>
    <w:tbl>
      <w:tblPr>
        <w:tblStyle w:val="TableGrid"/>
        <w:tblW w:w="0" w:type="auto"/>
        <w:tblLook w:val="04A0"/>
      </w:tblPr>
      <w:tblGrid>
        <w:gridCol w:w="2160"/>
        <w:gridCol w:w="4140"/>
        <w:gridCol w:w="3060"/>
      </w:tblGrid>
      <w:tr w:rsidTr="007A74BF">
        <w:tblPrEx>
          <w:tblW w:w="0" w:type="auto"/>
          <w:tblLook w:val="04A0"/>
        </w:tblPrEx>
        <w:tc>
          <w:tcPr>
            <w:tcW w:w="9360" w:type="dxa"/>
            <w:gridSpan w:val="3"/>
            <w:tcBorders>
              <w:top w:val="nil"/>
              <w:left w:val="nil"/>
              <w:bottom w:val="single" w:sz="4" w:space="0" w:color="auto"/>
              <w:right w:val="nil"/>
            </w:tcBorders>
          </w:tcPr>
          <w:p w:rsidR="00BB531B" w:rsidP="007C2954">
            <w:pPr>
              <w:pStyle w:val="PrimaryHeading"/>
            </w:pPr>
            <w:r>
              <w:t>Future Meeting Dates</w:t>
            </w:r>
          </w:p>
        </w:tc>
      </w:tr>
      <w:tr w:rsidTr="001F686C">
        <w:tblPrEx>
          <w:tblW w:w="0" w:type="auto"/>
          <w:tblLook w:val="04A0"/>
        </w:tblPrEx>
        <w:tc>
          <w:tcPr>
            <w:tcW w:w="2160" w:type="dxa"/>
            <w:vAlign w:val="bottom"/>
          </w:tcPr>
          <w:p w:rsidR="00107135" w:rsidRPr="005F7D43" w:rsidP="00A40AB4">
            <w:pPr>
              <w:pStyle w:val="AttendeesList"/>
              <w:rPr>
                <w:sz w:val="16"/>
              </w:rPr>
            </w:pPr>
            <w:r>
              <w:rPr>
                <w:sz w:val="16"/>
              </w:rPr>
              <w:t>Tuesday</w:t>
            </w:r>
            <w:r w:rsidRPr="005F7D43">
              <w:rPr>
                <w:sz w:val="16"/>
              </w:rPr>
              <w:t xml:space="preserve">, </w:t>
            </w:r>
            <w:r>
              <w:rPr>
                <w:sz w:val="16"/>
              </w:rPr>
              <w:t>April 6</w:t>
            </w:r>
            <w:r w:rsidRPr="005F7D43">
              <w:rPr>
                <w:sz w:val="16"/>
              </w:rPr>
              <w:t>, 202</w:t>
            </w:r>
            <w:r>
              <w:rPr>
                <w:sz w:val="16"/>
              </w:rPr>
              <w:t>1</w:t>
            </w:r>
            <w:r w:rsidRPr="005F7D43">
              <w:rPr>
                <w:sz w:val="16"/>
              </w:rPr>
              <w:t xml:space="preserve"> </w:t>
            </w:r>
          </w:p>
        </w:tc>
        <w:tc>
          <w:tcPr>
            <w:tcW w:w="4140" w:type="dxa"/>
            <w:vAlign w:val="center"/>
          </w:tcPr>
          <w:p w:rsidR="00107135" w:rsidRPr="0033318D" w:rsidP="00A40AB4">
            <w:pPr>
              <w:pStyle w:val="AttendeesList"/>
              <w:rPr>
                <w:sz w:val="16"/>
              </w:rPr>
            </w:pPr>
            <w:r>
              <w:rPr>
                <w:sz w:val="16"/>
              </w:rPr>
              <w:t>1:00 p</w:t>
            </w:r>
            <w:r w:rsidRPr="0033318D">
              <w:rPr>
                <w:sz w:val="16"/>
              </w:rPr>
              <w:t>.m.</w:t>
            </w:r>
            <w:r>
              <w:rPr>
                <w:sz w:val="16"/>
              </w:rPr>
              <w:t xml:space="preserve"> – 3:00 p.m. Transmission Expansion Advisory Committee</w:t>
            </w:r>
          </w:p>
        </w:tc>
        <w:tc>
          <w:tcPr>
            <w:tcW w:w="3060" w:type="dxa"/>
            <w:vAlign w:val="center"/>
          </w:tcPr>
          <w:p w:rsidR="00107135" w:rsidRPr="002951E8" w:rsidP="00A40AB4">
            <w:pPr>
              <w:pStyle w:val="AttendeesList"/>
              <w:rPr>
                <w:sz w:val="16"/>
              </w:rPr>
            </w:pPr>
            <w:r>
              <w:rPr>
                <w:sz w:val="16"/>
              </w:rPr>
              <w:t>WebEx</w:t>
            </w:r>
          </w:p>
        </w:tc>
      </w:tr>
      <w:tr w:rsidTr="001F686C">
        <w:tblPrEx>
          <w:tblW w:w="0" w:type="auto"/>
          <w:tblLook w:val="04A0"/>
        </w:tblPrEx>
        <w:tc>
          <w:tcPr>
            <w:tcW w:w="2160" w:type="dxa"/>
            <w:vAlign w:val="bottom"/>
          </w:tcPr>
          <w:p w:rsidR="00B901A7" w:rsidP="00B901A7">
            <w:pPr>
              <w:pStyle w:val="AttendeesList"/>
              <w:rPr>
                <w:sz w:val="16"/>
              </w:rPr>
            </w:pPr>
            <w:r>
              <w:rPr>
                <w:sz w:val="16"/>
              </w:rPr>
              <w:t>Wednesday, May 5, 2021</w:t>
            </w:r>
          </w:p>
        </w:tc>
        <w:tc>
          <w:tcPr>
            <w:tcW w:w="4140" w:type="dxa"/>
            <w:vAlign w:val="center"/>
          </w:tcPr>
          <w:p w:rsidR="00B901A7" w:rsidRPr="0033318D" w:rsidP="00D94E91">
            <w:pPr>
              <w:pStyle w:val="AttendeesList"/>
              <w:rPr>
                <w:sz w:val="16"/>
              </w:rPr>
            </w:pPr>
            <w:r>
              <w:rPr>
                <w:sz w:val="16"/>
              </w:rPr>
              <w:t>3:00 p</w:t>
            </w:r>
            <w:r w:rsidRPr="0033318D">
              <w:rPr>
                <w:sz w:val="16"/>
              </w:rPr>
              <w:t>.m.</w:t>
            </w:r>
            <w:r>
              <w:rPr>
                <w:sz w:val="16"/>
              </w:rPr>
              <w:t xml:space="preserve"> – 5:00 p.m. TEAC – </w:t>
            </w:r>
            <w:r w:rsidR="00D94E91">
              <w:rPr>
                <w:sz w:val="16"/>
              </w:rPr>
              <w:t>Special Session 2021 SAA Proposal Window to Support NJ OSW</w:t>
            </w:r>
            <w:r>
              <w:rPr>
                <w:sz w:val="16"/>
              </w:rPr>
              <w:t xml:space="preserve"> </w:t>
            </w:r>
          </w:p>
        </w:tc>
        <w:tc>
          <w:tcPr>
            <w:tcW w:w="3060" w:type="dxa"/>
            <w:vAlign w:val="center"/>
          </w:tcPr>
          <w:p w:rsidR="00B901A7" w:rsidP="00B901A7">
            <w:pPr>
              <w:pStyle w:val="AttendeesList"/>
              <w:rPr>
                <w:sz w:val="16"/>
              </w:rPr>
            </w:pPr>
            <w:r>
              <w:rPr>
                <w:sz w:val="16"/>
              </w:rPr>
              <w:t>WebEx</w:t>
            </w:r>
          </w:p>
        </w:tc>
      </w:tr>
      <w:tr w:rsidTr="001F686C">
        <w:tblPrEx>
          <w:tblW w:w="0" w:type="auto"/>
          <w:tblLook w:val="04A0"/>
        </w:tblPrEx>
        <w:tc>
          <w:tcPr>
            <w:tcW w:w="2160" w:type="dxa"/>
            <w:vAlign w:val="bottom"/>
          </w:tcPr>
          <w:p w:rsidR="00B901A7" w:rsidRPr="005F7D43" w:rsidP="00B901A7">
            <w:pPr>
              <w:pStyle w:val="AttendeesList"/>
              <w:rPr>
                <w:sz w:val="16"/>
              </w:rPr>
            </w:pPr>
            <w:r>
              <w:rPr>
                <w:sz w:val="16"/>
              </w:rPr>
              <w:t>Tuesday</w:t>
            </w:r>
            <w:r w:rsidRPr="005F7D43">
              <w:rPr>
                <w:sz w:val="16"/>
              </w:rPr>
              <w:t xml:space="preserve">, </w:t>
            </w:r>
            <w:r>
              <w:rPr>
                <w:sz w:val="16"/>
              </w:rPr>
              <w:t>May</w:t>
            </w:r>
            <w:r w:rsidRPr="005F7D43">
              <w:rPr>
                <w:sz w:val="16"/>
              </w:rPr>
              <w:t xml:space="preserve"> 11, 202</w:t>
            </w:r>
            <w:r>
              <w:rPr>
                <w:sz w:val="16"/>
              </w:rPr>
              <w:t>1</w:t>
            </w:r>
            <w:r w:rsidRPr="005F7D43">
              <w:rPr>
                <w:sz w:val="16"/>
              </w:rPr>
              <w:t xml:space="preserve"> </w:t>
            </w:r>
          </w:p>
        </w:tc>
        <w:tc>
          <w:tcPr>
            <w:tcW w:w="4140" w:type="dxa"/>
            <w:vAlign w:val="center"/>
          </w:tcPr>
          <w:p w:rsidR="00B901A7" w:rsidRPr="0033318D" w:rsidP="00B901A7">
            <w:pPr>
              <w:pStyle w:val="AttendeesList"/>
              <w:rPr>
                <w:sz w:val="16"/>
              </w:rPr>
            </w:pPr>
            <w:r>
              <w:rPr>
                <w:sz w:val="16"/>
              </w:rPr>
              <w:t>1:00 p</w:t>
            </w:r>
            <w:r w:rsidRPr="0033318D">
              <w:rPr>
                <w:sz w:val="16"/>
              </w:rPr>
              <w:t>.m.</w:t>
            </w:r>
            <w:r>
              <w:rPr>
                <w:sz w:val="16"/>
              </w:rPr>
              <w:t xml:space="preserve"> – 3:00 p.m. Transmission Expansion Advisory Committee</w:t>
            </w:r>
          </w:p>
        </w:tc>
        <w:tc>
          <w:tcPr>
            <w:tcW w:w="3060" w:type="dxa"/>
            <w:vAlign w:val="center"/>
          </w:tcPr>
          <w:p w:rsidR="00B901A7" w:rsidRPr="002951E8" w:rsidP="00B901A7">
            <w:pPr>
              <w:pStyle w:val="AttendeesList"/>
              <w:rPr>
                <w:sz w:val="16"/>
              </w:rPr>
            </w:pPr>
            <w:r>
              <w:rPr>
                <w:sz w:val="16"/>
              </w:rPr>
              <w:t>WebEx</w:t>
            </w:r>
          </w:p>
        </w:tc>
      </w:tr>
      <w:tr w:rsidTr="001F686C">
        <w:tblPrEx>
          <w:tblW w:w="0" w:type="auto"/>
          <w:tblLook w:val="04A0"/>
        </w:tblPrEx>
        <w:tc>
          <w:tcPr>
            <w:tcW w:w="2160" w:type="dxa"/>
            <w:vAlign w:val="bottom"/>
          </w:tcPr>
          <w:p w:rsidR="00B901A7" w:rsidRPr="005F7D43" w:rsidP="00B901A7">
            <w:pPr>
              <w:pStyle w:val="AttendeesList"/>
              <w:rPr>
                <w:sz w:val="16"/>
              </w:rPr>
            </w:pPr>
            <w:r>
              <w:rPr>
                <w:sz w:val="16"/>
              </w:rPr>
              <w:t>Tuesday</w:t>
            </w:r>
            <w:r w:rsidRPr="005F7D43">
              <w:rPr>
                <w:sz w:val="16"/>
              </w:rPr>
              <w:t xml:space="preserve">, </w:t>
            </w:r>
            <w:r>
              <w:rPr>
                <w:sz w:val="16"/>
              </w:rPr>
              <w:t>June 8</w:t>
            </w:r>
            <w:r w:rsidRPr="005F7D43">
              <w:rPr>
                <w:sz w:val="16"/>
              </w:rPr>
              <w:t>, 202</w:t>
            </w:r>
            <w:r>
              <w:rPr>
                <w:sz w:val="16"/>
              </w:rPr>
              <w:t>1</w:t>
            </w:r>
            <w:r w:rsidRPr="005F7D43">
              <w:rPr>
                <w:sz w:val="16"/>
              </w:rPr>
              <w:t xml:space="preserve"> </w:t>
            </w:r>
          </w:p>
        </w:tc>
        <w:tc>
          <w:tcPr>
            <w:tcW w:w="4140" w:type="dxa"/>
            <w:vAlign w:val="center"/>
          </w:tcPr>
          <w:p w:rsidR="00B901A7" w:rsidRPr="0033318D" w:rsidP="00B901A7">
            <w:pPr>
              <w:pStyle w:val="AttendeesList"/>
              <w:rPr>
                <w:sz w:val="16"/>
              </w:rPr>
            </w:pPr>
            <w:r>
              <w:rPr>
                <w:sz w:val="16"/>
              </w:rPr>
              <w:t>1:00 p</w:t>
            </w:r>
            <w:r w:rsidRPr="0033318D">
              <w:rPr>
                <w:sz w:val="16"/>
              </w:rPr>
              <w:t>.m.</w:t>
            </w:r>
            <w:r>
              <w:rPr>
                <w:sz w:val="16"/>
              </w:rPr>
              <w:t xml:space="preserve"> – 3:00 p.m. Transmission Expansion Advisory Committee</w:t>
            </w:r>
          </w:p>
        </w:tc>
        <w:tc>
          <w:tcPr>
            <w:tcW w:w="3060" w:type="dxa"/>
            <w:vAlign w:val="center"/>
          </w:tcPr>
          <w:p w:rsidR="00B901A7" w:rsidRPr="002951E8" w:rsidP="00B901A7">
            <w:pPr>
              <w:pStyle w:val="AttendeesList"/>
              <w:rPr>
                <w:sz w:val="16"/>
              </w:rPr>
            </w:pPr>
            <w:r>
              <w:rPr>
                <w:sz w:val="16"/>
              </w:rPr>
              <w:t>WebEx</w:t>
            </w:r>
          </w:p>
        </w:tc>
      </w:tr>
    </w:tbl>
    <w:p w:rsidR="00F36C2E" w:rsidP="00337321">
      <w:pPr>
        <w:pStyle w:val="Author"/>
      </w:pPr>
    </w:p>
    <w:p w:rsidR="00B62597" w:rsidP="00337321">
      <w:pPr>
        <w:pStyle w:val="Author"/>
      </w:pPr>
      <w:r>
        <w:t xml:space="preserve">Author: </w:t>
      </w:r>
      <w:r w:rsidR="00DA54FA">
        <w:t>Michael</w:t>
      </w:r>
      <w:r w:rsidR="006F43BF">
        <w:t xml:space="preserve"> </w:t>
      </w:r>
      <w:r w:rsidR="00DA54FA">
        <w:t>Zhang</w:t>
      </w:r>
    </w:p>
    <w:p w:rsidR="00164481" w:rsidP="00DB29E9">
      <w:pPr>
        <w:pStyle w:val="DisclaimerHeading"/>
      </w:pPr>
    </w:p>
    <w:p w:rsidR="00B62597" w:rsidRPr="00B62597" w:rsidP="00DB29E9">
      <w:pPr>
        <w:pStyle w:val="DisclaimerHeading"/>
      </w:pPr>
      <w:r>
        <w:t>Anti</w:t>
      </w:r>
      <w:r w:rsidRPr="00B62597">
        <w:t>trust:</w:t>
      </w:r>
    </w:p>
    <w:p w:rsidR="00B62597" w:rsidRPr="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P="00B62597">
      <w:pPr>
        <w:spacing w:after="0" w:line="240" w:lineRule="auto"/>
        <w:rPr>
          <w:rFonts w:ascii="Arial Narrow" w:eastAsia="Times New Roman" w:hAnsi="Arial Narrow" w:cs="Times New Roman"/>
          <w:sz w:val="16"/>
          <w:szCs w:val="16"/>
        </w:rPr>
      </w:pPr>
    </w:p>
    <w:p w:rsidR="00B62597" w:rsidRPr="00B62597" w:rsidP="00337321">
      <w:pPr>
        <w:pStyle w:val="DisclosureTitle"/>
      </w:pPr>
      <w:r w:rsidRPr="00B62597">
        <w:t>Code of Conduct:</w:t>
      </w:r>
    </w:p>
    <w:p w:rsidR="00B62597" w:rsidRPr="00EB0FB5" w:rsidP="00EB0FB5">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EB0FB5" w:rsidP="00EB0FB5">
      <w:pPr>
        <w:pStyle w:val="DisclaimerHeading"/>
        <w:spacing w:before="240"/>
      </w:pPr>
      <w:r w:rsidRPr="00B62597">
        <w:t xml:space="preserve">Public Meetings/Media Participation: </w:t>
      </w:r>
    </w:p>
    <w:p w:rsidR="00DE34CF" w:rsidP="00EB0FB5">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pPr>
        <w:pStyle w:val="DisclaimerHeading"/>
        <w:spacing w:before="240"/>
      </w:pPr>
      <w:r>
        <w:t>Participant Identification in WebEx:</w:t>
      </w:r>
    </w:p>
    <w:p w:rsidR="00027F49" w:rsidP="00027F49">
      <w:pPr>
        <w:pStyle w:val="DisclaimerBodyCopy"/>
      </w:pPr>
      <w:r>
        <w:t>When logging into the WebEx desktop client, please enter your real first and last name as well as a valid email address. Be sure to select the “call me” option.</w:t>
      </w:r>
    </w:p>
    <w:p w:rsidR="00027F49" w:rsidP="00027F49">
      <w:pPr>
        <w:pStyle w:val="DisclaimerBodyCopy"/>
      </w:pPr>
      <w:r>
        <w:t>PJM support staff continuously monitors WebEx connections during stakeholder meetings. Anonymous users or those using false usernames or emails will be dropped from the teleconference.</w:t>
      </w:r>
    </w:p>
    <w:p w:rsidR="00304412" w:rsidP="00027F49">
      <w:pPr>
        <w:pStyle w:val="DisclaimerBodyCopy"/>
      </w:pPr>
    </w:p>
    <w:p w:rsidR="00304412" w:rsidP="00027F49">
      <w:pPr>
        <w:pStyle w:val="DisclaimerBodyCopy"/>
      </w:pPr>
    </w:p>
    <w:p w:rsidR="00304412" w:rsidP="00027F49">
      <w:pPr>
        <w:pStyle w:val="DisclaimerBodyCopy"/>
      </w:pPr>
    </w:p>
    <w:p w:rsidR="00304412" w:rsidP="00027F49">
      <w:pPr>
        <w:pStyle w:val="DisclaimerBodyCopy"/>
      </w:pPr>
    </w:p>
    <w:p w:rsidR="00304412" w:rsidP="00027F49">
      <w:pPr>
        <w:pStyle w:val="DisclaimerBodyCopy"/>
      </w:pPr>
    </w:p>
    <w:p w:rsidR="00304412" w:rsidP="00027F49">
      <w:pPr>
        <w:pStyle w:val="DisclaimerBodyCopy"/>
      </w:pPr>
    </w:p>
    <w:p w:rsidR="00304412" w:rsidP="00304412">
      <w:pPr>
        <w:pStyle w:val="DisclaimerBodyCopy"/>
      </w:pPr>
    </w:p>
    <w:p w:rsidR="00304412" w:rsidP="00304412">
      <w:pPr>
        <w:pStyle w:val="DisclosureBody"/>
      </w:pPr>
    </w:p>
    <w:p w:rsidR="00304412" w:rsidP="00304412">
      <w:pPr>
        <w:pStyle w:val="DisclaimerHeading"/>
      </w:pPr>
      <w:r w:rsidRPr="006024A0">
        <w:rPr>
          <w:noProof/>
        </w:rPr>
        <w:drawing>
          <wp:inline distT="0" distB="0" distL="0" distR="0">
            <wp:extent cx="5943600" cy="98361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304412" w:rsidP="00304412">
      <w:pPr>
        <w:pStyle w:val="DisclaimerHeading"/>
      </w:pPr>
    </w:p>
    <w:p w:rsidR="00304412" w:rsidRPr="009C15C4" w:rsidP="00304412">
      <w:r w:rsidRPr="006024A0">
        <w:rPr>
          <w:noProof/>
        </w:rPr>
        <w:drawing>
          <wp:inline distT="0" distB="0" distL="0" distR="0">
            <wp:extent cx="5943600" cy="12179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52511"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304412" w:rsidRPr="009C15C4" w:rsidP="00304412"/>
    <w:p w:rsidR="00304412" w:rsidRPr="009C15C4" w:rsidP="00304412"/>
    <w:p w:rsidR="00304412" w:rsidRPr="009C15C4" w:rsidP="00304412"/>
    <w:p w:rsidR="00304412" w:rsidRPr="009C15C4" w:rsidP="00304412"/>
    <w:p w:rsidR="00304412" w:rsidRPr="009C15C4" w:rsidP="00304412"/>
    <w:p w:rsidR="00304412" w:rsidRPr="009C15C4" w:rsidP="00304412">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04412" w:rsidRPr="0025139E" w:rsidP="00304412">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304412" w:rsidRPr="0025139E" w:rsidP="00304412">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p w:rsidR="00304412" w:rsidP="00027F49">
      <w:pPr>
        <w:pStyle w:val="DisclaimerBodyCopy"/>
      </w:pPr>
    </w:p>
    <w:p w:rsidR="00027F49" w:rsidP="00027F49">
      <w:pPr>
        <w:pStyle w:val="DisclosureBody"/>
      </w:pPr>
    </w:p>
    <w:p w:rsidR="00027F49" w:rsidP="00027F49">
      <w:pPr>
        <w:pStyle w:val="DisclaimerHeading"/>
      </w:pPr>
    </w:p>
    <w:p w:rsidR="006F43BF" w:rsidP="009C15C4"/>
    <w:p w:rsidR="00304412" w:rsidP="009C15C4"/>
    <w:p w:rsidR="00304412" w:rsidP="009C15C4"/>
    <w:p w:rsidR="00164481" w:rsidP="009C15C4"/>
    <w:p w:rsidR="0057441E" w:rsidRPr="009C15C4" w:rsidP="009C15C4"/>
    <w:sectPr w:rsidSect="006F43BF">
      <w:headerReference w:type="default" r:id="rId9"/>
      <w:footerReference w:type="even" r:id="rId10"/>
      <w:footerReference w:type="default" r:id="rId11"/>
      <w:pgSz w:w="12240" w:h="15840"/>
      <w:pgMar w:top="2358" w:right="1440" w:bottom="1260" w:left="1440" w:header="432" w:footer="0"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7F2551">
      <w:rPr>
        <w:rStyle w:val="PageNumber"/>
        <w:noProof/>
      </w:rPr>
      <w:t>1</w:t>
    </w:r>
    <w:r>
      <w:rPr>
        <w:rStyle w:val="PageNumber"/>
      </w:rPr>
      <w:fldChar w:fldCharType="end"/>
    </w:r>
  </w:p>
  <w:bookmarkStart w:id="3" w:name="OLE_LINK1"/>
  <w:p w:rsidR="00B62597"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Pr="00DB29E9">
      <w:rPr>
        <w:rFonts w:ascii="Arial Narrow" w:hAnsi="Arial Narrow"/>
        <w:sz w:val="20"/>
      </w:rPr>
      <w:t>20</w:t>
    </w:r>
    <w:bookmarkEnd w:id="3"/>
    <w:r w:rsidR="00F36C2E">
      <w:rPr>
        <w:rFonts w:ascii="Arial Narrow" w:hAnsi="Arial Narrow"/>
        <w:sz w:val="20"/>
      </w:rPr>
      <w:t>2</w:t>
    </w:r>
    <w:r w:rsidR="00DA54FA">
      <w:rPr>
        <w:rFonts w:ascii="Arial Narrow" w:hAnsi="Arial Narrow"/>
        <w:sz w:val="20"/>
      </w:rPr>
      <w:t>1</w:t>
    </w:r>
    <w:r w:rsidR="00991528">
      <w:rPr>
        <w:rFonts w:ascii="Arial Narrow" w:hAnsi="Arial Narrow"/>
        <w:sz w:val="20"/>
      </w:rPr>
      <w:tab/>
    </w:r>
    <w:r w:rsidR="001678E8">
      <w:rPr>
        <w:rFonts w:ascii="Arial Narrow" w:hAnsi="Arial Narrow"/>
        <w:sz w:val="20"/>
      </w:rPr>
      <w:t>Public</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6F43BF">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pPr>
                            <w:pStyle w:val="HeaderTitle"/>
                            <w:jc w:val="center"/>
                            <w:rPr>
                              <w:rFonts w:ascii="Arial Narrow" w:hAnsi="Arial Narrow"/>
                              <w:b/>
                            </w:rPr>
                          </w:pPr>
                          <w:r>
                            <w:rPr>
                              <w:rFonts w:ascii="Arial Narrow" w:hAnsi="Arial Narrow"/>
                              <w:b/>
                            </w:rPr>
                            <w:t>Agenda</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2336" filled="f" stroked="f">
              <v:textbox style="mso-fit-shape-to-text:t">
                <w:txbxContent>
                  <w:p w:rsidR="00712CAA" w:rsidRPr="001D3B68" w:rsidP="00712CAA">
                    <w:pPr>
                      <w:pStyle w:val="HeaderTitle"/>
                      <w:jc w:val="center"/>
                      <w:rPr>
                        <w:rFonts w:ascii="Arial Narrow" w:hAnsi="Arial Narrow"/>
                        <w:b/>
                      </w:rPr>
                    </w:pPr>
                    <w:r>
                      <w:rPr>
                        <w:rFonts w:ascii="Arial Narrow" w:hAnsi="Arial Narrow"/>
                        <w:b/>
                      </w:rPr>
                      <w:t>Agenda</w:t>
                    </w:r>
                  </w:p>
                </w:txbxContent>
              </v:textbox>
            </v:shape>
          </w:pict>
        </mc:Fallback>
      </mc:AlternateContent>
    </w:r>
    <w:r w:rsidR="00F4190F">
      <w:rPr>
        <w:noProof/>
        <w:sz w:val="16"/>
      </w:rPr>
      <w:drawing>
        <wp:anchor distT="0" distB="0" distL="114300" distR="114300" simplePos="0" relativeHeight="251660288"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11365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43BF">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8D69AB"/>
    <w:multiLevelType w:val="hybridMultilevel"/>
    <w:tmpl w:val="3C70F54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AA12FC0"/>
    <w:multiLevelType w:val="hybridMultilevel"/>
    <w:tmpl w:val="6030845E"/>
    <w:lvl w:ilvl="0">
      <w:start w:val="1"/>
      <w:numFmt w:val="decimal"/>
      <w:pStyle w:val="ListSubhead1"/>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3451382"/>
    <w:multiLevelType w:val="hybridMultilevel"/>
    <w:tmpl w:val="266C7A6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109184C"/>
    <w:multiLevelType w:val="hybridMultilevel"/>
    <w:tmpl w:val="FECA129A"/>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4"/>
  </w:num>
  <w:num w:numId="10">
    <w:abstractNumId w:val="0"/>
  </w:num>
  <w:num w:numId="11">
    <w:abstractNumId w:val="5"/>
  </w:num>
  <w:num w:numId="12">
    <w:abstractNumId w:val="2"/>
  </w:num>
  <w:num w:numId="13">
    <w:abstractNumId w:val="3"/>
  </w:num>
  <w:num w:numId="14">
    <w:abstractNumId w:val="1"/>
  </w:num>
  <w:num w:numId="15">
    <w:abstractNumId w:val="3"/>
  </w:num>
  <w:num w:numId="16">
    <w:abstractNumId w:val="6"/>
  </w:num>
  <w:num w:numId="17">
    <w:abstractNumId w:val="8"/>
  </w:num>
  <w:num w:numId="18">
    <w:abstractNumId w:val="3"/>
    <w:lvlOverride w:ilvl="0">
      <w:startOverride w:val="8"/>
    </w:lvlOverride>
  </w:num>
  <w:num w:numId="1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97"/>
    <w:rsid w:val="000001F0"/>
    <w:rsid w:val="0000270A"/>
    <w:rsid w:val="00005B0A"/>
    <w:rsid w:val="00010057"/>
    <w:rsid w:val="00010E70"/>
    <w:rsid w:val="00011B38"/>
    <w:rsid w:val="000255A7"/>
    <w:rsid w:val="00027F49"/>
    <w:rsid w:val="00030615"/>
    <w:rsid w:val="000333FF"/>
    <w:rsid w:val="000518C7"/>
    <w:rsid w:val="00053EF3"/>
    <w:rsid w:val="000627D9"/>
    <w:rsid w:val="000801EB"/>
    <w:rsid w:val="00092135"/>
    <w:rsid w:val="00096FFD"/>
    <w:rsid w:val="00097AE4"/>
    <w:rsid w:val="000A199C"/>
    <w:rsid w:val="000A4C8B"/>
    <w:rsid w:val="000B5850"/>
    <w:rsid w:val="000B6A2F"/>
    <w:rsid w:val="000C608E"/>
    <w:rsid w:val="00107135"/>
    <w:rsid w:val="0011778B"/>
    <w:rsid w:val="00120B24"/>
    <w:rsid w:val="00132D5B"/>
    <w:rsid w:val="0013412C"/>
    <w:rsid w:val="00152CB3"/>
    <w:rsid w:val="00153694"/>
    <w:rsid w:val="00164481"/>
    <w:rsid w:val="001678E8"/>
    <w:rsid w:val="00172C0A"/>
    <w:rsid w:val="001906EC"/>
    <w:rsid w:val="0019172F"/>
    <w:rsid w:val="001A0432"/>
    <w:rsid w:val="001A763D"/>
    <w:rsid w:val="001B2242"/>
    <w:rsid w:val="001B62E1"/>
    <w:rsid w:val="001C0CC0"/>
    <w:rsid w:val="001C17C7"/>
    <w:rsid w:val="001C2864"/>
    <w:rsid w:val="001D3B68"/>
    <w:rsid w:val="001E0150"/>
    <w:rsid w:val="001E440C"/>
    <w:rsid w:val="001F4870"/>
    <w:rsid w:val="001F70B2"/>
    <w:rsid w:val="002020CC"/>
    <w:rsid w:val="00204E06"/>
    <w:rsid w:val="002113BD"/>
    <w:rsid w:val="00240ED8"/>
    <w:rsid w:val="00246DAF"/>
    <w:rsid w:val="0025139E"/>
    <w:rsid w:val="002916F1"/>
    <w:rsid w:val="00293CFD"/>
    <w:rsid w:val="002951E8"/>
    <w:rsid w:val="002B2F98"/>
    <w:rsid w:val="002C063F"/>
    <w:rsid w:val="002C0FB8"/>
    <w:rsid w:val="002C197E"/>
    <w:rsid w:val="002C6057"/>
    <w:rsid w:val="002D0A6C"/>
    <w:rsid w:val="002D3215"/>
    <w:rsid w:val="002D6865"/>
    <w:rsid w:val="002E5FC6"/>
    <w:rsid w:val="002F36B3"/>
    <w:rsid w:val="002F5C94"/>
    <w:rsid w:val="00300148"/>
    <w:rsid w:val="003020D2"/>
    <w:rsid w:val="00304412"/>
    <w:rsid w:val="00305238"/>
    <w:rsid w:val="00305D7C"/>
    <w:rsid w:val="003251CE"/>
    <w:rsid w:val="00327037"/>
    <w:rsid w:val="003319DF"/>
    <w:rsid w:val="0033318D"/>
    <w:rsid w:val="00337321"/>
    <w:rsid w:val="00340921"/>
    <w:rsid w:val="00343DDD"/>
    <w:rsid w:val="00391492"/>
    <w:rsid w:val="003A1821"/>
    <w:rsid w:val="003B55E1"/>
    <w:rsid w:val="003C17E2"/>
    <w:rsid w:val="003C4A25"/>
    <w:rsid w:val="003D7E5C"/>
    <w:rsid w:val="003E7A73"/>
    <w:rsid w:val="003F4489"/>
    <w:rsid w:val="00423484"/>
    <w:rsid w:val="0044541B"/>
    <w:rsid w:val="00446E65"/>
    <w:rsid w:val="00491330"/>
    <w:rsid w:val="00491490"/>
    <w:rsid w:val="00494494"/>
    <w:rsid w:val="004969FA"/>
    <w:rsid w:val="004D073B"/>
    <w:rsid w:val="004D4000"/>
    <w:rsid w:val="004E3737"/>
    <w:rsid w:val="00527104"/>
    <w:rsid w:val="0053006C"/>
    <w:rsid w:val="00552A70"/>
    <w:rsid w:val="00554792"/>
    <w:rsid w:val="00560E9F"/>
    <w:rsid w:val="00564DEE"/>
    <w:rsid w:val="0057441E"/>
    <w:rsid w:val="005857BD"/>
    <w:rsid w:val="005A03AB"/>
    <w:rsid w:val="005A5D0D"/>
    <w:rsid w:val="005D6D05"/>
    <w:rsid w:val="005E301A"/>
    <w:rsid w:val="005F7D43"/>
    <w:rsid w:val="00602967"/>
    <w:rsid w:val="00606F11"/>
    <w:rsid w:val="006127DF"/>
    <w:rsid w:val="006245D7"/>
    <w:rsid w:val="00642C51"/>
    <w:rsid w:val="00646FBD"/>
    <w:rsid w:val="00654001"/>
    <w:rsid w:val="0066646C"/>
    <w:rsid w:val="006D45D2"/>
    <w:rsid w:val="006F43BF"/>
    <w:rsid w:val="0070158D"/>
    <w:rsid w:val="00705468"/>
    <w:rsid w:val="00712CAA"/>
    <w:rsid w:val="00716A8B"/>
    <w:rsid w:val="00732AA7"/>
    <w:rsid w:val="0073417F"/>
    <w:rsid w:val="00744A45"/>
    <w:rsid w:val="0075028A"/>
    <w:rsid w:val="00754C6D"/>
    <w:rsid w:val="00755096"/>
    <w:rsid w:val="00764767"/>
    <w:rsid w:val="00767C28"/>
    <w:rsid w:val="007703B4"/>
    <w:rsid w:val="00774D01"/>
    <w:rsid w:val="007A34A3"/>
    <w:rsid w:val="007A74BF"/>
    <w:rsid w:val="007B441A"/>
    <w:rsid w:val="007B69C3"/>
    <w:rsid w:val="007C2954"/>
    <w:rsid w:val="007D4F70"/>
    <w:rsid w:val="007E7CAB"/>
    <w:rsid w:val="007F2551"/>
    <w:rsid w:val="00810B8A"/>
    <w:rsid w:val="0081635B"/>
    <w:rsid w:val="008263C0"/>
    <w:rsid w:val="00826AD6"/>
    <w:rsid w:val="00837B12"/>
    <w:rsid w:val="00841282"/>
    <w:rsid w:val="008477FA"/>
    <w:rsid w:val="00847E39"/>
    <w:rsid w:val="00862B74"/>
    <w:rsid w:val="00882652"/>
    <w:rsid w:val="008C1326"/>
    <w:rsid w:val="008C339B"/>
    <w:rsid w:val="008C53D8"/>
    <w:rsid w:val="008C675C"/>
    <w:rsid w:val="008C767C"/>
    <w:rsid w:val="008E131D"/>
    <w:rsid w:val="008E17B9"/>
    <w:rsid w:val="008E26C2"/>
    <w:rsid w:val="00901A6F"/>
    <w:rsid w:val="0091541F"/>
    <w:rsid w:val="00917094"/>
    <w:rsid w:val="00917386"/>
    <w:rsid w:val="009201F3"/>
    <w:rsid w:val="009228D3"/>
    <w:rsid w:val="009338BB"/>
    <w:rsid w:val="009374CC"/>
    <w:rsid w:val="0095285D"/>
    <w:rsid w:val="00991528"/>
    <w:rsid w:val="00991E61"/>
    <w:rsid w:val="009A5306"/>
    <w:rsid w:val="009A5430"/>
    <w:rsid w:val="009B210F"/>
    <w:rsid w:val="009C15C4"/>
    <w:rsid w:val="009C1B32"/>
    <w:rsid w:val="009D03D3"/>
    <w:rsid w:val="009E7886"/>
    <w:rsid w:val="009F53F9"/>
    <w:rsid w:val="00A05391"/>
    <w:rsid w:val="00A07609"/>
    <w:rsid w:val="00A1077B"/>
    <w:rsid w:val="00A13D37"/>
    <w:rsid w:val="00A317A9"/>
    <w:rsid w:val="00A3497B"/>
    <w:rsid w:val="00A35E73"/>
    <w:rsid w:val="00A40425"/>
    <w:rsid w:val="00A40AB4"/>
    <w:rsid w:val="00A41149"/>
    <w:rsid w:val="00A44596"/>
    <w:rsid w:val="00A47FC5"/>
    <w:rsid w:val="00A67438"/>
    <w:rsid w:val="00AC7071"/>
    <w:rsid w:val="00AD7647"/>
    <w:rsid w:val="00AF0B9D"/>
    <w:rsid w:val="00B16D95"/>
    <w:rsid w:val="00B20316"/>
    <w:rsid w:val="00B34E3C"/>
    <w:rsid w:val="00B54E96"/>
    <w:rsid w:val="00B62597"/>
    <w:rsid w:val="00B63D2E"/>
    <w:rsid w:val="00B758E2"/>
    <w:rsid w:val="00B75B2A"/>
    <w:rsid w:val="00B76C72"/>
    <w:rsid w:val="00B76E2C"/>
    <w:rsid w:val="00B84C22"/>
    <w:rsid w:val="00B86FA7"/>
    <w:rsid w:val="00B901A7"/>
    <w:rsid w:val="00B964DB"/>
    <w:rsid w:val="00BA6146"/>
    <w:rsid w:val="00BB1DA2"/>
    <w:rsid w:val="00BB531B"/>
    <w:rsid w:val="00BD53FD"/>
    <w:rsid w:val="00BD622E"/>
    <w:rsid w:val="00BE48FC"/>
    <w:rsid w:val="00BF331B"/>
    <w:rsid w:val="00C351BD"/>
    <w:rsid w:val="00C41954"/>
    <w:rsid w:val="00C439EC"/>
    <w:rsid w:val="00C45F29"/>
    <w:rsid w:val="00C5307B"/>
    <w:rsid w:val="00C6338B"/>
    <w:rsid w:val="00C72168"/>
    <w:rsid w:val="00C730A1"/>
    <w:rsid w:val="00C757F4"/>
    <w:rsid w:val="00C85DD8"/>
    <w:rsid w:val="00CA49B9"/>
    <w:rsid w:val="00CA6604"/>
    <w:rsid w:val="00CB19DE"/>
    <w:rsid w:val="00CB27A4"/>
    <w:rsid w:val="00CB475B"/>
    <w:rsid w:val="00CC1B47"/>
    <w:rsid w:val="00CD4442"/>
    <w:rsid w:val="00CE32DC"/>
    <w:rsid w:val="00CE7B96"/>
    <w:rsid w:val="00D043BA"/>
    <w:rsid w:val="00D136EA"/>
    <w:rsid w:val="00D17EB0"/>
    <w:rsid w:val="00D251ED"/>
    <w:rsid w:val="00D33486"/>
    <w:rsid w:val="00D47BE3"/>
    <w:rsid w:val="00D47E70"/>
    <w:rsid w:val="00D53EF5"/>
    <w:rsid w:val="00D55ABA"/>
    <w:rsid w:val="00D736F6"/>
    <w:rsid w:val="00D8554D"/>
    <w:rsid w:val="00D9423B"/>
    <w:rsid w:val="00D94E91"/>
    <w:rsid w:val="00D95949"/>
    <w:rsid w:val="00DA54FA"/>
    <w:rsid w:val="00DB0240"/>
    <w:rsid w:val="00DB29E9"/>
    <w:rsid w:val="00DB33E0"/>
    <w:rsid w:val="00DB7982"/>
    <w:rsid w:val="00DD07A7"/>
    <w:rsid w:val="00DE34CF"/>
    <w:rsid w:val="00DF3C5E"/>
    <w:rsid w:val="00E1605D"/>
    <w:rsid w:val="00E20E5A"/>
    <w:rsid w:val="00E32B6B"/>
    <w:rsid w:val="00E4785F"/>
    <w:rsid w:val="00E55E84"/>
    <w:rsid w:val="00E91B69"/>
    <w:rsid w:val="00EB0FB5"/>
    <w:rsid w:val="00EB68B0"/>
    <w:rsid w:val="00ED365A"/>
    <w:rsid w:val="00ED4BDC"/>
    <w:rsid w:val="00EF0845"/>
    <w:rsid w:val="00EF08F8"/>
    <w:rsid w:val="00EF5278"/>
    <w:rsid w:val="00EF61C2"/>
    <w:rsid w:val="00EF64A8"/>
    <w:rsid w:val="00F209BD"/>
    <w:rsid w:val="00F32009"/>
    <w:rsid w:val="00F36C2E"/>
    <w:rsid w:val="00F4190F"/>
    <w:rsid w:val="00F4698E"/>
    <w:rsid w:val="00F74B3D"/>
    <w:rsid w:val="00F84837"/>
    <w:rsid w:val="00FA2DBD"/>
    <w:rsid w:val="00FA6128"/>
    <w:rsid w:val="00FC0426"/>
    <w:rsid w:val="00FC2B9A"/>
    <w:rsid w:val="00FC55CF"/>
    <w:rsid w:val="00FD15AA"/>
    <w:rsid w:val="00FE55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A95EFB16-EC51-480C-AD16-7C850A74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5"/>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27626-FE22-47E7-8CB6-CB5482AA1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2021-04-01T21:24:13Z</dcterms:created>
  <dcterms:modified xsi:type="dcterms:W3CDTF">2021-04-01T21:24:13Z</dcterms:modified>
</cp:coreProperties>
</file>