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6C77444B">
      <w:pPr>
        <w:pStyle w:val="MeetingDetails"/>
      </w:pPr>
      <w:r>
        <w:t>June 2</w:t>
      </w:r>
      <w:r w:rsidR="003D2A35">
        <w:t>, 202</w:t>
      </w:r>
      <w:r w:rsidR="00910982">
        <w:t>6</w:t>
      </w:r>
    </w:p>
    <w:p w:rsidR="00721E6E" w:rsidP="00721E6E" w14:paraId="5EAB223C" w14:textId="7B35042A">
      <w:pPr>
        <w:pStyle w:val="MeetingDetails"/>
      </w:pPr>
      <w:r>
        <w:t>1</w:t>
      </w:r>
      <w:r w:rsidR="003F3BF0">
        <w:t>:</w:t>
      </w:r>
      <w:r w:rsidR="008F77D8">
        <w:t>0</w:t>
      </w:r>
      <w:r w:rsidR="003D71C6">
        <w:t>0</w:t>
      </w:r>
      <w:r w:rsidR="000C6AD4">
        <w:t xml:space="preserve"> </w:t>
      </w:r>
      <w:r w:rsidR="003D71C6">
        <w:t>p</w:t>
      </w:r>
      <w:r w:rsidR="000C6AD4">
        <w:t xml:space="preserve">.m. – </w:t>
      </w:r>
      <w:r w:rsidR="00C82047">
        <w:t>4</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77777777">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8F77D8">
        <w:t>:00</w:t>
      </w:r>
      <w:r w:rsidRPr="00527104">
        <w:t>-</w:t>
      </w:r>
      <w:r w:rsidR="004C6A2C">
        <w:t>1</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77777777">
      <w:pPr>
        <w:pStyle w:val="PrimaryHeading"/>
        <w:spacing w:line="240" w:lineRule="auto"/>
      </w:pPr>
      <w:r>
        <w:t xml:space="preserve">RTEP </w:t>
      </w:r>
      <w:r w:rsidRPr="009B7AB5">
        <w:t>Updates</w:t>
      </w:r>
      <w:r>
        <w:t xml:space="preserve"> (</w:t>
      </w:r>
      <w:r w:rsidR="00CF2657">
        <w:t>1</w:t>
      </w:r>
      <w:r w:rsidR="00842838">
        <w:t>:</w:t>
      </w:r>
      <w:r w:rsidR="008F77D8">
        <w:t>05</w:t>
      </w:r>
      <w:r w:rsidR="000C6AD4">
        <w:t>-3</w:t>
      </w:r>
      <w:r>
        <w:t>:00)</w:t>
      </w:r>
    </w:p>
    <w:p w:rsidR="001E50B1" w:rsidRPr="00164323" w:rsidP="001E50B1" w14:paraId="63B2F956" w14:textId="77777777">
      <w:pPr>
        <w:pStyle w:val="ListSubhead1"/>
        <w:numPr>
          <w:ilvl w:val="0"/>
          <w:numId w:val="14"/>
        </w:numPr>
        <w:spacing w:after="120"/>
        <w:rPr>
          <w:b w:val="0"/>
        </w:rPr>
      </w:pPr>
      <w:r w:rsidRPr="00164323">
        <w:t>Interregional Planning Update</w:t>
      </w:r>
    </w:p>
    <w:p w:rsidR="001E50B1" w:rsidRPr="00164323" w:rsidP="001E50B1" w14:paraId="641441D0" w14:textId="77777777">
      <w:pPr>
        <w:pStyle w:val="SecondaryHeading-Numbered"/>
        <w:numPr>
          <w:ilvl w:val="0"/>
          <w:numId w:val="0"/>
        </w:numPr>
        <w:spacing w:after="120"/>
        <w:ind w:left="360"/>
        <w:rPr>
          <w:b w:val="0"/>
        </w:rPr>
      </w:pPr>
      <w:r w:rsidRPr="00164323">
        <w:rPr>
          <w:b w:val="0"/>
        </w:rPr>
        <w:t>Jeffrey Goldberg, PJM, will provide an update on Interregional Planning.</w:t>
      </w:r>
    </w:p>
    <w:p w:rsidR="008F77D8" w:rsidRPr="00164323" w:rsidP="008F77D8" w14:paraId="782DC624" w14:textId="77777777">
      <w:pPr>
        <w:pStyle w:val="ListSubhead1"/>
        <w:numPr>
          <w:ilvl w:val="0"/>
          <w:numId w:val="14"/>
        </w:numPr>
        <w:spacing w:after="120"/>
        <w:rPr>
          <w:b w:val="0"/>
        </w:rPr>
      </w:pPr>
      <w:r w:rsidRPr="00164323">
        <w:t>Generator Deactivation Notification Update</w:t>
      </w:r>
    </w:p>
    <w:p w:rsidR="008F77D8" w:rsidRPr="00164323" w:rsidP="008F77D8" w14:paraId="0F173D68" w14:textId="6CD12527">
      <w:pPr>
        <w:pStyle w:val="SecondaryHeading-Numbered"/>
        <w:numPr>
          <w:ilvl w:val="0"/>
          <w:numId w:val="0"/>
        </w:numPr>
        <w:spacing w:after="120"/>
        <w:ind w:left="360"/>
        <w:rPr>
          <w:b w:val="0"/>
        </w:rPr>
      </w:pPr>
      <w:r w:rsidRPr="00164323">
        <w:rPr>
          <w:b w:val="0"/>
        </w:rPr>
        <w:t>Saravana Kumar Rajendran</w:t>
      </w:r>
      <w:r w:rsidRPr="00164323">
        <w:rPr>
          <w:b w:val="0"/>
        </w:rPr>
        <w:t>, PJM, will provide an update on Generator Deactivations.</w:t>
      </w:r>
    </w:p>
    <w:p w:rsidR="008F77D8" w:rsidRPr="00164323" w:rsidP="008F77D8" w14:paraId="4C097559" w14:textId="77777777">
      <w:pPr>
        <w:pStyle w:val="ListSubhead1"/>
        <w:numPr>
          <w:ilvl w:val="0"/>
          <w:numId w:val="14"/>
        </w:numPr>
        <w:spacing w:after="120"/>
        <w:rPr>
          <w:b w:val="0"/>
        </w:rPr>
      </w:pPr>
      <w:r w:rsidRPr="00164323">
        <w:t xml:space="preserve">Market Efficiency Update </w:t>
      </w:r>
    </w:p>
    <w:p w:rsidR="008F77D8" w:rsidRPr="00164323" w:rsidP="008F77D8" w14:paraId="21E7C015" w14:textId="6BCAF0ED">
      <w:pPr>
        <w:pStyle w:val="SecondaryHeading-Numbered"/>
        <w:numPr>
          <w:ilvl w:val="0"/>
          <w:numId w:val="0"/>
        </w:numPr>
        <w:spacing w:after="120"/>
        <w:ind w:left="360"/>
        <w:rPr>
          <w:b w:val="0"/>
        </w:rPr>
      </w:pPr>
      <w:r w:rsidRPr="00164323">
        <w:rPr>
          <w:b w:val="0"/>
        </w:rPr>
        <w:t>Nicolae Dumitriu, PJM, will provide an update on Market Efficiency.</w:t>
      </w:r>
    </w:p>
    <w:p w:rsidR="00C82047" w:rsidRPr="00164323" w:rsidP="00C82047" w14:paraId="54EABE78" w14:textId="77777777">
      <w:pPr>
        <w:pStyle w:val="SecondaryHeading-Numbered"/>
      </w:pPr>
      <w:r w:rsidRPr="00164323">
        <w:t>UGI Supplemental Projects</w:t>
      </w:r>
    </w:p>
    <w:p w:rsidR="00C82047" w:rsidRPr="00164323" w:rsidP="00C82047" w14:paraId="60CCE988" w14:textId="3A6128EA">
      <w:pPr>
        <w:pStyle w:val="SecondaryHeading-Numbered"/>
        <w:numPr>
          <w:ilvl w:val="0"/>
          <w:numId w:val="0"/>
        </w:numPr>
        <w:spacing w:after="120"/>
        <w:ind w:left="360"/>
        <w:rPr>
          <w:b w:val="0"/>
        </w:rPr>
      </w:pPr>
      <w:r w:rsidRPr="00164323">
        <w:rPr>
          <w:b w:val="0"/>
        </w:rPr>
        <w:t>UGI Planning will provide an update on supplemental projects.</w:t>
      </w:r>
    </w:p>
    <w:p w:rsidR="00D94535" w:rsidRPr="00164323" w:rsidP="00D94535" w14:paraId="24B776B0" w14:textId="29208A52">
      <w:pPr>
        <w:pStyle w:val="SecondaryHeading-Numbered"/>
        <w:spacing w:after="120"/>
        <w:rPr>
          <w:b w:val="0"/>
        </w:rPr>
      </w:pPr>
      <w:r w:rsidRPr="00164323">
        <w:t>JCPL Supplemental Projects</w:t>
      </w:r>
    </w:p>
    <w:p w:rsidR="00D94535" w:rsidRPr="00164323" w:rsidP="00D94535" w14:paraId="2D5103EC" w14:textId="39459840">
      <w:pPr>
        <w:pStyle w:val="SecondaryHeading-Numbered"/>
        <w:numPr>
          <w:ilvl w:val="0"/>
          <w:numId w:val="0"/>
        </w:numPr>
        <w:spacing w:after="120"/>
        <w:ind w:left="360"/>
        <w:rPr>
          <w:b w:val="0"/>
        </w:rPr>
      </w:pPr>
      <w:r w:rsidRPr="00164323">
        <w:rPr>
          <w:b w:val="0"/>
        </w:rPr>
        <w:t>FirstEnergy Planning will provide an update on supplemental projects.</w:t>
      </w:r>
    </w:p>
    <w:p w:rsidR="00DE2150" w:rsidRPr="00164323" w:rsidP="00DE2150" w14:paraId="7EFAE76D" w14:textId="4CC44609">
      <w:pPr>
        <w:pStyle w:val="SecondaryHeading-Numbered"/>
        <w:spacing w:after="120"/>
        <w:rPr>
          <w:b w:val="0"/>
        </w:rPr>
      </w:pPr>
      <w:r w:rsidRPr="00164323">
        <w:t>AEP Supplemental Projects</w:t>
      </w:r>
    </w:p>
    <w:p w:rsidR="00DE2150" w:rsidRPr="00164323" w:rsidP="00DE2150" w14:paraId="7F8BCC08" w14:textId="0C5FB40C">
      <w:pPr>
        <w:pStyle w:val="SecondaryHeading-Numbered"/>
        <w:numPr>
          <w:ilvl w:val="0"/>
          <w:numId w:val="0"/>
        </w:numPr>
        <w:spacing w:after="120"/>
        <w:ind w:left="360"/>
        <w:rPr>
          <w:b w:val="0"/>
        </w:rPr>
      </w:pPr>
      <w:r w:rsidRPr="00164323">
        <w:rPr>
          <w:b w:val="0"/>
        </w:rPr>
        <w:t>AEP Planning will provide an update on supplemental projects.</w:t>
      </w:r>
    </w:p>
    <w:p w:rsidR="00BD79E1" w:rsidRPr="00164323" w:rsidP="00BD79E1" w14:paraId="29B469D0" w14:textId="5B096804">
      <w:pPr>
        <w:pStyle w:val="SecondaryHeading-Numbered"/>
        <w:spacing w:after="120"/>
        <w:rPr>
          <w:b w:val="0"/>
        </w:rPr>
      </w:pPr>
      <w:r w:rsidRPr="00164323">
        <w:t>PPL</w:t>
      </w:r>
      <w:r w:rsidRPr="00164323">
        <w:t xml:space="preserve"> Supplemental Projects</w:t>
      </w:r>
    </w:p>
    <w:p w:rsidR="00BD79E1" w:rsidRPr="00164323" w:rsidP="00BD79E1" w14:paraId="094C120E" w14:textId="171E80CF">
      <w:pPr>
        <w:pStyle w:val="SecondaryHeading-Numbered"/>
        <w:numPr>
          <w:ilvl w:val="0"/>
          <w:numId w:val="0"/>
        </w:numPr>
        <w:spacing w:after="120"/>
        <w:ind w:left="360"/>
        <w:rPr>
          <w:b w:val="0"/>
        </w:rPr>
      </w:pPr>
      <w:r w:rsidRPr="00164323">
        <w:rPr>
          <w:b w:val="0"/>
        </w:rPr>
        <w:t>PPL</w:t>
      </w:r>
      <w:r w:rsidRPr="00164323">
        <w:rPr>
          <w:b w:val="0"/>
        </w:rPr>
        <w:t xml:space="preserve"> Planning will provide an update on supplemental projects.</w:t>
      </w:r>
    </w:p>
    <w:p w:rsidR="0076558F" w:rsidRPr="00164323" w:rsidP="0076558F" w14:paraId="763499CA" w14:textId="0176D180">
      <w:pPr>
        <w:pStyle w:val="SecondaryHeading-Numbered"/>
        <w:spacing w:after="120"/>
        <w:rPr>
          <w:b w:val="0"/>
        </w:rPr>
      </w:pPr>
      <w:r w:rsidRPr="00164323">
        <w:t>PECO Supplemental Projects</w:t>
      </w:r>
    </w:p>
    <w:p w:rsidR="0076558F" w:rsidRPr="00164323" w:rsidP="0076558F" w14:paraId="598248ED" w14:textId="30E7836A">
      <w:pPr>
        <w:pStyle w:val="SecondaryHeading-Numbered"/>
        <w:numPr>
          <w:ilvl w:val="0"/>
          <w:numId w:val="0"/>
        </w:numPr>
        <w:spacing w:after="120"/>
        <w:ind w:left="360"/>
        <w:rPr>
          <w:b w:val="0"/>
        </w:rPr>
      </w:pPr>
      <w:r w:rsidRPr="00164323">
        <w:rPr>
          <w:b w:val="0"/>
        </w:rPr>
        <w:t>Exelon Planning will provide an update on supplemental projects.</w:t>
      </w:r>
    </w:p>
    <w:p w:rsidR="00D94535" w:rsidRPr="00164323" w:rsidP="009052FD" w14:paraId="100802BF" w14:textId="41500941">
      <w:pPr>
        <w:pStyle w:val="SecondaryHeading-Numbered"/>
        <w:spacing w:after="120"/>
      </w:pPr>
      <w:r w:rsidRPr="00164323">
        <w:t xml:space="preserve">PECO </w:t>
      </w:r>
      <w:r w:rsidRPr="009052FD" w:rsidR="009052FD">
        <w:t>‘5034' 500 kV Line Cut-in Immediate Need Assessment</w:t>
      </w:r>
    </w:p>
    <w:p w:rsidR="00D94535" w:rsidRPr="00164323" w:rsidP="00D94535" w14:paraId="1E5E0021" w14:textId="4E2D3F0A">
      <w:pPr>
        <w:pStyle w:val="SecondaryHeading-Numbered"/>
        <w:numPr>
          <w:ilvl w:val="0"/>
          <w:numId w:val="0"/>
        </w:numPr>
        <w:spacing w:after="120"/>
        <w:ind w:left="360"/>
        <w:rPr>
          <w:b w:val="0"/>
        </w:rPr>
      </w:pPr>
      <w:r w:rsidRPr="00164323">
        <w:rPr>
          <w:b w:val="0"/>
        </w:rPr>
        <w:t xml:space="preserve">Exelon Planning will provide an update on </w:t>
      </w:r>
      <w:r w:rsidRPr="00164323" w:rsidR="0076558F">
        <w:rPr>
          <w:b w:val="0"/>
        </w:rPr>
        <w:t>immediate need projects</w:t>
      </w:r>
      <w:r w:rsidRPr="00164323">
        <w:rPr>
          <w:b w:val="0"/>
        </w:rPr>
        <w:t>.</w:t>
      </w:r>
    </w:p>
    <w:p w:rsidR="00D94535" w:rsidRPr="00164323" w:rsidP="00D94535" w14:paraId="30FC664C" w14:textId="1850F1C4">
      <w:pPr>
        <w:pStyle w:val="SecondaryHeading-Numbered"/>
        <w:spacing w:after="120"/>
        <w:rPr>
          <w:b w:val="0"/>
        </w:rPr>
      </w:pPr>
      <w:r w:rsidRPr="00164323">
        <w:t>ComEd Supplemental Projects</w:t>
      </w:r>
    </w:p>
    <w:p w:rsidR="00D94535" w:rsidRPr="00164323" w:rsidP="00D94535" w14:paraId="75185F5A" w14:textId="3A0D8A3A">
      <w:pPr>
        <w:pStyle w:val="SecondaryHeading-Numbered"/>
        <w:numPr>
          <w:ilvl w:val="0"/>
          <w:numId w:val="0"/>
        </w:numPr>
        <w:spacing w:after="120"/>
        <w:ind w:left="360"/>
        <w:rPr>
          <w:b w:val="0"/>
        </w:rPr>
      </w:pPr>
      <w:r w:rsidRPr="00164323">
        <w:rPr>
          <w:b w:val="0"/>
        </w:rPr>
        <w:t>Exelon Planning will provide an update on supplemental projects.</w:t>
      </w:r>
    </w:p>
    <w:p w:rsidR="004C6A2C" w:rsidRPr="00164323" w:rsidP="004C6A2C" w14:paraId="7A1E9A75" w14:textId="77777777">
      <w:pPr>
        <w:pStyle w:val="SecondaryHeading-Numbered"/>
        <w:spacing w:after="120"/>
        <w:rPr>
          <w:b w:val="0"/>
        </w:rPr>
      </w:pPr>
      <w:r w:rsidRPr="00164323">
        <w:t>Dominion Supplemental Projects</w:t>
      </w:r>
    </w:p>
    <w:p w:rsidR="00060902" w:rsidP="003D71C6" w14:paraId="03187517" w14:textId="77777777">
      <w:pPr>
        <w:pStyle w:val="SecondaryHeading-Numbered"/>
        <w:numPr>
          <w:ilvl w:val="0"/>
          <w:numId w:val="0"/>
        </w:numPr>
        <w:spacing w:after="120"/>
        <w:ind w:left="360"/>
        <w:rPr>
          <w:b w:val="0"/>
        </w:rPr>
      </w:pPr>
      <w:r w:rsidRPr="0075493D">
        <w:rPr>
          <w:b w:val="0"/>
        </w:rPr>
        <w:t>Dominion Planning will provide an update on supplemental projects.</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09EDAC50">
      <w:pPr>
        <w:pStyle w:val="SecondaryHeading-Numbered"/>
        <w:numPr>
          <w:ilvl w:val="0"/>
          <w:numId w:val="0"/>
        </w:numPr>
        <w:spacing w:after="120"/>
        <w:ind w:left="360"/>
        <w:rPr>
          <w:b w:val="0"/>
        </w:rPr>
      </w:pPr>
      <w:r>
        <w:rPr>
          <w:b w:val="0"/>
        </w:rPr>
        <w:t xml:space="preserve">Stanley Sliwa and </w:t>
      </w:r>
      <w:r w:rsidR="009211EE">
        <w:rPr>
          <w:b w:val="0"/>
        </w:rPr>
        <w:t>Wenzheng Qiu</w:t>
      </w:r>
      <w:r w:rsidR="007B32CA">
        <w:rPr>
          <w:b w:val="0"/>
        </w:rPr>
        <w:t>, PJM, will prov</w:t>
      </w:r>
      <w:r w:rsidR="00A244E9">
        <w:rPr>
          <w:b w:val="0"/>
        </w:rPr>
        <w:t>ide an update on Reliability Analysis</w:t>
      </w:r>
      <w:r w:rsidR="007B32CA">
        <w:rPr>
          <w:b w:val="0"/>
        </w:rPr>
        <w:t>.</w:t>
      </w:r>
    </w:p>
    <w:p w:rsidR="007B2B35" w:rsidRPr="008C77A2" w:rsidP="007B2B35" w14:paraId="54B3D73D" w14:textId="77777777">
      <w:pPr>
        <w:pStyle w:val="SecondaryHeading-Numbered"/>
        <w:spacing w:after="120"/>
        <w:rPr>
          <w:bCs/>
        </w:rPr>
      </w:pPr>
      <w:r w:rsidRPr="008C77A2">
        <w:rPr>
          <w:bCs/>
        </w:rPr>
        <w:t>2026 RTEP Assumption Update</w:t>
      </w:r>
    </w:p>
    <w:p w:rsidR="007B2B35" w:rsidP="007B2B35" w14:paraId="12552750" w14:textId="77777777">
      <w:pPr>
        <w:pStyle w:val="SecondaryHeading-Numbered"/>
        <w:numPr>
          <w:ilvl w:val="0"/>
          <w:numId w:val="0"/>
        </w:numPr>
        <w:spacing w:after="120"/>
        <w:ind w:left="360"/>
        <w:rPr>
          <w:b w:val="0"/>
        </w:rPr>
      </w:pPr>
      <w:r>
        <w:rPr>
          <w:b w:val="0"/>
        </w:rPr>
        <w:t xml:space="preserve">Wenzheng Qiu, PJM, </w:t>
      </w:r>
      <w:r w:rsidRPr="008C77A2">
        <w:rPr>
          <w:b w:val="0"/>
        </w:rPr>
        <w:t xml:space="preserve">will provide an update on </w:t>
      </w:r>
      <w:r>
        <w:rPr>
          <w:b w:val="0"/>
        </w:rPr>
        <w:t>the 2026 RTEP assumptions</w:t>
      </w:r>
      <w:r w:rsidRPr="008C77A2">
        <w:rPr>
          <w:b w:val="0"/>
        </w:rPr>
        <w:t>.</w:t>
      </w:r>
    </w:p>
    <w:p w:rsidR="007B2B35" w:rsidP="007B2B35" w14:paraId="7BA32EFD" w14:textId="6964545F">
      <w:pPr>
        <w:pStyle w:val="ListSubhead1"/>
      </w:pPr>
      <w:r w:rsidRPr="005F1880">
        <w:t>2026 RTEP – Capacity Expansion Scenarios</w:t>
      </w:r>
      <w:r>
        <w:t xml:space="preserve"> </w:t>
      </w:r>
      <w:r w:rsidRPr="005F1880">
        <w:t xml:space="preserve">for 8-year </w:t>
      </w:r>
      <w:r>
        <w:t xml:space="preserve">Case </w:t>
      </w:r>
      <w:r w:rsidRPr="005F1880">
        <w:t>(2034)</w:t>
      </w:r>
    </w:p>
    <w:p w:rsidR="007B2B35" w:rsidP="007B2B35" w14:paraId="3E4E8F54" w14:textId="77777777">
      <w:pPr>
        <w:pStyle w:val="ListSubhead1"/>
        <w:numPr>
          <w:ilvl w:val="0"/>
          <w:numId w:val="0"/>
        </w:numPr>
        <w:ind w:left="360"/>
      </w:pPr>
      <w:r w:rsidRPr="005F1880">
        <w:rPr>
          <w:b w:val="0"/>
          <w:bCs/>
        </w:rPr>
        <w:t xml:space="preserve">Emmanuele Bobbio, </w:t>
      </w:r>
      <w:r w:rsidRPr="00CC5DA7">
        <w:rPr>
          <w:b w:val="0"/>
          <w:bCs/>
        </w:rPr>
        <w:t>Mojgan Hedayati</w:t>
      </w:r>
      <w:r>
        <w:rPr>
          <w:b w:val="0"/>
          <w:bCs/>
        </w:rPr>
        <w:t xml:space="preserve">, </w:t>
      </w:r>
      <w:r w:rsidRPr="00CC5DA7">
        <w:rPr>
          <w:b w:val="0"/>
          <w:bCs/>
        </w:rPr>
        <w:t>Niraj Kshatriya</w:t>
      </w:r>
      <w:r>
        <w:rPr>
          <w:b w:val="0"/>
          <w:bCs/>
        </w:rPr>
        <w:t xml:space="preserve">, </w:t>
      </w:r>
      <w:r w:rsidRPr="005F1880">
        <w:rPr>
          <w:b w:val="0"/>
          <w:bCs/>
        </w:rPr>
        <w:t>PJM,</w:t>
      </w:r>
      <w:r>
        <w:t xml:space="preserve"> </w:t>
      </w:r>
      <w:r w:rsidRPr="008C77A2">
        <w:rPr>
          <w:b w:val="0"/>
        </w:rPr>
        <w:t>will provide an update on</w:t>
      </w:r>
      <w:r>
        <w:rPr>
          <w:b w:val="0"/>
        </w:rPr>
        <w:t xml:space="preserve"> the </w:t>
      </w:r>
      <w:r w:rsidRPr="005F1880">
        <w:rPr>
          <w:b w:val="0"/>
        </w:rPr>
        <w:t>2026 RTEP Capacity Expansion Scenarios</w:t>
      </w:r>
      <w:r>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51183A" w:rsidP="0051183A" w14:paraId="19A3DD06" w14:textId="77777777">
      <w:pPr>
        <w:pStyle w:val="ListSubhead1"/>
        <w:numPr>
          <w:ilvl w:val="0"/>
          <w:numId w:val="0"/>
        </w:numPr>
        <w:spacing w:after="120"/>
        <w:ind w:left="360"/>
        <w:rPr>
          <w:b w:val="0"/>
        </w:rPr>
      </w:pPr>
      <w:r w:rsidRPr="00D55ABA">
        <w:rPr>
          <w:b w:val="0"/>
        </w:rPr>
        <w:t xml:space="preserve">This spreadsheet allows stakeholders to track process defined in Open Access Transmission Tariff, Attachment M-3 and leading to the development of the supplemental projects.   </w:t>
      </w:r>
    </w:p>
    <w:p w:rsidR="009D0F5F" w:rsidRPr="00D55ABA" w:rsidP="009D0F5F" w14:paraId="2CC6D9DB" w14:textId="23C79019">
      <w:pPr>
        <w:pStyle w:val="ListSubhead1"/>
        <w:numPr>
          <w:ilvl w:val="0"/>
          <w:numId w:val="17"/>
        </w:numPr>
        <w:spacing w:after="120"/>
      </w:pPr>
      <w:r w:rsidRPr="009D0F5F">
        <w:t>Informational Only –</w:t>
      </w:r>
      <w:r w:rsidR="00164323">
        <w:t xml:space="preserve"> </w:t>
      </w:r>
      <w:r w:rsidRPr="009052FD" w:rsidR="009052FD">
        <w:t>‘5034' 500 kV Line Cut-in Immediate Need Assessment – Need Statement</w:t>
      </w:r>
    </w:p>
    <w:p w:rsidR="007E314D" w:rsidP="009D0F5F" w14:paraId="6CF23EE4" w14:textId="539E7452">
      <w:pPr>
        <w:pStyle w:val="ListSubhead1"/>
        <w:numPr>
          <w:ilvl w:val="0"/>
          <w:numId w:val="0"/>
        </w:numPr>
        <w:spacing w:after="120"/>
        <w:ind w:left="360"/>
        <w:rPr>
          <w:b w:val="0"/>
        </w:rPr>
      </w:pPr>
      <w:r w:rsidRPr="009D0F5F">
        <w:rPr>
          <w:b w:val="0"/>
        </w:rPr>
        <w:t>Need statement for the</w:t>
      </w:r>
      <w:r>
        <w:rPr>
          <w:b w:val="0"/>
        </w:rPr>
        <w:t xml:space="preserve"> </w:t>
      </w:r>
      <w:r w:rsidRPr="009D0F5F">
        <w:rPr>
          <w:b w:val="0"/>
        </w:rPr>
        <w:t>‘5034’ 500 kV line </w:t>
      </w:r>
      <w:r>
        <w:rPr>
          <w:b w:val="0"/>
        </w:rPr>
        <w:t xml:space="preserve">cut </w:t>
      </w:r>
      <w:r w:rsidRPr="009D0F5F">
        <w:rPr>
          <w:b w:val="0"/>
        </w:rPr>
        <w:t>in and out of Bramah</w:t>
      </w:r>
      <w:r w:rsidR="008B28A5">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126"/>
        <w:gridCol w:w="1980"/>
        <w:gridCol w:w="1995"/>
      </w:tblGrid>
      <w:tr w14:paraId="59EAEAA1" w14:textId="77777777" w:rsidTr="009109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31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98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910982">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12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98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910982">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12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97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88812F6" w14:textId="77777777" w:rsidTr="00307E06">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910982" w:rsidRPr="001E0D27" w:rsidP="00910982" w14:paraId="6DC98B64" w14:textId="50F63385">
            <w:pPr>
              <w:pStyle w:val="DisclaimerHeading"/>
              <w:keepLines/>
              <w:spacing w:before="40" w:after="40" w:line="220" w:lineRule="exact"/>
              <w:rPr>
                <w:b w:val="0"/>
                <w:color w:val="auto"/>
                <w:sz w:val="18"/>
                <w:szCs w:val="18"/>
              </w:rPr>
            </w:pPr>
            <w:r w:rsidRPr="008F67E6">
              <w:rPr>
                <w:b w:val="0"/>
                <w:color w:val="auto"/>
                <w:sz w:val="18"/>
                <w:szCs w:val="18"/>
              </w:rPr>
              <w:t>Tuesday, July 7, 2026</w:t>
            </w:r>
          </w:p>
        </w:tc>
        <w:tc>
          <w:tcPr>
            <w:tcW w:w="834" w:type="dxa"/>
            <w:tcBorders>
              <w:top w:val="single" w:sz="4" w:space="0" w:color="auto"/>
              <w:left w:val="single" w:sz="4" w:space="0" w:color="auto"/>
              <w:bottom w:val="single" w:sz="4" w:space="0" w:color="auto"/>
              <w:right w:val="single" w:sz="4" w:space="0" w:color="auto"/>
            </w:tcBorders>
          </w:tcPr>
          <w:p w:rsidR="00910982" w:rsidRPr="001E0D27" w:rsidP="00910982" w14:paraId="67F572C3" w14:textId="25234C45">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910982" w:rsidRPr="001E0D27" w:rsidP="00910982" w14:paraId="4E40915C" w14:textId="5631BFDE">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1E154D31" w14:textId="6B2D4969">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Monday, June 29, 2026</w:t>
            </w:r>
          </w:p>
        </w:tc>
        <w:tc>
          <w:tcPr>
            <w:tcW w:w="1995"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323F1151" w14:textId="43663C5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July 2, 2026</w:t>
            </w:r>
          </w:p>
        </w:tc>
      </w:tr>
      <w:tr w14:paraId="5D00F2BD"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2B58EB52" w14:textId="1A773D83">
            <w:pPr>
              <w:pStyle w:val="DisclaimerHeading"/>
              <w:keepLines/>
              <w:spacing w:before="40" w:after="40" w:line="220" w:lineRule="exact"/>
              <w:rPr>
                <w:b w:val="0"/>
                <w:color w:val="auto"/>
                <w:sz w:val="18"/>
                <w:szCs w:val="18"/>
              </w:rPr>
            </w:pPr>
            <w:r w:rsidRPr="00307E06">
              <w:rPr>
                <w:b w:val="0"/>
                <w:color w:val="auto"/>
                <w:sz w:val="18"/>
                <w:szCs w:val="18"/>
              </w:rPr>
              <w:t>Tuesday, August 4, 2026</w:t>
            </w:r>
          </w:p>
        </w:tc>
        <w:tc>
          <w:tcPr>
            <w:tcW w:w="834" w:type="dxa"/>
            <w:tcBorders>
              <w:top w:val="single" w:sz="4" w:space="0" w:color="auto"/>
              <w:left w:val="single" w:sz="4" w:space="0" w:color="auto"/>
              <w:right w:val="single" w:sz="4" w:space="0" w:color="auto"/>
            </w:tcBorders>
          </w:tcPr>
          <w:p w:rsidR="00307E06" w:rsidRPr="001E0D27" w:rsidP="00307E06" w14:paraId="0D4869FB" w14:textId="042F4AC4">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E1676B6" w14:textId="2553FFEC">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2ED4E442" w14:textId="6AEFA004">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July 27, 2026</w:t>
            </w:r>
          </w:p>
        </w:tc>
        <w:tc>
          <w:tcPr>
            <w:tcW w:w="1995" w:type="dxa"/>
            <w:tcBorders>
              <w:top w:val="single" w:sz="4" w:space="0" w:color="auto"/>
              <w:left w:val="single" w:sz="4" w:space="0" w:color="auto"/>
              <w:right w:val="single" w:sz="4" w:space="0" w:color="auto"/>
            </w:tcBorders>
            <w:vAlign w:val="center"/>
          </w:tcPr>
          <w:p w:rsidR="00307E06" w:rsidRPr="008F67E6" w:rsidP="00307E06" w14:paraId="38457E09" w14:textId="05DA97B8">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July 30, 2026</w:t>
            </w:r>
          </w:p>
        </w:tc>
      </w:tr>
      <w:tr w14:paraId="0B822D00"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E51FDCA" w14:textId="6B7F9092">
            <w:pPr>
              <w:pStyle w:val="DisclaimerHeading"/>
              <w:keepLines/>
              <w:spacing w:before="40" w:after="40" w:line="220" w:lineRule="exact"/>
              <w:rPr>
                <w:b w:val="0"/>
                <w:color w:val="auto"/>
                <w:sz w:val="18"/>
                <w:szCs w:val="18"/>
              </w:rPr>
            </w:pPr>
            <w:r w:rsidRPr="00307E06">
              <w:rPr>
                <w:b w:val="0"/>
                <w:color w:val="auto"/>
                <w:sz w:val="18"/>
                <w:szCs w:val="18"/>
              </w:rPr>
              <w:t>Tuesday, September 8, 2026</w:t>
            </w:r>
          </w:p>
        </w:tc>
        <w:tc>
          <w:tcPr>
            <w:tcW w:w="834" w:type="dxa"/>
            <w:tcBorders>
              <w:top w:val="single" w:sz="4" w:space="0" w:color="auto"/>
              <w:left w:val="single" w:sz="4" w:space="0" w:color="auto"/>
              <w:right w:val="single" w:sz="4" w:space="0" w:color="auto"/>
            </w:tcBorders>
          </w:tcPr>
          <w:p w:rsidR="00307E06" w:rsidRPr="001E0D27" w:rsidP="00307E06" w14:paraId="5A821A34" w14:textId="2B40A1B9">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4C34256A" w14:textId="6988EF26">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078C3C43" w14:textId="2DFB0E70">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August 31, 2026</w:t>
            </w:r>
          </w:p>
        </w:tc>
        <w:tc>
          <w:tcPr>
            <w:tcW w:w="1995" w:type="dxa"/>
            <w:tcBorders>
              <w:top w:val="single" w:sz="4" w:space="0" w:color="auto"/>
              <w:left w:val="single" w:sz="4" w:space="0" w:color="auto"/>
              <w:right w:val="single" w:sz="4" w:space="0" w:color="auto"/>
            </w:tcBorders>
            <w:vAlign w:val="center"/>
          </w:tcPr>
          <w:p w:rsidR="00307E06" w:rsidRPr="008F67E6" w:rsidP="00307E06" w14:paraId="29F08745" w14:textId="1365B90E">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September 3, 2026</w:t>
            </w:r>
          </w:p>
        </w:tc>
      </w:tr>
      <w:tr w14:paraId="719A68BC"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307E06" w:rsidRPr="008F67E6" w:rsidP="00307E06" w14:paraId="69000E97" w14:textId="17DA23E8">
            <w:pPr>
              <w:pStyle w:val="DisclaimerHeading"/>
              <w:keepLines/>
              <w:spacing w:before="40" w:after="40" w:line="220" w:lineRule="exact"/>
              <w:rPr>
                <w:b w:val="0"/>
                <w:color w:val="auto"/>
                <w:sz w:val="18"/>
                <w:szCs w:val="18"/>
              </w:rPr>
            </w:pPr>
            <w:r w:rsidRPr="00307E06">
              <w:rPr>
                <w:b w:val="0"/>
                <w:color w:val="auto"/>
                <w:sz w:val="18"/>
                <w:szCs w:val="18"/>
              </w:rPr>
              <w:t>Tuesday, October 6, 2026</w:t>
            </w:r>
          </w:p>
        </w:tc>
        <w:tc>
          <w:tcPr>
            <w:tcW w:w="834" w:type="dxa"/>
            <w:tcBorders>
              <w:top w:val="single" w:sz="4" w:space="0" w:color="auto"/>
              <w:left w:val="single" w:sz="4" w:space="0" w:color="auto"/>
              <w:right w:val="single" w:sz="4" w:space="0" w:color="auto"/>
            </w:tcBorders>
          </w:tcPr>
          <w:p w:rsidR="00307E06" w:rsidRPr="001E0D27" w:rsidP="00307E06" w14:paraId="423CAA05" w14:textId="4790E8BC">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307E06" w:rsidRPr="001E0D27" w:rsidP="00307E06" w14:paraId="2C5362A0" w14:textId="1D3D6238">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307E06" w:rsidRPr="008F67E6" w:rsidP="00307E06" w14:paraId="15FB61AE" w14:textId="407903CF">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September 28, 2026</w:t>
            </w:r>
          </w:p>
        </w:tc>
        <w:tc>
          <w:tcPr>
            <w:tcW w:w="1995" w:type="dxa"/>
            <w:tcBorders>
              <w:top w:val="single" w:sz="4" w:space="0" w:color="auto"/>
              <w:left w:val="single" w:sz="4" w:space="0" w:color="auto"/>
              <w:right w:val="single" w:sz="4" w:space="0" w:color="auto"/>
            </w:tcBorders>
            <w:vAlign w:val="center"/>
          </w:tcPr>
          <w:p w:rsidR="00307E06" w:rsidRPr="008F67E6" w:rsidP="00307E06" w14:paraId="67DF039C" w14:textId="7D93FF1A">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October 1, 2026</w:t>
            </w:r>
          </w:p>
        </w:tc>
      </w:tr>
      <w:tr w14:paraId="19388B89" w14:textId="77777777" w:rsidTr="00307E06">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307E06" w:rsidRPr="008F67E6" w:rsidP="00307E06" w14:paraId="6DDF6B7B" w14:textId="26A0404B">
            <w:pPr>
              <w:pStyle w:val="DisclaimerHeading"/>
              <w:keepLines/>
              <w:spacing w:before="40" w:after="40" w:line="220" w:lineRule="exact"/>
              <w:rPr>
                <w:b w:val="0"/>
                <w:color w:val="auto"/>
                <w:sz w:val="18"/>
                <w:szCs w:val="18"/>
              </w:rPr>
            </w:pPr>
            <w:r w:rsidRPr="00307E06">
              <w:rPr>
                <w:b w:val="0"/>
                <w:color w:val="auto"/>
                <w:sz w:val="18"/>
                <w:szCs w:val="18"/>
              </w:rPr>
              <w:t>Tuesday, November 3, 2026</w:t>
            </w:r>
          </w:p>
        </w:tc>
        <w:tc>
          <w:tcPr>
            <w:tcW w:w="834" w:type="dxa"/>
            <w:tcBorders>
              <w:top w:val="single" w:sz="4" w:space="0" w:color="auto"/>
              <w:left w:val="single" w:sz="4" w:space="0" w:color="auto"/>
              <w:bottom w:val="single" w:sz="4" w:space="0" w:color="auto"/>
              <w:right w:val="single" w:sz="4" w:space="0" w:color="auto"/>
            </w:tcBorders>
          </w:tcPr>
          <w:p w:rsidR="00307E06" w:rsidRPr="001E0D27" w:rsidP="00307E06" w14:paraId="2F2B5275" w14:textId="264D5341">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307E06" w:rsidRPr="001E0D27" w:rsidP="00307E06" w14:paraId="2C072740" w14:textId="7F7F9DC8">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bottom w:val="single" w:sz="4" w:space="0" w:color="auto"/>
              <w:right w:val="single" w:sz="4" w:space="0" w:color="auto"/>
            </w:tcBorders>
            <w:vAlign w:val="center"/>
          </w:tcPr>
          <w:p w:rsidR="00307E06" w:rsidRPr="008F67E6" w:rsidP="00307E06" w14:paraId="29798670" w14:textId="31AE7FA8">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Monday, October 26, 2026</w:t>
            </w:r>
          </w:p>
        </w:tc>
        <w:tc>
          <w:tcPr>
            <w:tcW w:w="1995" w:type="dxa"/>
            <w:tcBorders>
              <w:top w:val="single" w:sz="4" w:space="0" w:color="auto"/>
              <w:left w:val="single" w:sz="4" w:space="0" w:color="auto"/>
              <w:bottom w:val="single" w:sz="4" w:space="0" w:color="auto"/>
              <w:right w:val="single" w:sz="4" w:space="0" w:color="auto"/>
            </w:tcBorders>
            <w:vAlign w:val="center"/>
          </w:tcPr>
          <w:p w:rsidR="00307E06" w:rsidRPr="008F67E6" w:rsidP="00307E06" w14:paraId="36273567" w14:textId="0E642993">
            <w:pPr>
              <w:pStyle w:val="DisclaimerHeading"/>
              <w:keepLines/>
              <w:spacing w:before="40" w:after="40" w:line="220" w:lineRule="exact"/>
              <w:jc w:val="center"/>
              <w:rPr>
                <w:rFonts w:cs="Arial"/>
                <w:b w:val="0"/>
                <w:bCs/>
                <w:color w:val="auto"/>
                <w:sz w:val="18"/>
                <w:szCs w:val="18"/>
              </w:rPr>
            </w:pPr>
            <w:r w:rsidRPr="00307E06">
              <w:rPr>
                <w:rFonts w:cs="Arial"/>
                <w:b w:val="0"/>
                <w:bCs/>
                <w:color w:val="auto"/>
                <w:sz w:val="18"/>
                <w:szCs w:val="18"/>
              </w:rPr>
              <w:t>Thursday, October 29,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A5B37" w:rsidP="002A5B37" w14:paraId="3155C56C"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 xml:space="preserve">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010FBBA6">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C82047">
      <w:t>May 2</w:t>
    </w:r>
    <w:r w:rsidR="008B28A5">
      <w:t>2</w:t>
    </w:r>
    <w:r w:rsidR="000E2050">
      <w:t>, 202</w:t>
    </w:r>
    <w:r w:rsidR="0091098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 w:numId="28">
    <w:abstractNumId w:val="6"/>
  </w:num>
  <w:num w:numId="29">
    <w:abstractNumId w:val="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2912"/>
    <w:rsid w:val="000B2C4D"/>
    <w:rsid w:val="000B5CD5"/>
    <w:rsid w:val="000C6AD4"/>
    <w:rsid w:val="000E2050"/>
    <w:rsid w:val="000E6350"/>
    <w:rsid w:val="000E6606"/>
    <w:rsid w:val="00112575"/>
    <w:rsid w:val="00112D4C"/>
    <w:rsid w:val="00117AF9"/>
    <w:rsid w:val="00121AB5"/>
    <w:rsid w:val="00121F58"/>
    <w:rsid w:val="00126545"/>
    <w:rsid w:val="001367B1"/>
    <w:rsid w:val="00154434"/>
    <w:rsid w:val="001548F3"/>
    <w:rsid w:val="00164323"/>
    <w:rsid w:val="001678E8"/>
    <w:rsid w:val="00186224"/>
    <w:rsid w:val="0019365C"/>
    <w:rsid w:val="0019377D"/>
    <w:rsid w:val="001A1276"/>
    <w:rsid w:val="001A3402"/>
    <w:rsid w:val="001A69BE"/>
    <w:rsid w:val="001B2242"/>
    <w:rsid w:val="001C0CC0"/>
    <w:rsid w:val="001C3955"/>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A5B37"/>
    <w:rsid w:val="002B2F98"/>
    <w:rsid w:val="002B63A3"/>
    <w:rsid w:val="002C2533"/>
    <w:rsid w:val="002C455F"/>
    <w:rsid w:val="002C5E0A"/>
    <w:rsid w:val="002C6057"/>
    <w:rsid w:val="002D2D20"/>
    <w:rsid w:val="002D5A0E"/>
    <w:rsid w:val="002E718E"/>
    <w:rsid w:val="002F15F4"/>
    <w:rsid w:val="002F56F2"/>
    <w:rsid w:val="00300C89"/>
    <w:rsid w:val="00305238"/>
    <w:rsid w:val="00307E06"/>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9491C"/>
    <w:rsid w:val="003B55E1"/>
    <w:rsid w:val="003C32D9"/>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0F3D"/>
    <w:rsid w:val="00552FFE"/>
    <w:rsid w:val="00563819"/>
    <w:rsid w:val="00564DEE"/>
    <w:rsid w:val="00567E09"/>
    <w:rsid w:val="0057441E"/>
    <w:rsid w:val="00596BF1"/>
    <w:rsid w:val="005A475E"/>
    <w:rsid w:val="005A5D0D"/>
    <w:rsid w:val="005B0F7D"/>
    <w:rsid w:val="005C709B"/>
    <w:rsid w:val="005D6D05"/>
    <w:rsid w:val="005E557C"/>
    <w:rsid w:val="005F1880"/>
    <w:rsid w:val="006019C5"/>
    <w:rsid w:val="006024A0"/>
    <w:rsid w:val="00602967"/>
    <w:rsid w:val="0060336E"/>
    <w:rsid w:val="00606F11"/>
    <w:rsid w:val="00610A35"/>
    <w:rsid w:val="00610E4B"/>
    <w:rsid w:val="00636B37"/>
    <w:rsid w:val="0067749E"/>
    <w:rsid w:val="00683ED6"/>
    <w:rsid w:val="00691BAC"/>
    <w:rsid w:val="00695F81"/>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5493D"/>
    <w:rsid w:val="00754C6D"/>
    <w:rsid w:val="00755096"/>
    <w:rsid w:val="0076558F"/>
    <w:rsid w:val="007703B4"/>
    <w:rsid w:val="00776B74"/>
    <w:rsid w:val="00782087"/>
    <w:rsid w:val="007A34A3"/>
    <w:rsid w:val="007A43D0"/>
    <w:rsid w:val="007B0AF0"/>
    <w:rsid w:val="007B2B35"/>
    <w:rsid w:val="007B32CA"/>
    <w:rsid w:val="007B3C01"/>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52A3"/>
    <w:rsid w:val="008621D5"/>
    <w:rsid w:val="00876BE7"/>
    <w:rsid w:val="00882652"/>
    <w:rsid w:val="00884C4C"/>
    <w:rsid w:val="00894937"/>
    <w:rsid w:val="00895267"/>
    <w:rsid w:val="008A525D"/>
    <w:rsid w:val="008B28A5"/>
    <w:rsid w:val="008C77A2"/>
    <w:rsid w:val="008F4D32"/>
    <w:rsid w:val="008F67E6"/>
    <w:rsid w:val="008F77D8"/>
    <w:rsid w:val="008F7807"/>
    <w:rsid w:val="009052FD"/>
    <w:rsid w:val="00910982"/>
    <w:rsid w:val="00911E7B"/>
    <w:rsid w:val="00912725"/>
    <w:rsid w:val="00917386"/>
    <w:rsid w:val="009211EE"/>
    <w:rsid w:val="00927302"/>
    <w:rsid w:val="00930BAE"/>
    <w:rsid w:val="0095609A"/>
    <w:rsid w:val="00972F90"/>
    <w:rsid w:val="009765CA"/>
    <w:rsid w:val="00981688"/>
    <w:rsid w:val="00981BD5"/>
    <w:rsid w:val="00990D82"/>
    <w:rsid w:val="00991528"/>
    <w:rsid w:val="009A2A5A"/>
    <w:rsid w:val="009A5430"/>
    <w:rsid w:val="009B2110"/>
    <w:rsid w:val="009B3A87"/>
    <w:rsid w:val="009B5410"/>
    <w:rsid w:val="009B7AB5"/>
    <w:rsid w:val="009C0A4D"/>
    <w:rsid w:val="009C15C4"/>
    <w:rsid w:val="009D0F5F"/>
    <w:rsid w:val="009E3843"/>
    <w:rsid w:val="009E727E"/>
    <w:rsid w:val="009F043B"/>
    <w:rsid w:val="009F53F9"/>
    <w:rsid w:val="009F659E"/>
    <w:rsid w:val="00A05391"/>
    <w:rsid w:val="00A122CD"/>
    <w:rsid w:val="00A244E9"/>
    <w:rsid w:val="00A317A9"/>
    <w:rsid w:val="00A34984"/>
    <w:rsid w:val="00A41149"/>
    <w:rsid w:val="00A52660"/>
    <w:rsid w:val="00A70A26"/>
    <w:rsid w:val="00A85E38"/>
    <w:rsid w:val="00AB3A0D"/>
    <w:rsid w:val="00AB4B77"/>
    <w:rsid w:val="00AB70F0"/>
    <w:rsid w:val="00AC2247"/>
    <w:rsid w:val="00AC3796"/>
    <w:rsid w:val="00AC759C"/>
    <w:rsid w:val="00AD58A9"/>
    <w:rsid w:val="00AE08B4"/>
    <w:rsid w:val="00AE7157"/>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90DC7"/>
    <w:rsid w:val="00B916E5"/>
    <w:rsid w:val="00BA1898"/>
    <w:rsid w:val="00BA5DC1"/>
    <w:rsid w:val="00BA6146"/>
    <w:rsid w:val="00BB122D"/>
    <w:rsid w:val="00BB531B"/>
    <w:rsid w:val="00BB6921"/>
    <w:rsid w:val="00BB7931"/>
    <w:rsid w:val="00BC25FF"/>
    <w:rsid w:val="00BC6328"/>
    <w:rsid w:val="00BD2ACE"/>
    <w:rsid w:val="00BD40D5"/>
    <w:rsid w:val="00BD79E1"/>
    <w:rsid w:val="00BF331B"/>
    <w:rsid w:val="00BF68BA"/>
    <w:rsid w:val="00C07AB3"/>
    <w:rsid w:val="00C10A93"/>
    <w:rsid w:val="00C17E6B"/>
    <w:rsid w:val="00C23D3B"/>
    <w:rsid w:val="00C439EC"/>
    <w:rsid w:val="00C46FB9"/>
    <w:rsid w:val="00C5307B"/>
    <w:rsid w:val="00C53ED7"/>
    <w:rsid w:val="00C552FC"/>
    <w:rsid w:val="00C72168"/>
    <w:rsid w:val="00C757F4"/>
    <w:rsid w:val="00C75A9D"/>
    <w:rsid w:val="00C82047"/>
    <w:rsid w:val="00C827FE"/>
    <w:rsid w:val="00C82C99"/>
    <w:rsid w:val="00C8410C"/>
    <w:rsid w:val="00C852FD"/>
    <w:rsid w:val="00C87084"/>
    <w:rsid w:val="00CA49B9"/>
    <w:rsid w:val="00CB19DE"/>
    <w:rsid w:val="00CB475B"/>
    <w:rsid w:val="00CC1B47"/>
    <w:rsid w:val="00CC5DA7"/>
    <w:rsid w:val="00CC5FB2"/>
    <w:rsid w:val="00CE451E"/>
    <w:rsid w:val="00CF2657"/>
    <w:rsid w:val="00D06EC8"/>
    <w:rsid w:val="00D136EA"/>
    <w:rsid w:val="00D16C7D"/>
    <w:rsid w:val="00D251ED"/>
    <w:rsid w:val="00D268BA"/>
    <w:rsid w:val="00D325DE"/>
    <w:rsid w:val="00D33D30"/>
    <w:rsid w:val="00D405DB"/>
    <w:rsid w:val="00D42BD1"/>
    <w:rsid w:val="00D45F93"/>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C73BE"/>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059F5"/>
    <w:rsid w:val="00F34E40"/>
    <w:rsid w:val="00F4190F"/>
    <w:rsid w:val="00F5077C"/>
    <w:rsid w:val="00F556C9"/>
    <w:rsid w:val="00F66863"/>
    <w:rsid w:val="00F85007"/>
    <w:rsid w:val="00F91F0F"/>
    <w:rsid w:val="00F954D7"/>
    <w:rsid w:val="00F95851"/>
    <w:rsid w:val="00F960CA"/>
    <w:rsid w:val="00FA2CEA"/>
    <w:rsid w:val="00FA5871"/>
    <w:rsid w:val="00FA5955"/>
    <w:rsid w:val="00FB1739"/>
    <w:rsid w:val="00FC18CE"/>
    <w:rsid w:val="00FC2B9A"/>
    <w:rsid w:val="00FC59BB"/>
    <w:rsid w:val="00FC6F3F"/>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