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Pr="00B62597" w:rsidRDefault="00775228" w:rsidP="00755096">
      <w:pPr>
        <w:pStyle w:val="MeetingDetails"/>
      </w:pPr>
      <w:bookmarkStart w:id="0" w:name="_GoBack"/>
      <w:bookmarkEnd w:id="0"/>
      <w:r>
        <w:t>Credit Subcommittee</w:t>
      </w:r>
    </w:p>
    <w:p w:rsidR="00B62597" w:rsidRPr="00B62597" w:rsidRDefault="00DE0328" w:rsidP="00755096">
      <w:pPr>
        <w:pStyle w:val="MeetingDetails"/>
      </w:pPr>
      <w:r>
        <w:t>PJM Conference &amp; Training Center/WebEx</w:t>
      </w:r>
    </w:p>
    <w:p w:rsidR="00B62597" w:rsidRPr="00B62597" w:rsidRDefault="00D64F8F" w:rsidP="00755096">
      <w:pPr>
        <w:pStyle w:val="MeetingDetails"/>
      </w:pPr>
      <w:r>
        <w:t xml:space="preserve">August </w:t>
      </w:r>
      <w:r w:rsidR="0080755C">
        <w:t>1</w:t>
      </w:r>
      <w:r w:rsidR="006066C0">
        <w:t>8</w:t>
      </w:r>
      <w:r w:rsidR="005C7C40">
        <w:t>, 2017</w:t>
      </w:r>
    </w:p>
    <w:p w:rsidR="00B62597" w:rsidRPr="00B62597" w:rsidRDefault="0067550D" w:rsidP="00755096">
      <w:pPr>
        <w:pStyle w:val="MeetingDetails"/>
        <w:rPr>
          <w:sz w:val="28"/>
          <w:u w:val="single"/>
        </w:rPr>
      </w:pPr>
      <w:r>
        <w:t>09</w:t>
      </w:r>
      <w:r w:rsidR="002B2F98">
        <w:t>:</w:t>
      </w:r>
      <w:r w:rsidR="00D64F8F">
        <w:t>00</w:t>
      </w:r>
      <w:r w:rsidR="002B2F98">
        <w:t xml:space="preserve"> </w:t>
      </w:r>
      <w:r w:rsidR="0080755C">
        <w:t>a</w:t>
      </w:r>
      <w:r w:rsidR="002B2F98">
        <w:t xml:space="preserve">.m. – </w:t>
      </w:r>
      <w:r w:rsidR="0080755C">
        <w:t>1</w:t>
      </w:r>
      <w:r>
        <w:t>1</w:t>
      </w:r>
      <w:r w:rsidR="00010057">
        <w:t>:</w:t>
      </w:r>
      <w:r w:rsidR="0080755C">
        <w:t>0</w:t>
      </w:r>
      <w:r w:rsidR="00010057">
        <w:t xml:space="preserve">0 </w:t>
      </w:r>
      <w:r>
        <w:t>a</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1" w:name="OLE_LINK5"/>
      <w:bookmarkStart w:id="2" w:name="OLE_LINK3"/>
      <w:r>
        <w:t>Administration (</w:t>
      </w:r>
      <w:r w:rsidR="00E23BDF">
        <w:t>9</w:t>
      </w:r>
      <w:r>
        <w:t>:</w:t>
      </w:r>
      <w:r w:rsidR="00D64F8F">
        <w:t>0</w:t>
      </w:r>
      <w:r>
        <w:t>0</w:t>
      </w:r>
      <w:r w:rsidR="004147B3">
        <w:t xml:space="preserve"> </w:t>
      </w:r>
      <w:r w:rsidR="004147B3">
        <w:rPr>
          <w:b w:val="0"/>
        </w:rPr>
        <w:t>–</w:t>
      </w:r>
      <w:r w:rsidR="004147B3">
        <w:t xml:space="preserve"> </w:t>
      </w:r>
      <w:r w:rsidR="00E23BDF">
        <w:t>9</w:t>
      </w:r>
      <w:r>
        <w:t>:</w:t>
      </w:r>
      <w:r w:rsidR="00D64F8F">
        <w:t>0</w:t>
      </w:r>
      <w:r w:rsidR="00451165">
        <w:t>5</w:t>
      </w:r>
      <w:r w:rsidR="00B62597" w:rsidRPr="00B62597">
        <w:t>)</w:t>
      </w:r>
    </w:p>
    <w:bookmarkEnd w:id="1"/>
    <w:bookmarkEnd w:id="2"/>
    <w:p w:rsidR="00775228" w:rsidRPr="00587EC4" w:rsidRDefault="00775228" w:rsidP="00775228">
      <w:pPr>
        <w:pStyle w:val="SecondaryHeading-Numbered"/>
        <w:numPr>
          <w:ilvl w:val="0"/>
          <w:numId w:val="0"/>
        </w:numPr>
        <w:rPr>
          <w:b w:val="0"/>
          <w:sz w:val="22"/>
        </w:rPr>
      </w:pPr>
      <w:r>
        <w:rPr>
          <w:b w:val="0"/>
          <w:sz w:val="22"/>
        </w:rPr>
        <w:t>In lieu of an attendance roll call, PJM will use WebEx registrations to record attendance.  Participants not registered on WebEx may email PJM after the meeting and indicate their participation.</w:t>
      </w:r>
    </w:p>
    <w:p w:rsidR="00775228" w:rsidRPr="00587EC4" w:rsidRDefault="00775228" w:rsidP="00775228">
      <w:pPr>
        <w:pStyle w:val="SecondaryHeading-Numbered"/>
        <w:numPr>
          <w:ilvl w:val="0"/>
          <w:numId w:val="0"/>
        </w:numPr>
        <w:ind w:left="360" w:hanging="360"/>
        <w:rPr>
          <w:b w:val="0"/>
          <w:sz w:val="22"/>
        </w:rPr>
      </w:pPr>
      <w:r w:rsidRPr="00587EC4">
        <w:rPr>
          <w:b w:val="0"/>
          <w:sz w:val="22"/>
        </w:rPr>
        <w:t xml:space="preserve">PJM will ask for comments and or questions on the </w:t>
      </w:r>
      <w:r w:rsidR="0080755C">
        <w:rPr>
          <w:b w:val="0"/>
          <w:sz w:val="22"/>
        </w:rPr>
        <w:t>August 01</w:t>
      </w:r>
      <w:r w:rsidRPr="00587EC4">
        <w:rPr>
          <w:b w:val="0"/>
          <w:sz w:val="22"/>
        </w:rPr>
        <w:t>, 201</w:t>
      </w:r>
      <w:r w:rsidR="00372566">
        <w:rPr>
          <w:b w:val="0"/>
          <w:sz w:val="22"/>
        </w:rPr>
        <w:t>7</w:t>
      </w:r>
      <w:r w:rsidRPr="00587EC4">
        <w:rPr>
          <w:b w:val="0"/>
          <w:sz w:val="22"/>
        </w:rPr>
        <w:t xml:space="preserve"> CS meeting minutes.</w:t>
      </w:r>
    </w:p>
    <w:p w:rsidR="00775228" w:rsidRPr="00587EC4" w:rsidRDefault="00775228" w:rsidP="00D86C0B">
      <w:pPr>
        <w:pStyle w:val="SecondaryHeading-Numbered"/>
        <w:numPr>
          <w:ilvl w:val="0"/>
          <w:numId w:val="0"/>
        </w:numPr>
        <w:spacing w:after="120"/>
        <w:rPr>
          <w:sz w:val="22"/>
        </w:rPr>
      </w:pPr>
      <w:r w:rsidRPr="00587EC4">
        <w:rPr>
          <w:b w:val="0"/>
          <w:sz w:val="22"/>
        </w:rPr>
        <w:t>Members are requested to adhere to the Anti-Trust Policy, Code of Conduct, and Public Meetings/Media Participation guidelines listed below.</w:t>
      </w:r>
    </w:p>
    <w:p w:rsidR="001D3B68" w:rsidRPr="008719F6" w:rsidRDefault="004147B3" w:rsidP="001D3B68">
      <w:pPr>
        <w:pStyle w:val="PrimaryHeading"/>
      </w:pPr>
      <w:r w:rsidRPr="008719F6">
        <w:t>Working Issues</w:t>
      </w:r>
      <w:r w:rsidR="001D3B68" w:rsidRPr="008719F6">
        <w:t xml:space="preserve"> (</w:t>
      </w:r>
      <w:r w:rsidR="00E23BDF">
        <w:t>9</w:t>
      </w:r>
      <w:r w:rsidR="00451165">
        <w:t>:</w:t>
      </w:r>
      <w:r w:rsidR="00D64F8F">
        <w:t>0</w:t>
      </w:r>
      <w:r w:rsidR="00451165">
        <w:t>5</w:t>
      </w:r>
      <w:r w:rsidRPr="008719F6">
        <w:t xml:space="preserve"> – </w:t>
      </w:r>
      <w:r w:rsidR="00592425">
        <w:t>1</w:t>
      </w:r>
      <w:r w:rsidR="00E23BDF">
        <w:t>0</w:t>
      </w:r>
      <w:r w:rsidR="001D3B68" w:rsidRPr="008719F6">
        <w:t>:</w:t>
      </w:r>
      <w:r w:rsidR="00592425">
        <w:t>5</w:t>
      </w:r>
      <w:r w:rsidR="001D3B68" w:rsidRPr="008719F6">
        <w:t>0)</w:t>
      </w:r>
    </w:p>
    <w:p w:rsidR="009C5743" w:rsidRPr="000C3FB9" w:rsidRDefault="009C5743" w:rsidP="00D86C0B">
      <w:pPr>
        <w:pStyle w:val="SecondaryHeading-Numbered"/>
        <w:spacing w:before="240" w:after="120"/>
        <w:rPr>
          <w:szCs w:val="24"/>
        </w:rPr>
      </w:pPr>
      <w:r>
        <w:t>FTR Credit Exposure from Transmission Changes</w:t>
      </w:r>
    </w:p>
    <w:p w:rsidR="009C5F67" w:rsidRDefault="00B768BC" w:rsidP="002505D7">
      <w:pPr>
        <w:pStyle w:val="ListedItem"/>
        <w:numPr>
          <w:ilvl w:val="0"/>
          <w:numId w:val="0"/>
        </w:numPr>
        <w:ind w:left="360"/>
        <w:rPr>
          <w:sz w:val="22"/>
          <w:szCs w:val="22"/>
        </w:rPr>
      </w:pPr>
      <w:r>
        <w:rPr>
          <w:sz w:val="22"/>
          <w:szCs w:val="22"/>
        </w:rPr>
        <w:t xml:space="preserve">PJM will </w:t>
      </w:r>
      <w:r w:rsidR="00CE67CB">
        <w:rPr>
          <w:sz w:val="22"/>
          <w:szCs w:val="22"/>
        </w:rPr>
        <w:t xml:space="preserve">present </w:t>
      </w:r>
      <w:r w:rsidR="00E23BDF">
        <w:rPr>
          <w:sz w:val="22"/>
          <w:szCs w:val="22"/>
        </w:rPr>
        <w:t xml:space="preserve">examples of historical </w:t>
      </w:r>
      <w:r w:rsidR="00CE67CB">
        <w:rPr>
          <w:sz w:val="22"/>
          <w:szCs w:val="22"/>
        </w:rPr>
        <w:t xml:space="preserve">PROMOD </w:t>
      </w:r>
      <w:r w:rsidR="00E23BDF">
        <w:rPr>
          <w:sz w:val="22"/>
          <w:szCs w:val="22"/>
        </w:rPr>
        <w:t xml:space="preserve">results.  </w:t>
      </w:r>
    </w:p>
    <w:p w:rsidR="009C5743" w:rsidRDefault="00E23BDF" w:rsidP="002505D7">
      <w:pPr>
        <w:pStyle w:val="ListedItem"/>
        <w:numPr>
          <w:ilvl w:val="0"/>
          <w:numId w:val="0"/>
        </w:numPr>
        <w:ind w:left="360"/>
        <w:rPr>
          <w:sz w:val="22"/>
          <w:szCs w:val="22"/>
        </w:rPr>
      </w:pPr>
      <w:r>
        <w:rPr>
          <w:sz w:val="22"/>
          <w:szCs w:val="22"/>
        </w:rPr>
        <w:t xml:space="preserve">PJM will also present an updated proposal for incorporating </w:t>
      </w:r>
      <w:r w:rsidR="009C5F67">
        <w:rPr>
          <w:sz w:val="22"/>
          <w:szCs w:val="22"/>
        </w:rPr>
        <w:t xml:space="preserve">planned transmission changes </w:t>
      </w:r>
      <w:r>
        <w:rPr>
          <w:sz w:val="22"/>
          <w:szCs w:val="22"/>
        </w:rPr>
        <w:t>into future FTR credit requirements</w:t>
      </w:r>
      <w:r w:rsidR="009C5F67">
        <w:rPr>
          <w:sz w:val="22"/>
          <w:szCs w:val="22"/>
        </w:rPr>
        <w:t xml:space="preserve"> through use of PROMOD simulations.</w:t>
      </w:r>
    </w:p>
    <w:p w:rsidR="00850910" w:rsidRPr="0085044E" w:rsidRDefault="00417819" w:rsidP="009C5743">
      <w:pPr>
        <w:pStyle w:val="ListedItem"/>
        <w:numPr>
          <w:ilvl w:val="0"/>
          <w:numId w:val="0"/>
        </w:numPr>
        <w:ind w:left="360"/>
        <w:rPr>
          <w:sz w:val="22"/>
          <w:szCs w:val="22"/>
        </w:rPr>
      </w:pPr>
      <w:hyperlink r:id="rId9" w:history="1">
        <w:r w:rsidR="008C6A1A">
          <w:rPr>
            <w:rStyle w:val="Hyperlink"/>
            <w:sz w:val="22"/>
            <w:szCs w:val="22"/>
          </w:rPr>
          <w:t>Issue Tracking:  FTR Credit Exposure from Transmission Changes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540"/>
        <w:gridCol w:w="3218"/>
        <w:gridCol w:w="652"/>
        <w:gridCol w:w="2358"/>
      </w:tblGrid>
      <w:tr w:rsidR="00BB531B" w:rsidTr="00BB531B">
        <w:tc>
          <w:tcPr>
            <w:tcW w:w="9576" w:type="dxa"/>
            <w:gridSpan w:val="5"/>
          </w:tcPr>
          <w:p w:rsidR="00BB531B" w:rsidRDefault="002B2F98" w:rsidP="0067550D">
            <w:pPr>
              <w:pStyle w:val="PrimaryHeading"/>
              <w:spacing w:after="0"/>
            </w:pPr>
            <w:r>
              <w:t>Future Agenda Items (</w:t>
            </w:r>
            <w:r w:rsidR="00592425">
              <w:t>1</w:t>
            </w:r>
            <w:r w:rsidR="0067550D">
              <w:t>0</w:t>
            </w:r>
            <w:r w:rsidR="00BB531B">
              <w:t>:</w:t>
            </w:r>
            <w:r w:rsidR="00592425">
              <w:t>5</w:t>
            </w:r>
            <w:r w:rsidR="00BB531B">
              <w:t>0</w:t>
            </w:r>
            <w:r w:rsidR="00DE0328">
              <w:t xml:space="preserve"> – </w:t>
            </w:r>
            <w:r w:rsidR="00592425">
              <w:t>1</w:t>
            </w:r>
            <w:r w:rsidR="0067550D">
              <w:t>1</w:t>
            </w:r>
            <w:r w:rsidR="00DE0328">
              <w:t>:</w:t>
            </w:r>
            <w:r w:rsidR="00592425">
              <w:t>0</w:t>
            </w:r>
            <w:r w:rsidR="00DE0328">
              <w:t>0</w:t>
            </w:r>
            <w:r w:rsidR="00BB531B">
              <w:t>)</w:t>
            </w:r>
          </w:p>
        </w:tc>
      </w:tr>
      <w:tr w:rsidR="00BB531B" w:rsidTr="00BB531B">
        <w:trPr>
          <w:trHeight w:val="296"/>
        </w:trPr>
        <w:tc>
          <w:tcPr>
            <w:tcW w:w="9576" w:type="dxa"/>
            <w:gridSpan w:val="5"/>
          </w:tcPr>
          <w:p w:rsidR="006066C0" w:rsidRPr="000C3FB9" w:rsidRDefault="006066C0" w:rsidP="006066C0">
            <w:pPr>
              <w:pStyle w:val="SecondaryHeading-Numbered"/>
              <w:spacing w:before="240" w:after="120"/>
              <w:rPr>
                <w:szCs w:val="24"/>
              </w:rPr>
            </w:pPr>
            <w:r w:rsidRPr="000C3FB9">
              <w:rPr>
                <w:szCs w:val="24"/>
              </w:rPr>
              <w:t xml:space="preserve">FTR Undiversified Credit Requirement </w:t>
            </w:r>
          </w:p>
          <w:p w:rsidR="006066C0" w:rsidRDefault="006066C0" w:rsidP="006066C0">
            <w:pPr>
              <w:pStyle w:val="ListedItem"/>
              <w:numPr>
                <w:ilvl w:val="0"/>
                <w:numId w:val="0"/>
              </w:numPr>
              <w:ind w:left="360"/>
              <w:rPr>
                <w:sz w:val="22"/>
                <w:szCs w:val="22"/>
              </w:rPr>
            </w:pPr>
            <w:r>
              <w:rPr>
                <w:sz w:val="22"/>
                <w:szCs w:val="22"/>
              </w:rPr>
              <w:t>The CS will discuss the proposed solutions from the options matrix.</w:t>
            </w:r>
          </w:p>
          <w:p w:rsidR="006066C0" w:rsidRPr="00850910" w:rsidRDefault="00417819" w:rsidP="006066C0">
            <w:pPr>
              <w:pStyle w:val="SecondaryHeading-Numbered"/>
              <w:numPr>
                <w:ilvl w:val="0"/>
                <w:numId w:val="0"/>
              </w:numPr>
              <w:spacing w:after="120"/>
              <w:ind w:left="360"/>
              <w:rPr>
                <w:rStyle w:val="Hyperlink"/>
                <w:b w:val="0"/>
                <w:color w:val="auto"/>
                <w:szCs w:val="24"/>
                <w:u w:val="none"/>
              </w:rPr>
            </w:pPr>
            <w:hyperlink r:id="rId10" w:history="1">
              <w:r w:rsidR="006066C0">
                <w:rPr>
                  <w:rStyle w:val="Hyperlink"/>
                  <w:b w:val="0"/>
                  <w:sz w:val="22"/>
                </w:rPr>
                <w:t>Issue Tracking:  Financial Transmission Rights Undiversified Credit Requirement</w:t>
              </w:r>
            </w:hyperlink>
          </w:p>
          <w:p w:rsidR="000C3FB9" w:rsidRPr="00041C65" w:rsidRDefault="000C3FB9" w:rsidP="00D86C0B">
            <w:pPr>
              <w:pStyle w:val="ListSubhead1"/>
              <w:spacing w:before="240" w:after="120"/>
              <w:rPr>
                <w:szCs w:val="24"/>
              </w:rPr>
            </w:pPr>
            <w:r w:rsidRPr="00041C65">
              <w:rPr>
                <w:szCs w:val="24"/>
              </w:rPr>
              <w:t>Update to Credit Overview Document</w:t>
            </w:r>
          </w:p>
          <w:p w:rsidR="000C3FB9" w:rsidRDefault="007C1CEA" w:rsidP="000C3FB9">
            <w:pPr>
              <w:pStyle w:val="ListSubhead1"/>
              <w:numPr>
                <w:ilvl w:val="0"/>
                <w:numId w:val="0"/>
              </w:numPr>
              <w:ind w:left="360"/>
              <w:rPr>
                <w:b w:val="0"/>
                <w:sz w:val="22"/>
              </w:rPr>
            </w:pPr>
            <w:r>
              <w:rPr>
                <w:b w:val="0"/>
                <w:sz w:val="22"/>
              </w:rPr>
              <w:t>The Credit Subcommittee will review an</w:t>
            </w:r>
            <w:r w:rsidR="000C3FB9" w:rsidRPr="00041C65">
              <w:rPr>
                <w:b w:val="0"/>
                <w:sz w:val="22"/>
              </w:rPr>
              <w:t xml:space="preserve"> update to the Credit Overview Document.</w:t>
            </w:r>
          </w:p>
          <w:p w:rsidR="000C3FB9" w:rsidRPr="000C3FB9" w:rsidRDefault="000C3FB9" w:rsidP="000C3FB9">
            <w:pPr>
              <w:pStyle w:val="ListSubhead1"/>
              <w:numPr>
                <w:ilvl w:val="0"/>
                <w:numId w:val="0"/>
              </w:numPr>
              <w:ind w:left="360"/>
              <w:rPr>
                <w:b w:val="0"/>
                <w:sz w:val="22"/>
              </w:rPr>
            </w:pPr>
          </w:p>
          <w:p w:rsidR="00DE0328" w:rsidRPr="00DE0328" w:rsidRDefault="00DE0328" w:rsidP="00DE0328">
            <w:pPr>
              <w:pStyle w:val="SecondaryHeading-Numbered"/>
              <w:numPr>
                <w:ilvl w:val="0"/>
                <w:numId w:val="0"/>
              </w:numPr>
              <w:ind w:left="360" w:hanging="360"/>
              <w:rPr>
                <w:b w:val="0"/>
                <w:sz w:val="22"/>
              </w:rPr>
            </w:pPr>
            <w:r w:rsidRPr="00DE0328">
              <w:rPr>
                <w:b w:val="0"/>
                <w:sz w:val="22"/>
              </w:rPr>
              <w:t>Members are welcome to request additional discussion items at this or any future meeting.</w:t>
            </w:r>
          </w:p>
          <w:p w:rsidR="00BB531B" w:rsidRDefault="00BB531B" w:rsidP="00BB531B">
            <w:pPr>
              <w:pStyle w:val="AttendeesList"/>
            </w:pPr>
          </w:p>
        </w:tc>
      </w:tr>
      <w:tr w:rsidR="00BB531B" w:rsidTr="00BB531B">
        <w:tc>
          <w:tcPr>
            <w:tcW w:w="9576" w:type="dxa"/>
            <w:gridSpan w:val="5"/>
          </w:tcPr>
          <w:p w:rsidR="00BB531B" w:rsidRDefault="00606F11" w:rsidP="00BB531B">
            <w:pPr>
              <w:pStyle w:val="PrimaryHeading"/>
            </w:pPr>
            <w:r>
              <w:t>Future Meeting Dates</w:t>
            </w:r>
          </w:p>
        </w:tc>
      </w:tr>
      <w:tr w:rsidR="0089293D" w:rsidTr="007C1CEA">
        <w:tc>
          <w:tcPr>
            <w:tcW w:w="2808" w:type="dxa"/>
          </w:tcPr>
          <w:p w:rsidR="0089293D" w:rsidRPr="00D80B7A" w:rsidRDefault="0089293D" w:rsidP="0089293D">
            <w:pPr>
              <w:ind w:left="90"/>
              <w:rPr>
                <w:rFonts w:ascii="Arial Narrow" w:eastAsia="Times New Roman" w:hAnsi="Arial Narrow" w:cs="Arial"/>
                <w:color w:val="000000"/>
              </w:rPr>
            </w:pPr>
            <w:r>
              <w:rPr>
                <w:rFonts w:ascii="Arial Narrow" w:eastAsia="Times New Roman" w:hAnsi="Arial Narrow" w:cs="Arial"/>
                <w:color w:val="000000"/>
              </w:rPr>
              <w:t>August 28, 2017</w:t>
            </w:r>
          </w:p>
        </w:tc>
        <w:tc>
          <w:tcPr>
            <w:tcW w:w="4410" w:type="dxa"/>
            <w:gridSpan w:val="3"/>
          </w:tcPr>
          <w:p w:rsidR="0089293D" w:rsidRPr="00D80B7A" w:rsidRDefault="0089293D" w:rsidP="0089293D">
            <w:pPr>
              <w:rPr>
                <w:rFonts w:ascii="Microsoft Sans Serif" w:hAnsi="Microsoft Sans Serif" w:cs="Microsoft Sans Serif"/>
                <w:sz w:val="20"/>
                <w:szCs w:val="20"/>
              </w:rPr>
            </w:pPr>
            <w:r>
              <w:rPr>
                <w:rFonts w:ascii="Arial Narrow" w:hAnsi="Arial Narrow" w:cs="Microsoft Sans Serif"/>
              </w:rPr>
              <w:t>1:00pm – 3:30 pm</w:t>
            </w:r>
          </w:p>
        </w:tc>
        <w:tc>
          <w:tcPr>
            <w:tcW w:w="2358" w:type="dxa"/>
          </w:tcPr>
          <w:p w:rsidR="0089293D" w:rsidRPr="003F6B90" w:rsidRDefault="0089293D" w:rsidP="007C1CEA">
            <w:pPr>
              <w:rPr>
                <w:rFonts w:ascii="Arial Narrow" w:eastAsia="Times New Roman" w:hAnsi="Arial Narrow" w:cs="Arial"/>
              </w:rPr>
            </w:pPr>
            <w:r>
              <w:rPr>
                <w:rFonts w:ascii="Arial Narrow" w:eastAsia="Times New Roman" w:hAnsi="Arial Narrow" w:cs="Arial"/>
              </w:rPr>
              <w:t>On-site/Teleconference</w:t>
            </w:r>
          </w:p>
        </w:tc>
      </w:tr>
      <w:tr w:rsidR="00FE14C3" w:rsidTr="007F0A93">
        <w:tc>
          <w:tcPr>
            <w:tcW w:w="2808" w:type="dxa"/>
          </w:tcPr>
          <w:p w:rsidR="00FE14C3" w:rsidRPr="00D80B7A" w:rsidRDefault="00FE14C3" w:rsidP="009860A0">
            <w:pPr>
              <w:rPr>
                <w:rFonts w:ascii="Arial Narrow" w:eastAsia="Times New Roman" w:hAnsi="Arial Narrow" w:cs="Arial"/>
                <w:color w:val="000000"/>
              </w:rPr>
            </w:pPr>
          </w:p>
        </w:tc>
        <w:tc>
          <w:tcPr>
            <w:tcW w:w="4410" w:type="dxa"/>
            <w:gridSpan w:val="3"/>
          </w:tcPr>
          <w:p w:rsidR="00FE14C3" w:rsidRPr="00D80B7A" w:rsidRDefault="00FE14C3" w:rsidP="009860A0">
            <w:pPr>
              <w:rPr>
                <w:rFonts w:ascii="Microsoft Sans Serif" w:hAnsi="Microsoft Sans Serif" w:cs="Microsoft Sans Serif"/>
                <w:sz w:val="20"/>
                <w:szCs w:val="20"/>
              </w:rPr>
            </w:pPr>
          </w:p>
        </w:tc>
        <w:tc>
          <w:tcPr>
            <w:tcW w:w="2358" w:type="dxa"/>
          </w:tcPr>
          <w:p w:rsidR="00FE14C3" w:rsidRDefault="00FE14C3" w:rsidP="007F0A93">
            <w:pPr>
              <w:rPr>
                <w:rFonts w:ascii="Arial Narrow" w:eastAsia="Times New Roman" w:hAnsi="Arial Narrow" w:cs="Arial"/>
              </w:rPr>
            </w:pPr>
          </w:p>
          <w:p w:rsidR="00923B8F" w:rsidRDefault="00923B8F" w:rsidP="007F0A93">
            <w:pPr>
              <w:rPr>
                <w:rFonts w:ascii="Arial Narrow" w:eastAsia="Times New Roman" w:hAnsi="Arial Narrow" w:cs="Arial"/>
              </w:rPr>
            </w:pPr>
          </w:p>
          <w:p w:rsidR="00923B8F" w:rsidRDefault="00923B8F" w:rsidP="007F0A93">
            <w:pPr>
              <w:rPr>
                <w:rFonts w:ascii="Arial Narrow" w:eastAsia="Times New Roman" w:hAnsi="Arial Narrow" w:cs="Arial"/>
              </w:rPr>
            </w:pPr>
          </w:p>
          <w:p w:rsidR="00923B8F" w:rsidRDefault="00923B8F" w:rsidP="007F0A93">
            <w:pPr>
              <w:rPr>
                <w:rFonts w:ascii="Arial Narrow" w:eastAsia="Times New Roman" w:hAnsi="Arial Narrow" w:cs="Arial"/>
              </w:rPr>
            </w:pPr>
          </w:p>
          <w:p w:rsidR="00923B8F" w:rsidRPr="003F6B90" w:rsidRDefault="00923B8F" w:rsidP="007F0A93">
            <w:pPr>
              <w:rPr>
                <w:rFonts w:ascii="Arial Narrow" w:eastAsia="Times New Roman" w:hAnsi="Arial Narrow" w:cs="Arial"/>
              </w:rPr>
            </w:pPr>
          </w:p>
        </w:tc>
      </w:tr>
      <w:tr w:rsidR="00A107E2" w:rsidTr="00A107E2">
        <w:tc>
          <w:tcPr>
            <w:tcW w:w="3348" w:type="dxa"/>
            <w:gridSpan w:val="2"/>
          </w:tcPr>
          <w:p w:rsidR="00A107E2" w:rsidRDefault="00A107E2" w:rsidP="007F0A93">
            <w:pPr>
              <w:rPr>
                <w:rFonts w:ascii="Arial Narrow" w:eastAsia="Times New Roman" w:hAnsi="Arial Narrow" w:cs="Arial"/>
                <w:color w:val="000000"/>
              </w:rPr>
            </w:pPr>
          </w:p>
          <w:p w:rsidR="003B638C" w:rsidRDefault="003B638C" w:rsidP="007F0A93">
            <w:pPr>
              <w:rPr>
                <w:rFonts w:ascii="Arial Narrow" w:eastAsia="Times New Roman" w:hAnsi="Arial Narrow" w:cs="Arial"/>
                <w:color w:val="000000"/>
              </w:rPr>
            </w:pPr>
          </w:p>
          <w:p w:rsidR="00F60675" w:rsidRDefault="00F60675" w:rsidP="007F0A93">
            <w:pPr>
              <w:rPr>
                <w:rFonts w:ascii="Arial Narrow" w:eastAsia="Times New Roman" w:hAnsi="Arial Narrow" w:cs="Arial"/>
                <w:color w:val="000000"/>
              </w:rPr>
            </w:pPr>
          </w:p>
          <w:p w:rsidR="00F60675" w:rsidRDefault="00F60675" w:rsidP="007F0A93">
            <w:pPr>
              <w:rPr>
                <w:rFonts w:ascii="Arial Narrow" w:eastAsia="Times New Roman" w:hAnsi="Arial Narrow" w:cs="Arial"/>
                <w:color w:val="000000"/>
              </w:rPr>
            </w:pPr>
          </w:p>
          <w:p w:rsidR="0097584B" w:rsidRPr="00D80B7A" w:rsidRDefault="0097584B" w:rsidP="007F0A93">
            <w:pPr>
              <w:rPr>
                <w:rFonts w:ascii="Arial Narrow" w:eastAsia="Times New Roman" w:hAnsi="Arial Narrow" w:cs="Arial"/>
                <w:color w:val="000000"/>
              </w:rPr>
            </w:pPr>
          </w:p>
        </w:tc>
        <w:tc>
          <w:tcPr>
            <w:tcW w:w="3218" w:type="dxa"/>
          </w:tcPr>
          <w:p w:rsidR="00A107E2" w:rsidRPr="00D80B7A" w:rsidRDefault="00A107E2" w:rsidP="007F0A93">
            <w:pPr>
              <w:rPr>
                <w:rFonts w:ascii="Microsoft Sans Serif" w:hAnsi="Microsoft Sans Serif" w:cs="Microsoft Sans Serif"/>
                <w:sz w:val="20"/>
                <w:szCs w:val="20"/>
              </w:rPr>
            </w:pPr>
          </w:p>
        </w:tc>
        <w:tc>
          <w:tcPr>
            <w:tcW w:w="3010" w:type="dxa"/>
            <w:gridSpan w:val="2"/>
          </w:tcPr>
          <w:p w:rsidR="00A107E2" w:rsidRPr="00D80B7A" w:rsidRDefault="00A107E2" w:rsidP="00651DC5">
            <w:pPr>
              <w:rPr>
                <w:rFonts w:ascii="Arial Narrow" w:eastAsia="Times New Roman" w:hAnsi="Arial Narrow" w:cs="Arial"/>
                <w:color w:val="000000"/>
              </w:rPr>
            </w:pPr>
          </w:p>
        </w:tc>
      </w:tr>
    </w:tbl>
    <w:p w:rsidR="0089293D" w:rsidRDefault="0089293D" w:rsidP="00DB29E9">
      <w:pPr>
        <w:pStyle w:val="DisclaimerHeading"/>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712CAA" w:rsidRDefault="00B62597" w:rsidP="00DE0328">
      <w:pPr>
        <w:pStyle w:val="DisclosureBody"/>
        <w:rPr>
          <w:b/>
          <w:color w:val="013C59"/>
        </w:rPr>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p w:rsidR="00712CAA" w:rsidRDefault="00712CAA" w:rsidP="00337321">
      <w:pPr>
        <w:pStyle w:val="DisclosureBody"/>
      </w:pPr>
    </w:p>
    <w:p w:rsidR="00491490" w:rsidRDefault="00491490" w:rsidP="00337321">
      <w:pPr>
        <w:pStyle w:val="DisclosureBody"/>
      </w:pPr>
    </w:p>
    <w:p w:rsidR="009C15C4" w:rsidRDefault="009C15C4" w:rsidP="00491490">
      <w:pPr>
        <w:pStyle w:val="DisclaimerHeading"/>
      </w:pPr>
      <w:r w:rsidRPr="008F77F0">
        <w:rPr>
          <w:noProof/>
        </w:rPr>
        <w:drawing>
          <wp:inline distT="0" distB="0" distL="0" distR="0" wp14:anchorId="14A419D0" wp14:editId="767F00A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29250" cy="1352550"/>
                    </a:xfrm>
                    <a:prstGeom prst="rect">
                      <a:avLst/>
                    </a:prstGeom>
                  </pic:spPr>
                </pic:pic>
              </a:graphicData>
            </a:graphic>
          </wp:inline>
        </w:drawing>
      </w:r>
    </w:p>
    <w:p w:rsidR="009C15C4" w:rsidRDefault="009C15C4" w:rsidP="00491490">
      <w:pPr>
        <w:pStyle w:val="DisclaimerHead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3571"/>
        <w:gridCol w:w="3010"/>
      </w:tblGrid>
      <w:tr w:rsidR="00920D9C" w:rsidTr="007C1CEA">
        <w:tc>
          <w:tcPr>
            <w:tcW w:w="2995" w:type="dxa"/>
            <w:vAlign w:val="center"/>
          </w:tcPr>
          <w:p w:rsidR="0089293D" w:rsidRDefault="0089293D" w:rsidP="007C1CEA">
            <w:pPr>
              <w:pStyle w:val="Author"/>
            </w:pPr>
          </w:p>
          <w:p w:rsidR="00D64F8F" w:rsidRDefault="00D64F8F"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347D16" w:rsidRDefault="00347D16" w:rsidP="007C1CEA">
            <w:pPr>
              <w:pStyle w:val="Author"/>
            </w:pPr>
          </w:p>
          <w:p w:rsidR="00920D9C" w:rsidRDefault="00920D9C" w:rsidP="007C1CEA">
            <w:pPr>
              <w:pStyle w:val="Author"/>
            </w:pPr>
            <w:r>
              <w:t>Author: Mark Million</w:t>
            </w:r>
          </w:p>
          <w:p w:rsidR="00920D9C" w:rsidRPr="00B62597" w:rsidRDefault="00920D9C" w:rsidP="007C1CEA">
            <w:pPr>
              <w:pStyle w:val="AttendeesList"/>
            </w:pPr>
          </w:p>
        </w:tc>
        <w:tc>
          <w:tcPr>
            <w:tcW w:w="3571" w:type="dxa"/>
            <w:vAlign w:val="center"/>
          </w:tcPr>
          <w:p w:rsidR="00920D9C" w:rsidRPr="00B62597" w:rsidRDefault="00920D9C" w:rsidP="007C1CEA">
            <w:pPr>
              <w:pStyle w:val="AttendeesList"/>
            </w:pPr>
          </w:p>
        </w:tc>
        <w:tc>
          <w:tcPr>
            <w:tcW w:w="3010" w:type="dxa"/>
            <w:vAlign w:val="center"/>
          </w:tcPr>
          <w:p w:rsidR="00920D9C" w:rsidRPr="00B62597" w:rsidRDefault="00920D9C" w:rsidP="007C1CEA">
            <w:pPr>
              <w:pStyle w:val="AttendeesList"/>
            </w:pPr>
          </w:p>
        </w:tc>
      </w:tr>
    </w:tbl>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6ECB1C7B" wp14:editId="01108430">
                <wp:simplePos x="0" y="0"/>
                <wp:positionH relativeFrom="column">
                  <wp:posOffset>7620</wp:posOffset>
                </wp:positionH>
                <wp:positionV relativeFrom="paragraph">
                  <wp:posOffset>675640</wp:posOffset>
                </wp:positionV>
                <wp:extent cx="5943600" cy="67437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67437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1CEA" w:rsidRPr="0025139E" w:rsidRDefault="007C1CEA"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2" w:history="1">
                              <w:r w:rsidR="00852468" w:rsidRPr="00852468">
                                <w:rPr>
                                  <w:rFonts w:ascii="Arial Narrow" w:hAnsi="Arial Narrow"/>
                                  <w:i/>
                                  <w:iCs/>
                                  <w:color w:val="4F81BD"/>
                                  <w:u w:val="single"/>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53.2pt;width:468pt;height:5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" fillcolor="#f2f2f2 [3052]" stroked="f" strokeweight=".5pt">
                <v:textbox>
                  <w:txbxContent>
                    <w:p w:rsidR="007C1CEA" w:rsidRPr="0025139E" w:rsidRDefault="007C1CEA"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3" w:history="1">
                        <w:r w:rsidR="00852468" w:rsidRPr="00852468">
                          <w:rPr>
                            <w:rFonts w:ascii="Arial Narrow" w:hAnsi="Arial Narrow"/>
                            <w:i/>
                            <w:iCs/>
                            <w:color w:val="4F81BD"/>
                            <w:u w:val="single"/>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4"/>
      <w:footerReference w:type="even" r:id="rId15"/>
      <w:footerReference w:type="default" r:id="rId16"/>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35" w:rsidRDefault="008D2135" w:rsidP="00B62597">
      <w:pPr>
        <w:spacing w:after="0" w:line="240" w:lineRule="auto"/>
      </w:pPr>
      <w:r>
        <w:separator/>
      </w:r>
    </w:p>
  </w:endnote>
  <w:endnote w:type="continuationSeparator" w:id="0">
    <w:p w:rsidR="008D2135" w:rsidRDefault="008D213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EA" w:rsidRDefault="007C1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1CEA" w:rsidRDefault="007C1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EA" w:rsidRDefault="007C1CEA"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17819">
      <w:rPr>
        <w:rStyle w:val="PageNumber"/>
        <w:noProof/>
      </w:rPr>
      <w:t>1</w:t>
    </w:r>
    <w:r>
      <w:rPr>
        <w:rStyle w:val="PageNumber"/>
      </w:rPr>
      <w:fldChar w:fldCharType="end"/>
    </w:r>
  </w:p>
  <w:bookmarkStart w:id="3" w:name="OLE_LINK1"/>
  <w:p w:rsidR="007C1CEA" w:rsidRPr="00DB29E9" w:rsidRDefault="007C1CE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3FD494D" wp14:editId="46F1E165">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17</w:t>
    </w:r>
  </w:p>
  <w:p w:rsidR="007C1CEA" w:rsidRDefault="007C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35" w:rsidRDefault="008D2135" w:rsidP="00B62597">
      <w:pPr>
        <w:spacing w:after="0" w:line="240" w:lineRule="auto"/>
      </w:pPr>
      <w:r>
        <w:separator/>
      </w:r>
    </w:p>
  </w:footnote>
  <w:footnote w:type="continuationSeparator" w:id="0">
    <w:p w:rsidR="008D2135" w:rsidRDefault="008D2135"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EA" w:rsidRDefault="007C1CE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C1CEA" w:rsidRPr="001D3B68" w:rsidRDefault="007C1CE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C1CEA" w:rsidRPr="001D3B68" w:rsidRDefault="007C1CE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1CEA" w:rsidRDefault="007C1CEA">
    <w:pPr>
      <w:rPr>
        <w:sz w:val="16"/>
      </w:rPr>
    </w:pPr>
  </w:p>
  <w:p w:rsidR="007C1CEA" w:rsidRDefault="007C1CEA">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36DE1"/>
    <w:multiLevelType w:val="hybridMultilevel"/>
    <w:tmpl w:val="37BCB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F9066B4"/>
    <w:multiLevelType w:val="hybridMultilevel"/>
    <w:tmpl w:val="AF84D27A"/>
    <w:lvl w:ilvl="0" w:tplc="5E126DF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
  </w:num>
  <w:num w:numId="10">
    <w:abstractNumId w:val="0"/>
  </w:num>
  <w:num w:numId="11">
    <w:abstractNumId w:val="4"/>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26b931d-066b-429e-8995-0092ffc7974e"/>
  </w:docVars>
  <w:rsids>
    <w:rsidRoot w:val="00B62597"/>
    <w:rsid w:val="00010057"/>
    <w:rsid w:val="0002063A"/>
    <w:rsid w:val="00041C65"/>
    <w:rsid w:val="000669BD"/>
    <w:rsid w:val="00073FBF"/>
    <w:rsid w:val="00082C21"/>
    <w:rsid w:val="000A5846"/>
    <w:rsid w:val="000C0A2C"/>
    <w:rsid w:val="000C2FC3"/>
    <w:rsid w:val="000C3FB9"/>
    <w:rsid w:val="000D0735"/>
    <w:rsid w:val="000D40E2"/>
    <w:rsid w:val="000D739E"/>
    <w:rsid w:val="00111DAE"/>
    <w:rsid w:val="0013221B"/>
    <w:rsid w:val="00136BD0"/>
    <w:rsid w:val="001B01A5"/>
    <w:rsid w:val="001B2242"/>
    <w:rsid w:val="001C0CC0"/>
    <w:rsid w:val="001D3B68"/>
    <w:rsid w:val="001E56CA"/>
    <w:rsid w:val="001F3694"/>
    <w:rsid w:val="00200E16"/>
    <w:rsid w:val="002113BD"/>
    <w:rsid w:val="00215C20"/>
    <w:rsid w:val="002505D7"/>
    <w:rsid w:val="002701E3"/>
    <w:rsid w:val="002A3B80"/>
    <w:rsid w:val="002B2F98"/>
    <w:rsid w:val="002C4C22"/>
    <w:rsid w:val="002E5411"/>
    <w:rsid w:val="00305238"/>
    <w:rsid w:val="003159DE"/>
    <w:rsid w:val="00332A2C"/>
    <w:rsid w:val="00337265"/>
    <w:rsid w:val="00337321"/>
    <w:rsid w:val="00347D16"/>
    <w:rsid w:val="00372566"/>
    <w:rsid w:val="00394C0B"/>
    <w:rsid w:val="00397B0E"/>
    <w:rsid w:val="003B55E1"/>
    <w:rsid w:val="003B638C"/>
    <w:rsid w:val="003D6CB9"/>
    <w:rsid w:val="003D7E5C"/>
    <w:rsid w:val="003E7A73"/>
    <w:rsid w:val="004147B3"/>
    <w:rsid w:val="00417819"/>
    <w:rsid w:val="0044367C"/>
    <w:rsid w:val="00451165"/>
    <w:rsid w:val="0045670A"/>
    <w:rsid w:val="004620DB"/>
    <w:rsid w:val="0048578C"/>
    <w:rsid w:val="00491490"/>
    <w:rsid w:val="0049156A"/>
    <w:rsid w:val="00495056"/>
    <w:rsid w:val="004969FA"/>
    <w:rsid w:val="004C3192"/>
    <w:rsid w:val="004C6C65"/>
    <w:rsid w:val="004F2C60"/>
    <w:rsid w:val="00530698"/>
    <w:rsid w:val="00561A22"/>
    <w:rsid w:val="00564DEE"/>
    <w:rsid w:val="0057441E"/>
    <w:rsid w:val="00574B51"/>
    <w:rsid w:val="00591842"/>
    <w:rsid w:val="00592425"/>
    <w:rsid w:val="005C4338"/>
    <w:rsid w:val="005C7C40"/>
    <w:rsid w:val="005D5DDA"/>
    <w:rsid w:val="005D6D05"/>
    <w:rsid w:val="005D7135"/>
    <w:rsid w:val="00602967"/>
    <w:rsid w:val="006066C0"/>
    <w:rsid w:val="00606F11"/>
    <w:rsid w:val="00616DC4"/>
    <w:rsid w:val="00633943"/>
    <w:rsid w:val="00651DC5"/>
    <w:rsid w:val="00653A96"/>
    <w:rsid w:val="0067550D"/>
    <w:rsid w:val="006A2E6E"/>
    <w:rsid w:val="006D60BF"/>
    <w:rsid w:val="00712CAA"/>
    <w:rsid w:val="00715D50"/>
    <w:rsid w:val="00716A8B"/>
    <w:rsid w:val="00746FAC"/>
    <w:rsid w:val="00752BB2"/>
    <w:rsid w:val="00754C6D"/>
    <w:rsid w:val="00755096"/>
    <w:rsid w:val="00775228"/>
    <w:rsid w:val="00785A2F"/>
    <w:rsid w:val="00786916"/>
    <w:rsid w:val="007A34A3"/>
    <w:rsid w:val="007B0632"/>
    <w:rsid w:val="007C1CEA"/>
    <w:rsid w:val="007E7CAB"/>
    <w:rsid w:val="007F0A93"/>
    <w:rsid w:val="008049EC"/>
    <w:rsid w:val="0080755C"/>
    <w:rsid w:val="00813A21"/>
    <w:rsid w:val="008175E7"/>
    <w:rsid w:val="00837B12"/>
    <w:rsid w:val="00841282"/>
    <w:rsid w:val="0085044E"/>
    <w:rsid w:val="00850910"/>
    <w:rsid w:val="00852468"/>
    <w:rsid w:val="008719F6"/>
    <w:rsid w:val="00882652"/>
    <w:rsid w:val="0089293D"/>
    <w:rsid w:val="008C6A1A"/>
    <w:rsid w:val="008D2135"/>
    <w:rsid w:val="00917386"/>
    <w:rsid w:val="00920D9C"/>
    <w:rsid w:val="00923B8F"/>
    <w:rsid w:val="00951464"/>
    <w:rsid w:val="00954E4D"/>
    <w:rsid w:val="00965D28"/>
    <w:rsid w:val="0097584B"/>
    <w:rsid w:val="009860A0"/>
    <w:rsid w:val="009A5430"/>
    <w:rsid w:val="009C15C4"/>
    <w:rsid w:val="009C5743"/>
    <w:rsid w:val="009C5F67"/>
    <w:rsid w:val="009E1CF0"/>
    <w:rsid w:val="00A049A1"/>
    <w:rsid w:val="00A05391"/>
    <w:rsid w:val="00A107E2"/>
    <w:rsid w:val="00A225C2"/>
    <w:rsid w:val="00A227E0"/>
    <w:rsid w:val="00A23727"/>
    <w:rsid w:val="00A243C4"/>
    <w:rsid w:val="00A317A9"/>
    <w:rsid w:val="00A534F8"/>
    <w:rsid w:val="00A87508"/>
    <w:rsid w:val="00AB1749"/>
    <w:rsid w:val="00AC666D"/>
    <w:rsid w:val="00AF4AB8"/>
    <w:rsid w:val="00B16D95"/>
    <w:rsid w:val="00B20316"/>
    <w:rsid w:val="00B24B46"/>
    <w:rsid w:val="00B34E3C"/>
    <w:rsid w:val="00B62597"/>
    <w:rsid w:val="00B768BC"/>
    <w:rsid w:val="00B8711B"/>
    <w:rsid w:val="00BA6146"/>
    <w:rsid w:val="00BB4F3F"/>
    <w:rsid w:val="00BB531B"/>
    <w:rsid w:val="00BC401D"/>
    <w:rsid w:val="00BF331B"/>
    <w:rsid w:val="00C00A13"/>
    <w:rsid w:val="00C27644"/>
    <w:rsid w:val="00C439EC"/>
    <w:rsid w:val="00C62D00"/>
    <w:rsid w:val="00C72168"/>
    <w:rsid w:val="00CA49B9"/>
    <w:rsid w:val="00CC1B47"/>
    <w:rsid w:val="00CD5533"/>
    <w:rsid w:val="00CE67CB"/>
    <w:rsid w:val="00D13247"/>
    <w:rsid w:val="00D136EA"/>
    <w:rsid w:val="00D251ED"/>
    <w:rsid w:val="00D306B8"/>
    <w:rsid w:val="00D53744"/>
    <w:rsid w:val="00D63EBE"/>
    <w:rsid w:val="00D64F8F"/>
    <w:rsid w:val="00D86C0B"/>
    <w:rsid w:val="00D95949"/>
    <w:rsid w:val="00DA19A1"/>
    <w:rsid w:val="00DB29E9"/>
    <w:rsid w:val="00DD6B17"/>
    <w:rsid w:val="00DE0328"/>
    <w:rsid w:val="00DE34CF"/>
    <w:rsid w:val="00DE4288"/>
    <w:rsid w:val="00E002BA"/>
    <w:rsid w:val="00E23BDF"/>
    <w:rsid w:val="00E66D97"/>
    <w:rsid w:val="00EA10AD"/>
    <w:rsid w:val="00EB68B0"/>
    <w:rsid w:val="00EE06D1"/>
    <w:rsid w:val="00EE0934"/>
    <w:rsid w:val="00EE799A"/>
    <w:rsid w:val="00EF79E3"/>
    <w:rsid w:val="00F4190F"/>
    <w:rsid w:val="00F60675"/>
    <w:rsid w:val="00F66412"/>
    <w:rsid w:val="00F665D0"/>
    <w:rsid w:val="00F96C94"/>
    <w:rsid w:val="00FC2B9A"/>
    <w:rsid w:val="00FE079D"/>
    <w:rsid w:val="00FE14C3"/>
    <w:rsid w:val="00FE20AE"/>
    <w:rsid w:val="00FE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DE03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DE0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arn.pj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arn.pj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jm.com/committees-and-groups/issue-tracking/issue-tracking-details.aspx?Issue=%7b6D486757-5A72-44FD-BA1B-6AC7C832E434%7d" TargetMode="External"/><Relationship Id="rId4" Type="http://schemas.microsoft.com/office/2007/relationships/stylesWithEffects" Target="stylesWithEffects.xml"/><Relationship Id="rId9" Type="http://schemas.openxmlformats.org/officeDocument/2006/relationships/hyperlink" Target="http://www.pjm.com/committees-and-groups/issue-tracking/issue-tracking-details.aspx?Issue=%7b6F82B8FF-28C9-493C-9863-133DCC5A0CB0%7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B3E7-EFC1-43C5-B37F-3802B975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Gloistein, Crystal</cp:lastModifiedBy>
  <cp:revision>2</cp:revision>
  <cp:lastPrinted>2017-08-08T12:18:00Z</cp:lastPrinted>
  <dcterms:created xsi:type="dcterms:W3CDTF">2017-08-15T19:08:00Z</dcterms:created>
  <dcterms:modified xsi:type="dcterms:W3CDTF">2017-08-15T19:08:00Z</dcterms:modified>
</cp:coreProperties>
</file>