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F0601E" w:rsidP="00E91ED7">
      <w:pPr>
        <w:pStyle w:val="MeetingDetails"/>
      </w:pPr>
      <w:r>
        <w:t>Ju</w:t>
      </w:r>
      <w:r w:rsidR="008B1AFF">
        <w:t>ly 19,</w:t>
      </w:r>
      <w:r w:rsidR="00E91ED7">
        <w:t xml:space="preserve"> 2016</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B1AFF" w:rsidP="003B55E1">
      <w:pPr>
        <w:pStyle w:val="PrimaryHeading"/>
        <w:rPr>
          <w:caps/>
        </w:rPr>
      </w:pPr>
      <w:bookmarkStart w:id="1" w:name="OLE_LINK5"/>
      <w:bookmarkStart w:id="2" w:name="OLE_LINK3"/>
      <w:r>
        <w:t>Substation</w:t>
      </w:r>
      <w:r w:rsidR="00F0601E">
        <w:t xml:space="preserve"> Subgroup Meeting </w:t>
      </w:r>
      <w:r w:rsidR="002B2F98">
        <w:t>(</w:t>
      </w:r>
      <w:r w:rsidR="00E91ED7" w:rsidRPr="00A03D26">
        <w:t xml:space="preserve">8:00 a.m. - </w:t>
      </w:r>
      <w:r w:rsidR="00F0601E">
        <w:t>10</w:t>
      </w:r>
      <w:r w:rsidR="00E91ED7" w:rsidRPr="00A03D26">
        <w:t>:</w:t>
      </w:r>
      <w:r w:rsidR="00F0601E">
        <w:t>0</w:t>
      </w:r>
      <w:r w:rsidR="00E91ED7" w:rsidRPr="00A03D26">
        <w:t xml:space="preserve">0 a.m.)  </w:t>
      </w:r>
    </w:p>
    <w:bookmarkEnd w:id="1"/>
    <w:bookmarkEnd w:id="2"/>
    <w:p w:rsidR="008B1AFF" w:rsidRPr="00E56F0F" w:rsidRDefault="008B1AFF" w:rsidP="00E56F0F">
      <w:pPr>
        <w:pStyle w:val="SecondaryHeading-Numbered"/>
        <w:numPr>
          <w:ilvl w:val="0"/>
          <w:numId w:val="0"/>
        </w:numPr>
        <w:ind w:left="360" w:hanging="360"/>
        <w:rPr>
          <w:b w:val="0"/>
          <w:sz w:val="22"/>
        </w:rPr>
      </w:pPr>
      <w:r w:rsidRPr="00E56F0F">
        <w:rPr>
          <w:b w:val="0"/>
          <w:sz w:val="22"/>
        </w:rPr>
        <w:t>Review of assignments from last month’s meeting</w:t>
      </w:r>
      <w:r w:rsidR="001B49AC">
        <w:rPr>
          <w:b w:val="0"/>
          <w:sz w:val="22"/>
        </w:rPr>
        <w:t>:</w:t>
      </w:r>
    </w:p>
    <w:p w:rsidR="008B1AFF" w:rsidRPr="008B1AFF" w:rsidRDefault="008B1AFF" w:rsidP="008B1AFF">
      <w:pPr>
        <w:pStyle w:val="SecondaryHeading-Numbered"/>
        <w:numPr>
          <w:ilvl w:val="0"/>
          <w:numId w:val="28"/>
        </w:numPr>
        <w:rPr>
          <w:b w:val="0"/>
          <w:sz w:val="22"/>
        </w:rPr>
      </w:pPr>
      <w:r w:rsidRPr="008B1AFF">
        <w:rPr>
          <w:b w:val="0"/>
          <w:sz w:val="22"/>
        </w:rPr>
        <w:t xml:space="preserve">Grounding design, AC Station Service, DC Supply – </w:t>
      </w:r>
      <w:r w:rsidR="001B49AC">
        <w:rPr>
          <w:b w:val="0"/>
          <w:sz w:val="22"/>
        </w:rPr>
        <w:t xml:space="preserve">Mr. </w:t>
      </w:r>
      <w:r w:rsidRPr="008B1AFF">
        <w:rPr>
          <w:b w:val="0"/>
          <w:sz w:val="22"/>
        </w:rPr>
        <w:t>Wellman</w:t>
      </w:r>
    </w:p>
    <w:p w:rsidR="008B1AFF" w:rsidRPr="008B1AFF" w:rsidRDefault="008B1AFF" w:rsidP="008B1AFF">
      <w:pPr>
        <w:pStyle w:val="SecondaryHeading-Numbered"/>
        <w:numPr>
          <w:ilvl w:val="0"/>
          <w:numId w:val="28"/>
        </w:numPr>
        <w:rPr>
          <w:b w:val="0"/>
          <w:sz w:val="22"/>
        </w:rPr>
      </w:pPr>
      <w:r w:rsidRPr="008B1AFF">
        <w:rPr>
          <w:b w:val="0"/>
          <w:sz w:val="22"/>
        </w:rPr>
        <w:t xml:space="preserve">Security Criteria – </w:t>
      </w:r>
      <w:r w:rsidR="001B49AC">
        <w:rPr>
          <w:b w:val="0"/>
          <w:sz w:val="22"/>
        </w:rPr>
        <w:t>Mr.</w:t>
      </w:r>
      <w:r w:rsidRPr="008B1AFF">
        <w:rPr>
          <w:b w:val="0"/>
          <w:sz w:val="22"/>
        </w:rPr>
        <w:t xml:space="preserve"> Lemmerman</w:t>
      </w:r>
    </w:p>
    <w:p w:rsidR="008B1AFF" w:rsidRPr="008B1AFF" w:rsidRDefault="008B1AFF" w:rsidP="008B1AFF">
      <w:pPr>
        <w:pStyle w:val="SecondaryHeading-Numbered"/>
        <w:numPr>
          <w:ilvl w:val="0"/>
          <w:numId w:val="28"/>
        </w:numPr>
        <w:rPr>
          <w:b w:val="0"/>
          <w:sz w:val="22"/>
        </w:rPr>
      </w:pPr>
      <w:r w:rsidRPr="008B1AFF">
        <w:rPr>
          <w:b w:val="0"/>
          <w:sz w:val="22"/>
        </w:rPr>
        <w:t xml:space="preserve">Accessibility and Layout – </w:t>
      </w:r>
      <w:r w:rsidR="001B49AC">
        <w:rPr>
          <w:b w:val="0"/>
          <w:sz w:val="22"/>
        </w:rPr>
        <w:t xml:space="preserve">Mr. </w:t>
      </w:r>
      <w:r w:rsidRPr="008B1AFF">
        <w:rPr>
          <w:b w:val="0"/>
          <w:sz w:val="22"/>
        </w:rPr>
        <w:t>Covington</w:t>
      </w:r>
    </w:p>
    <w:p w:rsidR="008B1AFF" w:rsidRPr="00E56F0F" w:rsidRDefault="001B49AC" w:rsidP="00E56F0F">
      <w:pPr>
        <w:pStyle w:val="SecondaryHeading-Numbered"/>
        <w:numPr>
          <w:ilvl w:val="0"/>
          <w:numId w:val="0"/>
        </w:numPr>
        <w:ind w:left="360" w:hanging="360"/>
        <w:rPr>
          <w:b w:val="0"/>
          <w:sz w:val="22"/>
        </w:rPr>
      </w:pPr>
      <w:r>
        <w:rPr>
          <w:b w:val="0"/>
          <w:sz w:val="22"/>
        </w:rPr>
        <w:t>Mr. Herb to discuss the following:</w:t>
      </w:r>
    </w:p>
    <w:p w:rsidR="008B1AFF" w:rsidRPr="008B1AFF" w:rsidRDefault="008B1AFF" w:rsidP="008B1AFF">
      <w:pPr>
        <w:pStyle w:val="SecondaryHeading-Numbered"/>
        <w:numPr>
          <w:ilvl w:val="0"/>
          <w:numId w:val="28"/>
        </w:numPr>
        <w:rPr>
          <w:b w:val="0"/>
          <w:sz w:val="22"/>
        </w:rPr>
      </w:pPr>
      <w:r w:rsidRPr="008B1AFF">
        <w:rPr>
          <w:b w:val="0"/>
          <w:sz w:val="22"/>
        </w:rPr>
        <w:t>Manual 7 – dual batteries</w:t>
      </w:r>
    </w:p>
    <w:p w:rsidR="008B1AFF" w:rsidRPr="008B1AFF" w:rsidRDefault="008B1AFF" w:rsidP="008B1AFF">
      <w:pPr>
        <w:pStyle w:val="SecondaryHeading-Numbered"/>
        <w:numPr>
          <w:ilvl w:val="0"/>
          <w:numId w:val="28"/>
        </w:numPr>
        <w:rPr>
          <w:b w:val="0"/>
          <w:sz w:val="22"/>
        </w:rPr>
      </w:pPr>
      <w:r w:rsidRPr="008B1AFF">
        <w:rPr>
          <w:b w:val="0"/>
          <w:sz w:val="22"/>
        </w:rPr>
        <w:t>TSS – red lines</w:t>
      </w:r>
    </w:p>
    <w:p w:rsidR="008B1AFF" w:rsidRPr="00E56F0F" w:rsidRDefault="008B1AFF" w:rsidP="00E56F0F">
      <w:pPr>
        <w:pStyle w:val="SecondaryHeading-Numbered"/>
        <w:numPr>
          <w:ilvl w:val="0"/>
          <w:numId w:val="0"/>
        </w:numPr>
        <w:ind w:left="360" w:hanging="360"/>
        <w:rPr>
          <w:b w:val="0"/>
          <w:sz w:val="22"/>
        </w:rPr>
      </w:pPr>
      <w:r w:rsidRPr="00E56F0F">
        <w:rPr>
          <w:b w:val="0"/>
          <w:sz w:val="22"/>
        </w:rPr>
        <w:t>Progression moving forward:</w:t>
      </w:r>
    </w:p>
    <w:p w:rsidR="008B1AFF" w:rsidRPr="008B1AFF" w:rsidRDefault="008B1AFF" w:rsidP="008B1AFF">
      <w:pPr>
        <w:pStyle w:val="SecondaryHeading-Numbered"/>
        <w:numPr>
          <w:ilvl w:val="0"/>
          <w:numId w:val="28"/>
        </w:numPr>
        <w:rPr>
          <w:b w:val="0"/>
          <w:sz w:val="22"/>
        </w:rPr>
      </w:pPr>
      <w:r w:rsidRPr="008B1AFF">
        <w:rPr>
          <w:b w:val="0"/>
          <w:sz w:val="22"/>
        </w:rPr>
        <w:t>Overall path</w:t>
      </w:r>
    </w:p>
    <w:p w:rsidR="008B1AFF" w:rsidRPr="008B1AFF" w:rsidRDefault="008B1AFF" w:rsidP="008B1AFF">
      <w:pPr>
        <w:pStyle w:val="SecondaryHeading-Numbered"/>
        <w:numPr>
          <w:ilvl w:val="0"/>
          <w:numId w:val="28"/>
        </w:numPr>
        <w:rPr>
          <w:b w:val="0"/>
          <w:sz w:val="22"/>
        </w:rPr>
      </w:pPr>
      <w:r w:rsidRPr="008B1AFF">
        <w:rPr>
          <w:b w:val="0"/>
        </w:rPr>
        <w:t>Addressing appropriate topics</w:t>
      </w:r>
    </w:p>
    <w:p w:rsidR="008B1AFF" w:rsidRDefault="008B1AFF" w:rsidP="008B1AFF">
      <w:pPr>
        <w:pStyle w:val="ListParagraph"/>
        <w:ind w:left="1440"/>
        <w:contextualSpacing w:val="0"/>
      </w:pPr>
    </w:p>
    <w:p w:rsidR="00EC11C3" w:rsidRPr="00EC11C3" w:rsidRDefault="008B1AFF" w:rsidP="008B1AFF">
      <w:pPr>
        <w:pStyle w:val="PrimaryHeading"/>
      </w:pPr>
      <w:r>
        <w:t>Lines</w:t>
      </w:r>
      <w:r w:rsidR="002C2F56">
        <w:t xml:space="preserve"> Subgroup Meeting </w:t>
      </w:r>
      <w:r w:rsidR="001D3B68">
        <w:t>(</w:t>
      </w:r>
      <w:r w:rsidR="00F0601E">
        <w:t>10</w:t>
      </w:r>
      <w:r w:rsidR="00E91ED7" w:rsidRPr="00A03D26">
        <w:t>:</w:t>
      </w:r>
      <w:r w:rsidR="00F0601E">
        <w:t>15</w:t>
      </w:r>
      <w:r w:rsidR="00E91ED7" w:rsidRPr="00A03D26">
        <w:t xml:space="preserve"> a.m.</w:t>
      </w:r>
      <w:r w:rsidR="00EE68C4">
        <w:t xml:space="preserve"> - </w:t>
      </w:r>
      <w:r w:rsidR="00F0601E">
        <w:t>12</w:t>
      </w:r>
      <w:r w:rsidR="00E91ED7" w:rsidRPr="00A03D26">
        <w:t>:</w:t>
      </w:r>
      <w:r w:rsidR="00F0601E">
        <w:t>15 p</w:t>
      </w:r>
      <w:r w:rsidR="00E91ED7" w:rsidRPr="00A03D26">
        <w:t xml:space="preserve">.m.)  </w:t>
      </w:r>
    </w:p>
    <w:p w:rsidR="008B1AFF" w:rsidRPr="00E56F0F" w:rsidRDefault="008B1AFF" w:rsidP="00E56F0F">
      <w:pPr>
        <w:pStyle w:val="SecondaryHeading-Numbered"/>
        <w:numPr>
          <w:ilvl w:val="0"/>
          <w:numId w:val="0"/>
        </w:numPr>
        <w:ind w:left="360" w:hanging="360"/>
        <w:rPr>
          <w:b w:val="0"/>
          <w:sz w:val="22"/>
        </w:rPr>
      </w:pPr>
      <w:r w:rsidRPr="00E56F0F">
        <w:rPr>
          <w:b w:val="0"/>
          <w:sz w:val="22"/>
        </w:rPr>
        <w:t>Discuss SPP document</w:t>
      </w:r>
    </w:p>
    <w:p w:rsidR="008B1AFF" w:rsidRPr="00E56F0F" w:rsidRDefault="008B1AFF" w:rsidP="00E56F0F">
      <w:pPr>
        <w:pStyle w:val="SecondaryHeading-Numbered"/>
        <w:numPr>
          <w:ilvl w:val="0"/>
          <w:numId w:val="0"/>
        </w:numPr>
        <w:ind w:left="360" w:hanging="360"/>
        <w:rPr>
          <w:b w:val="0"/>
          <w:sz w:val="22"/>
        </w:rPr>
      </w:pPr>
      <w:r w:rsidRPr="00E56F0F">
        <w:rPr>
          <w:b w:val="0"/>
          <w:sz w:val="22"/>
        </w:rPr>
        <w:t>Discuss the findings of the Lines Subgroup conference call held on 7/11/2016</w:t>
      </w:r>
    </w:p>
    <w:p w:rsidR="008B1AFF" w:rsidRPr="008B1AFF" w:rsidRDefault="008B1AFF" w:rsidP="008B1AFF">
      <w:pPr>
        <w:pStyle w:val="SecondaryHeading-Numbered"/>
        <w:numPr>
          <w:ilvl w:val="0"/>
          <w:numId w:val="28"/>
        </w:numPr>
        <w:rPr>
          <w:b w:val="0"/>
          <w:sz w:val="22"/>
        </w:rPr>
      </w:pPr>
      <w:r w:rsidRPr="008B1AFF">
        <w:rPr>
          <w:b w:val="0"/>
          <w:sz w:val="22"/>
        </w:rPr>
        <w:t>Live line</w:t>
      </w:r>
    </w:p>
    <w:p w:rsidR="008B1AFF" w:rsidRPr="008B1AFF" w:rsidRDefault="008B1AFF" w:rsidP="008B1AFF">
      <w:pPr>
        <w:pStyle w:val="SecondaryHeading-Numbered"/>
        <w:numPr>
          <w:ilvl w:val="0"/>
          <w:numId w:val="28"/>
        </w:numPr>
        <w:rPr>
          <w:b w:val="0"/>
          <w:sz w:val="22"/>
        </w:rPr>
      </w:pPr>
      <w:r w:rsidRPr="008B1AFF">
        <w:rPr>
          <w:b w:val="0"/>
          <w:sz w:val="22"/>
        </w:rPr>
        <w:t>Electrical Parameters</w:t>
      </w:r>
    </w:p>
    <w:p w:rsidR="008B1AFF" w:rsidRPr="00E56F0F" w:rsidRDefault="00F058E1" w:rsidP="00E56F0F">
      <w:pPr>
        <w:pStyle w:val="SecondaryHeading-Numbered"/>
        <w:numPr>
          <w:ilvl w:val="0"/>
          <w:numId w:val="0"/>
        </w:numPr>
        <w:ind w:left="360" w:hanging="360"/>
        <w:rPr>
          <w:b w:val="0"/>
          <w:sz w:val="22"/>
        </w:rPr>
      </w:pPr>
      <w:r>
        <w:rPr>
          <w:b w:val="0"/>
          <w:sz w:val="22"/>
        </w:rPr>
        <w:t>Discuss</w:t>
      </w:r>
      <w:r w:rsidR="008B1AFF" w:rsidRPr="00E56F0F">
        <w:rPr>
          <w:b w:val="0"/>
          <w:sz w:val="22"/>
        </w:rPr>
        <w:t xml:space="preserve"> assignments</w:t>
      </w:r>
      <w:r>
        <w:rPr>
          <w:b w:val="0"/>
          <w:sz w:val="22"/>
        </w:rPr>
        <w:t xml:space="preserve"> from last month’s meeting</w:t>
      </w:r>
      <w:r w:rsidR="008B1AFF" w:rsidRPr="00E56F0F">
        <w:rPr>
          <w:b w:val="0"/>
          <w:sz w:val="22"/>
        </w:rPr>
        <w:t> (Volunteers that proposed language for various topics)</w:t>
      </w:r>
    </w:p>
    <w:p w:rsidR="008B1AFF" w:rsidRPr="00E56F0F" w:rsidRDefault="008B1AFF" w:rsidP="00E56F0F">
      <w:pPr>
        <w:pStyle w:val="SecondaryHeading-Numbered"/>
        <w:numPr>
          <w:ilvl w:val="0"/>
          <w:numId w:val="0"/>
        </w:numPr>
        <w:ind w:left="360" w:hanging="360"/>
        <w:rPr>
          <w:b w:val="0"/>
          <w:sz w:val="22"/>
        </w:rPr>
      </w:pPr>
      <w:r w:rsidRPr="00E56F0F">
        <w:rPr>
          <w:b w:val="0"/>
          <w:sz w:val="22"/>
        </w:rPr>
        <w:t>Discuss in general the loading and civil sections of the spreadsheet</w:t>
      </w:r>
    </w:p>
    <w:p w:rsidR="008B1AFF" w:rsidRPr="00E56F0F" w:rsidRDefault="008B1AFF" w:rsidP="00E56F0F">
      <w:pPr>
        <w:pStyle w:val="SecondaryHeading-Numbered"/>
        <w:numPr>
          <w:ilvl w:val="0"/>
          <w:numId w:val="0"/>
        </w:numPr>
        <w:ind w:left="360" w:hanging="360"/>
        <w:rPr>
          <w:b w:val="0"/>
          <w:sz w:val="22"/>
        </w:rPr>
      </w:pPr>
      <w:r w:rsidRPr="00E56F0F">
        <w:rPr>
          <w:b w:val="0"/>
          <w:sz w:val="22"/>
        </w:rPr>
        <w:t>Discuss/determine direction</w:t>
      </w:r>
    </w:p>
    <w:p w:rsidR="008B1AFF" w:rsidRDefault="008B1AFF" w:rsidP="008B1AFF">
      <w:pPr>
        <w:pStyle w:val="ListParagraph"/>
        <w:contextualSpacing w:val="0"/>
        <w:rPr>
          <w:color w:val="1F497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2F56" w:rsidTr="00FF1DBF">
        <w:tc>
          <w:tcPr>
            <w:tcW w:w="9576" w:type="dxa"/>
          </w:tcPr>
          <w:p w:rsidR="002C2F56" w:rsidRDefault="00EE68C4" w:rsidP="00F0601E">
            <w:pPr>
              <w:pStyle w:val="PrimaryHeading"/>
            </w:pPr>
            <w:r>
              <w:t>Lunch</w:t>
            </w:r>
            <w:r w:rsidR="002C2F56">
              <w:t xml:space="preserve"> (</w:t>
            </w:r>
            <w:r w:rsidR="00F0601E">
              <w:t>12</w:t>
            </w:r>
            <w:r w:rsidRPr="00A03D26">
              <w:t>:</w:t>
            </w:r>
            <w:r w:rsidR="00F0601E">
              <w:t>15</w:t>
            </w:r>
            <w:r w:rsidRPr="00A03D26">
              <w:t xml:space="preserve"> </w:t>
            </w:r>
            <w:r w:rsidR="00F0601E">
              <w:t>p</w:t>
            </w:r>
            <w:r w:rsidRPr="00A03D26">
              <w:t xml:space="preserve">.m. - </w:t>
            </w:r>
            <w:r w:rsidR="00F0601E">
              <w:t>1</w:t>
            </w:r>
            <w:r w:rsidRPr="00A03D26">
              <w:t>:</w:t>
            </w:r>
            <w:r w:rsidR="00F0601E">
              <w:t>00</w:t>
            </w:r>
            <w:r w:rsidRPr="00A03D26">
              <w:t xml:space="preserve"> </w:t>
            </w:r>
            <w:r>
              <w:t>p</w:t>
            </w:r>
            <w:r w:rsidRPr="00A03D26">
              <w:t xml:space="preserve">.m.)  </w:t>
            </w:r>
          </w:p>
        </w:tc>
      </w:tr>
    </w:tbl>
    <w:p w:rsidR="000F285A" w:rsidRDefault="00CD762D" w:rsidP="002C2F56">
      <w:pPr>
        <w:pStyle w:val="SecondaryHeading-Numbered"/>
        <w:numPr>
          <w:ilvl w:val="0"/>
          <w:numId w:val="0"/>
        </w:numPr>
        <w:rPr>
          <w:b w:val="0"/>
        </w:rPr>
      </w:pPr>
      <w:r>
        <w:rPr>
          <w:b w:val="0"/>
        </w:rPr>
        <w:br/>
        <w:t>Break for lunch</w:t>
      </w:r>
    </w:p>
    <w:p w:rsidR="001D3B68" w:rsidRDefault="008B1AFF" w:rsidP="001D3B68">
      <w:pPr>
        <w:pStyle w:val="PrimaryHeading"/>
      </w:pPr>
      <w:r>
        <w:lastRenderedPageBreak/>
        <w:t>Protection</w:t>
      </w:r>
      <w:r w:rsidR="002C2F56">
        <w:t xml:space="preserve"> Subgroup Meeting </w:t>
      </w:r>
      <w:r w:rsidR="001D3B68">
        <w:t>(</w:t>
      </w:r>
      <w:r w:rsidR="00EE68C4">
        <w:t>1</w:t>
      </w:r>
      <w:r w:rsidR="00EE68C4" w:rsidRPr="00A03D26">
        <w:t>:</w:t>
      </w:r>
      <w:r w:rsidR="00F0601E">
        <w:t>00</w:t>
      </w:r>
      <w:r w:rsidR="00EE68C4" w:rsidRPr="00A03D26">
        <w:t xml:space="preserve"> </w:t>
      </w:r>
      <w:r w:rsidR="00EE68C4">
        <w:t>p</w:t>
      </w:r>
      <w:r w:rsidR="00EE68C4" w:rsidRPr="00A03D26">
        <w:t>.m.</w:t>
      </w:r>
      <w:r w:rsidR="00724851">
        <w:t xml:space="preserve"> - </w:t>
      </w:r>
      <w:r w:rsidR="00F0601E">
        <w:t>3</w:t>
      </w:r>
      <w:r w:rsidR="00EE68C4" w:rsidRPr="00A03D26">
        <w:t>:</w:t>
      </w:r>
      <w:r w:rsidR="00F0601E">
        <w:t>00</w:t>
      </w:r>
      <w:r w:rsidR="00EE68C4" w:rsidRPr="00A03D26">
        <w:t xml:space="preserve"> </w:t>
      </w:r>
      <w:r w:rsidR="00EE68C4">
        <w:t>p</w:t>
      </w:r>
      <w:r w:rsidR="00EE68C4" w:rsidRPr="00A03D26">
        <w:t xml:space="preserve">.m.)  </w:t>
      </w:r>
    </w:p>
    <w:p w:rsidR="00F72DE5" w:rsidRDefault="00F72DE5" w:rsidP="00F72DE5">
      <w:pPr>
        <w:pStyle w:val="SecondaryHeading-Numbered"/>
        <w:numPr>
          <w:ilvl w:val="0"/>
          <w:numId w:val="0"/>
        </w:numPr>
        <w:ind w:left="360" w:hanging="360"/>
        <w:rPr>
          <w:b w:val="0"/>
          <w:sz w:val="22"/>
        </w:rPr>
      </w:pPr>
      <w:r>
        <w:rPr>
          <w:b w:val="0"/>
          <w:sz w:val="22"/>
        </w:rPr>
        <w:t>Attendance</w:t>
      </w:r>
    </w:p>
    <w:p w:rsidR="00F72DE5" w:rsidRDefault="00F72DE5" w:rsidP="00F72DE5">
      <w:pPr>
        <w:pStyle w:val="SecondaryHeading-Numbered"/>
        <w:numPr>
          <w:ilvl w:val="0"/>
          <w:numId w:val="0"/>
        </w:numPr>
        <w:ind w:left="360" w:hanging="360"/>
        <w:rPr>
          <w:b w:val="0"/>
          <w:sz w:val="22"/>
        </w:rPr>
      </w:pPr>
      <w:r>
        <w:rPr>
          <w:b w:val="0"/>
          <w:sz w:val="22"/>
        </w:rPr>
        <w:t>Review action items from last meeting</w:t>
      </w:r>
    </w:p>
    <w:p w:rsidR="00F72DE5" w:rsidRDefault="00F72DE5" w:rsidP="00F72DE5">
      <w:pPr>
        <w:pStyle w:val="SecondaryHeading-Numbered"/>
        <w:numPr>
          <w:ilvl w:val="0"/>
          <w:numId w:val="28"/>
        </w:numPr>
        <w:rPr>
          <w:b w:val="0"/>
          <w:sz w:val="22"/>
        </w:rPr>
      </w:pPr>
      <w:r>
        <w:rPr>
          <w:b w:val="0"/>
          <w:sz w:val="22"/>
        </w:rPr>
        <w:t>Update on Relay Subcommittee revisiting exceptions to Manual 07 document for treatment of 100-200kV relay protection</w:t>
      </w:r>
    </w:p>
    <w:p w:rsidR="00F72DE5" w:rsidRDefault="00F72DE5" w:rsidP="00F72DE5">
      <w:pPr>
        <w:pStyle w:val="SecondaryHeading-Numbered"/>
        <w:numPr>
          <w:ilvl w:val="0"/>
          <w:numId w:val="28"/>
        </w:numPr>
        <w:rPr>
          <w:b w:val="0"/>
          <w:sz w:val="22"/>
        </w:rPr>
      </w:pPr>
      <w:r>
        <w:rPr>
          <w:b w:val="0"/>
          <w:sz w:val="22"/>
        </w:rPr>
        <w:t>Revisit discussion of “….To the extent of…</w:t>
      </w:r>
      <w:r w:rsidR="00F058E1">
        <w:rPr>
          <w:b w:val="0"/>
          <w:sz w:val="22"/>
        </w:rPr>
        <w:t>.</w:t>
      </w:r>
      <w:r>
        <w:rPr>
          <w:b w:val="0"/>
          <w:sz w:val="22"/>
        </w:rPr>
        <w:t>” language in existing PJM Designated Entity Agreement</w:t>
      </w:r>
    </w:p>
    <w:p w:rsidR="00F72DE5" w:rsidRDefault="00F72DE5" w:rsidP="00F72DE5">
      <w:pPr>
        <w:pStyle w:val="SecondaryHeading-Numbered"/>
        <w:numPr>
          <w:ilvl w:val="0"/>
          <w:numId w:val="0"/>
        </w:numPr>
        <w:ind w:left="360" w:hanging="360"/>
        <w:rPr>
          <w:b w:val="0"/>
          <w:sz w:val="22"/>
        </w:rPr>
      </w:pPr>
      <w:r>
        <w:rPr>
          <w:b w:val="0"/>
          <w:sz w:val="22"/>
        </w:rPr>
        <w:t>Review/discuss ongoing subgroup scoping document (outline)</w:t>
      </w:r>
    </w:p>
    <w:p w:rsidR="00F72DE5" w:rsidRDefault="00F72DE5" w:rsidP="00F72DE5">
      <w:pPr>
        <w:pStyle w:val="SecondaryHeading-Numbered"/>
        <w:numPr>
          <w:ilvl w:val="0"/>
          <w:numId w:val="0"/>
        </w:numPr>
        <w:rPr>
          <w:b w:val="0"/>
          <w:sz w:val="22"/>
        </w:rPr>
      </w:pPr>
      <w:r>
        <w:rPr>
          <w:b w:val="0"/>
          <w:sz w:val="22"/>
        </w:rPr>
        <w:t>Revisit discussion about timetable for completion of final document. We still need a consensus on a projected date of completion.</w:t>
      </w:r>
    </w:p>
    <w:p w:rsidR="00F72DE5" w:rsidRDefault="00F72DE5" w:rsidP="00F72DE5">
      <w:pPr>
        <w:pStyle w:val="SecondaryHeading-Numbered"/>
        <w:numPr>
          <w:ilvl w:val="0"/>
          <w:numId w:val="0"/>
        </w:numPr>
        <w:ind w:left="360" w:hanging="360"/>
        <w:rPr>
          <w:b w:val="0"/>
          <w:sz w:val="22"/>
        </w:rPr>
      </w:pPr>
      <w:r>
        <w:rPr>
          <w:b w:val="0"/>
          <w:sz w:val="22"/>
        </w:rPr>
        <w:t>Review action item list for next meeting</w:t>
      </w:r>
    </w:p>
    <w:p w:rsidR="00F72DE5" w:rsidRPr="00EC11C3" w:rsidRDefault="00F72DE5" w:rsidP="00F72DE5">
      <w:pPr>
        <w:pStyle w:val="SecondaryHeading-Numbered"/>
        <w:numPr>
          <w:ilvl w:val="0"/>
          <w:numId w:val="0"/>
        </w:numPr>
        <w:ind w:left="360" w:hanging="360"/>
        <w:rPr>
          <w:b w:val="0"/>
        </w:rPr>
      </w:pPr>
      <w:r>
        <w:rPr>
          <w:b w:val="0"/>
          <w:sz w:val="22"/>
        </w:rPr>
        <w:t>Adjourn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DB1DEF">
        <w:trPr>
          <w:trHeight w:val="450"/>
        </w:trPr>
        <w:tc>
          <w:tcPr>
            <w:tcW w:w="9576" w:type="dxa"/>
            <w:gridSpan w:val="3"/>
          </w:tcPr>
          <w:p w:rsidR="00BB531B" w:rsidRDefault="00DB1DEF" w:rsidP="00BB531B">
            <w:pPr>
              <w:pStyle w:val="PrimaryHeading"/>
            </w:pPr>
            <w:r>
              <w:t>Action Items update</w:t>
            </w:r>
          </w:p>
        </w:tc>
      </w:tr>
      <w:tr w:rsidR="00BB531B" w:rsidTr="00BB531B">
        <w:trPr>
          <w:trHeight w:val="296"/>
        </w:trPr>
        <w:tc>
          <w:tcPr>
            <w:tcW w:w="9576" w:type="dxa"/>
            <w:gridSpan w:val="3"/>
          </w:tcPr>
          <w:p w:rsidR="006123D8" w:rsidRPr="006123D8" w:rsidRDefault="006123D8" w:rsidP="00BB531B">
            <w:pPr>
              <w:pStyle w:val="AttendeesList"/>
              <w:rPr>
                <w:sz w:val="22"/>
                <w:szCs w:val="22"/>
              </w:rPr>
            </w:pPr>
            <w:r w:rsidRPr="006123D8">
              <w:rPr>
                <w:b/>
                <w:sz w:val="22"/>
                <w:szCs w:val="22"/>
              </w:rPr>
              <w:t>Circulate TSS red line document provided by the TSS</w:t>
            </w:r>
            <w:r>
              <w:rPr>
                <w:b/>
                <w:sz w:val="22"/>
                <w:szCs w:val="22"/>
              </w:rPr>
              <w:t xml:space="preserve"> </w:t>
            </w:r>
            <w:r>
              <w:rPr>
                <w:sz w:val="22"/>
                <w:szCs w:val="22"/>
              </w:rPr>
              <w:t xml:space="preserve">– </w:t>
            </w:r>
            <w:r w:rsidR="00691BC2">
              <w:rPr>
                <w:sz w:val="22"/>
                <w:szCs w:val="22"/>
              </w:rPr>
              <w:t>Working draft provided by TSS, f</w:t>
            </w:r>
            <w:r w:rsidR="001B49AC">
              <w:rPr>
                <w:sz w:val="22"/>
                <w:szCs w:val="22"/>
              </w:rPr>
              <w:t>or use by the Subgroup Co-leads</w:t>
            </w:r>
            <w:r w:rsidR="00691BC2">
              <w:rPr>
                <w:sz w:val="22"/>
                <w:szCs w:val="22"/>
              </w:rPr>
              <w:t>. This is not to be posted or made public at this time, until finalized by the TSS.</w:t>
            </w:r>
          </w:p>
          <w:p w:rsidR="00F0601E" w:rsidRPr="00724851" w:rsidRDefault="00F0601E" w:rsidP="00BB531B">
            <w:pPr>
              <w:pStyle w:val="AttendeesList"/>
              <w:rPr>
                <w:sz w:val="22"/>
                <w:szCs w:val="22"/>
              </w:rPr>
            </w:pPr>
          </w:p>
        </w:tc>
      </w:tr>
      <w:tr w:rsidR="00BB531B" w:rsidTr="00BB531B">
        <w:tc>
          <w:tcPr>
            <w:tcW w:w="9576" w:type="dxa"/>
            <w:gridSpan w:val="3"/>
          </w:tcPr>
          <w:p w:rsidR="00BB531B" w:rsidRDefault="00606F11" w:rsidP="00BB531B">
            <w:pPr>
              <w:pStyle w:val="PrimaryHeading"/>
            </w:pPr>
            <w:r>
              <w:t>Future Meeting Dates</w:t>
            </w:r>
          </w:p>
        </w:tc>
      </w:tr>
      <w:tr w:rsidR="00EE68C4" w:rsidTr="00BB531B">
        <w:tc>
          <w:tcPr>
            <w:tcW w:w="3192" w:type="dxa"/>
            <w:vAlign w:val="center"/>
          </w:tcPr>
          <w:p w:rsidR="00EE68C4" w:rsidRDefault="00EE68C4" w:rsidP="00FF1DBF">
            <w:pPr>
              <w:pStyle w:val="AttendeesList"/>
            </w:pPr>
            <w:r>
              <w:t>August 17,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September 12,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October 25,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November 15,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December 12, 2016</w:t>
            </w:r>
          </w:p>
        </w:tc>
        <w:tc>
          <w:tcPr>
            <w:tcW w:w="3192" w:type="dxa"/>
            <w:vAlign w:val="center"/>
          </w:tcPr>
          <w:p w:rsidR="00EE68C4" w:rsidRDefault="00EE68C4" w:rsidP="00FF1DBF">
            <w:pPr>
              <w:pStyle w:val="AttendeesList"/>
            </w:pPr>
            <w:r>
              <w:t>8:00 a.m. – 4:00 p.m</w:t>
            </w:r>
          </w:p>
        </w:tc>
        <w:tc>
          <w:tcPr>
            <w:tcW w:w="3192" w:type="dxa"/>
            <w:vAlign w:val="center"/>
          </w:tcPr>
          <w:p w:rsidR="00EE68C4" w:rsidRDefault="00EE68C4" w:rsidP="00FF1DBF">
            <w:pPr>
              <w:pStyle w:val="AttendeesList"/>
            </w:pPr>
            <w:r>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A317A9" w:rsidRPr="00B62597" w:rsidRDefault="00A317A9" w:rsidP="00337321">
      <w:pPr>
        <w:pStyle w:val="Author"/>
      </w:pPr>
    </w:p>
    <w:p w:rsidR="00131541" w:rsidRDefault="00131541" w:rsidP="00DB29E9">
      <w:pPr>
        <w:pStyle w:val="DisclaimerHeading"/>
      </w:pPr>
    </w:p>
    <w:p w:rsidR="005F7C50" w:rsidRDefault="005F7C5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5F7C50" w:rsidRDefault="005F7C50"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1B49AC" w:rsidRDefault="001B49AC" w:rsidP="009C15C4"/>
    <w:p w:rsidR="001B49AC" w:rsidRDefault="001B49AC" w:rsidP="009C15C4"/>
    <w:p w:rsidR="001B49AC" w:rsidRDefault="001B49AC" w:rsidP="009C15C4"/>
    <w:p w:rsidR="001B49AC" w:rsidRDefault="001B49AC" w:rsidP="009C15C4"/>
    <w:p w:rsidR="001B49AC" w:rsidRDefault="001B49AC" w:rsidP="009C15C4"/>
    <w:p w:rsidR="001B49AC" w:rsidRDefault="001B49AC" w:rsidP="009C15C4"/>
    <w:p w:rsidR="001B49AC" w:rsidRDefault="001B49AC" w:rsidP="009C15C4"/>
    <w:p w:rsidR="001B49AC" w:rsidRDefault="001B49AC" w:rsidP="009C15C4"/>
    <w:p w:rsidR="001B49AC" w:rsidRDefault="001B49AC" w:rsidP="009C15C4"/>
    <w:p w:rsidR="001B49AC" w:rsidRDefault="001B49AC" w:rsidP="009C15C4"/>
    <w:p w:rsidR="001B49AC" w:rsidRDefault="001B49AC" w:rsidP="009C15C4"/>
    <w:p w:rsidR="001B49AC" w:rsidRDefault="001B49AC"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7ACB">
      <w:rPr>
        <w:rStyle w:val="PageNumber"/>
        <w:noProof/>
      </w:rPr>
      <w:t>1</w:t>
    </w:r>
    <w:r>
      <w:rPr>
        <w:rStyle w:val="PageNumber"/>
      </w:rPr>
      <w:fldChar w:fldCharType="end"/>
    </w:r>
  </w:p>
  <w:bookmarkStart w:id="3"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1B"/>
    <w:multiLevelType w:val="hybridMultilevel"/>
    <w:tmpl w:val="6E4C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C4184"/>
    <w:multiLevelType w:val="hybridMultilevel"/>
    <w:tmpl w:val="3114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8240E0"/>
    <w:multiLevelType w:val="hybridMultilevel"/>
    <w:tmpl w:val="14CE6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3B40D6"/>
    <w:multiLevelType w:val="hybridMultilevel"/>
    <w:tmpl w:val="23E8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D4B1DA5"/>
    <w:multiLevelType w:val="hybridMultilevel"/>
    <w:tmpl w:val="EC52B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176080"/>
    <w:multiLevelType w:val="hybridMultilevel"/>
    <w:tmpl w:val="BA58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6154BD7"/>
    <w:multiLevelType w:val="hybridMultilevel"/>
    <w:tmpl w:val="9366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D61EA"/>
    <w:multiLevelType w:val="hybridMultilevel"/>
    <w:tmpl w:val="392E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5"/>
  </w:num>
  <w:num w:numId="10">
    <w:abstractNumId w:val="2"/>
  </w:num>
  <w:num w:numId="11">
    <w:abstractNumId w:val="6"/>
  </w:num>
  <w:num w:numId="12">
    <w:abstractNumId w:val="3"/>
  </w:num>
  <w:num w:numId="13">
    <w:abstractNumId w:val="10"/>
  </w:num>
  <w:num w:numId="14">
    <w:abstractNumId w:val="6"/>
  </w:num>
  <w:num w:numId="15">
    <w:abstractNumId w:val="6"/>
  </w:num>
  <w:num w:numId="16">
    <w:abstractNumId w:val="6"/>
  </w:num>
  <w:num w:numId="17">
    <w:abstractNumId w:val="14"/>
  </w:num>
  <w:num w:numId="18">
    <w:abstractNumId w:val="6"/>
  </w:num>
  <w:num w:numId="19">
    <w:abstractNumId w:val="7"/>
  </w:num>
  <w:num w:numId="20">
    <w:abstractNumId w:val="6"/>
  </w:num>
  <w:num w:numId="21">
    <w:abstractNumId w:val="1"/>
  </w:num>
  <w:num w:numId="22">
    <w:abstractNumId w:val="6"/>
  </w:num>
  <w:num w:numId="23">
    <w:abstractNumId w:val="6"/>
  </w:num>
  <w:num w:numId="24">
    <w:abstractNumId w:val="6"/>
  </w:num>
  <w:num w:numId="25">
    <w:abstractNumId w:val="13"/>
  </w:num>
  <w:num w:numId="26">
    <w:abstractNumId w:val="6"/>
  </w:num>
  <w:num w:numId="27">
    <w:abstractNumId w:val="10"/>
  </w:num>
  <w:num w:numId="28">
    <w:abstractNumId w:val="0"/>
  </w:num>
  <w:num w:numId="29">
    <w:abstractNumId w:val="6"/>
  </w:num>
  <w:num w:numId="30">
    <w:abstractNumId w:val="20"/>
  </w:num>
  <w:num w:numId="31">
    <w:abstractNumId w:val="4"/>
  </w:num>
  <w:num w:numId="32">
    <w:abstractNumId w:val="6"/>
  </w:num>
  <w:num w:numId="33">
    <w:abstractNumId w:val="17"/>
  </w:num>
  <w:num w:numId="34">
    <w:abstractNumId w:val="6"/>
  </w:num>
  <w:num w:numId="35">
    <w:abstractNumId w:val="6"/>
  </w:num>
  <w:num w:numId="36">
    <w:abstractNumId w:val="6"/>
  </w:num>
  <w:num w:numId="37">
    <w:abstractNumId w:val="15"/>
  </w:num>
  <w:num w:numId="38">
    <w:abstractNumId w:val="9"/>
  </w:num>
  <w:num w:numId="39">
    <w:abstractNumId w:val="6"/>
  </w:num>
  <w:num w:numId="40">
    <w:abstractNumId w:val="6"/>
  </w:num>
  <w:num w:numId="41">
    <w:abstractNumId w:val="6"/>
  </w:num>
  <w:num w:numId="42">
    <w:abstractNumId w:val="18"/>
  </w:num>
  <w:num w:numId="43">
    <w:abstractNumId w:val="6"/>
  </w:num>
  <w:num w:numId="44">
    <w:abstractNumId w:val="6"/>
  </w:num>
  <w:num w:numId="45">
    <w:abstractNumId w:val="6"/>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A42AD"/>
    <w:rsid w:val="000B13BF"/>
    <w:rsid w:val="000F285A"/>
    <w:rsid w:val="00131541"/>
    <w:rsid w:val="001B2242"/>
    <w:rsid w:val="001B49AC"/>
    <w:rsid w:val="001C0CC0"/>
    <w:rsid w:val="001D3B68"/>
    <w:rsid w:val="002113BD"/>
    <w:rsid w:val="0026642F"/>
    <w:rsid w:val="002B2F98"/>
    <w:rsid w:val="002C2F56"/>
    <w:rsid w:val="002C7ACB"/>
    <w:rsid w:val="00305238"/>
    <w:rsid w:val="00337321"/>
    <w:rsid w:val="003430EF"/>
    <w:rsid w:val="003A7CFE"/>
    <w:rsid w:val="003B55E1"/>
    <w:rsid w:val="003D7E5C"/>
    <w:rsid w:val="003E7A73"/>
    <w:rsid w:val="00410151"/>
    <w:rsid w:val="00491490"/>
    <w:rsid w:val="004969FA"/>
    <w:rsid w:val="004F264F"/>
    <w:rsid w:val="00551E0A"/>
    <w:rsid w:val="00556D1B"/>
    <w:rsid w:val="00564DEE"/>
    <w:rsid w:val="0057441E"/>
    <w:rsid w:val="005D6D05"/>
    <w:rsid w:val="005F7C50"/>
    <w:rsid w:val="00602967"/>
    <w:rsid w:val="00606F11"/>
    <w:rsid w:val="006123D8"/>
    <w:rsid w:val="00676FA7"/>
    <w:rsid w:val="00691BC2"/>
    <w:rsid w:val="006D2B97"/>
    <w:rsid w:val="006E58DA"/>
    <w:rsid w:val="00712CAA"/>
    <w:rsid w:val="00716A8B"/>
    <w:rsid w:val="00724851"/>
    <w:rsid w:val="00754C6D"/>
    <w:rsid w:val="00755096"/>
    <w:rsid w:val="0079292F"/>
    <w:rsid w:val="007A34A3"/>
    <w:rsid w:val="007E7CAB"/>
    <w:rsid w:val="00837B12"/>
    <w:rsid w:val="00841282"/>
    <w:rsid w:val="00882652"/>
    <w:rsid w:val="008B1AFF"/>
    <w:rsid w:val="008C2B39"/>
    <w:rsid w:val="008D0F24"/>
    <w:rsid w:val="00907819"/>
    <w:rsid w:val="00917386"/>
    <w:rsid w:val="00917F05"/>
    <w:rsid w:val="009A5430"/>
    <w:rsid w:val="009C15C4"/>
    <w:rsid w:val="00A05391"/>
    <w:rsid w:val="00A317A9"/>
    <w:rsid w:val="00A53EB3"/>
    <w:rsid w:val="00B16D95"/>
    <w:rsid w:val="00B20316"/>
    <w:rsid w:val="00B34E3C"/>
    <w:rsid w:val="00B50BE3"/>
    <w:rsid w:val="00B62597"/>
    <w:rsid w:val="00B7646F"/>
    <w:rsid w:val="00BA6146"/>
    <w:rsid w:val="00BB297D"/>
    <w:rsid w:val="00BB420B"/>
    <w:rsid w:val="00BB531B"/>
    <w:rsid w:val="00BF331B"/>
    <w:rsid w:val="00C2240E"/>
    <w:rsid w:val="00C439EC"/>
    <w:rsid w:val="00C53E05"/>
    <w:rsid w:val="00C72168"/>
    <w:rsid w:val="00C800A5"/>
    <w:rsid w:val="00CA49B9"/>
    <w:rsid w:val="00CC1B47"/>
    <w:rsid w:val="00CD762D"/>
    <w:rsid w:val="00CF1A58"/>
    <w:rsid w:val="00D01024"/>
    <w:rsid w:val="00D136EA"/>
    <w:rsid w:val="00D251ED"/>
    <w:rsid w:val="00D3254B"/>
    <w:rsid w:val="00D95949"/>
    <w:rsid w:val="00D96466"/>
    <w:rsid w:val="00DA259C"/>
    <w:rsid w:val="00DB1DEF"/>
    <w:rsid w:val="00DB29E9"/>
    <w:rsid w:val="00DE34CF"/>
    <w:rsid w:val="00E03F02"/>
    <w:rsid w:val="00E56F0F"/>
    <w:rsid w:val="00E91ED7"/>
    <w:rsid w:val="00EB68B0"/>
    <w:rsid w:val="00EC11C3"/>
    <w:rsid w:val="00EE68C4"/>
    <w:rsid w:val="00F058E1"/>
    <w:rsid w:val="00F0601E"/>
    <w:rsid w:val="00F24544"/>
    <w:rsid w:val="00F4190F"/>
    <w:rsid w:val="00F72DE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61963">
      <w:bodyDiv w:val="1"/>
      <w:marLeft w:val="0"/>
      <w:marRight w:val="0"/>
      <w:marTop w:val="0"/>
      <w:marBottom w:val="0"/>
      <w:divBdr>
        <w:top w:val="none" w:sz="0" w:space="0" w:color="auto"/>
        <w:left w:val="none" w:sz="0" w:space="0" w:color="auto"/>
        <w:bottom w:val="none" w:sz="0" w:space="0" w:color="auto"/>
        <w:right w:val="none" w:sz="0" w:space="0" w:color="auto"/>
      </w:divBdr>
    </w:div>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363671634">
      <w:bodyDiv w:val="1"/>
      <w:marLeft w:val="0"/>
      <w:marRight w:val="0"/>
      <w:marTop w:val="0"/>
      <w:marBottom w:val="0"/>
      <w:divBdr>
        <w:top w:val="none" w:sz="0" w:space="0" w:color="auto"/>
        <w:left w:val="none" w:sz="0" w:space="0" w:color="auto"/>
        <w:bottom w:val="none" w:sz="0" w:space="0" w:color="auto"/>
        <w:right w:val="none" w:sz="0" w:space="0" w:color="auto"/>
      </w:divBdr>
    </w:div>
    <w:div w:id="866679231">
      <w:bodyDiv w:val="1"/>
      <w:marLeft w:val="0"/>
      <w:marRight w:val="0"/>
      <w:marTop w:val="0"/>
      <w:marBottom w:val="0"/>
      <w:divBdr>
        <w:top w:val="none" w:sz="0" w:space="0" w:color="auto"/>
        <w:left w:val="none" w:sz="0" w:space="0" w:color="auto"/>
        <w:bottom w:val="none" w:sz="0" w:space="0" w:color="auto"/>
        <w:right w:val="none" w:sz="0" w:space="0" w:color="auto"/>
      </w:divBdr>
    </w:div>
    <w:div w:id="1092697518">
      <w:bodyDiv w:val="1"/>
      <w:marLeft w:val="0"/>
      <w:marRight w:val="0"/>
      <w:marTop w:val="0"/>
      <w:marBottom w:val="0"/>
      <w:divBdr>
        <w:top w:val="none" w:sz="0" w:space="0" w:color="auto"/>
        <w:left w:val="none" w:sz="0" w:space="0" w:color="auto"/>
        <w:bottom w:val="none" w:sz="0" w:space="0" w:color="auto"/>
        <w:right w:val="none" w:sz="0" w:space="0" w:color="auto"/>
      </w:divBdr>
    </w:div>
    <w:div w:id="1432163586">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502893254">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2016-07-13T16:56:00Z</cp:lastPrinted>
  <dcterms:created xsi:type="dcterms:W3CDTF">2016-07-13T18:39:00Z</dcterms:created>
  <dcterms:modified xsi:type="dcterms:W3CDTF">2016-07-13T18:39:00Z</dcterms:modified>
</cp:coreProperties>
</file>