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2B714B" w:rsidP="000113AB">
      <w:pPr>
        <w:pStyle w:val="MeetingDetails"/>
      </w:pPr>
      <w:r>
        <w:t xml:space="preserve">January </w:t>
      </w:r>
      <w:r w:rsidR="006930FD">
        <w:t>31</w:t>
      </w:r>
      <w:r>
        <w:t>, 2018</w:t>
      </w:r>
    </w:p>
    <w:p w:rsidR="000113AB" w:rsidRDefault="002B714B" w:rsidP="000113AB">
      <w:pPr>
        <w:pStyle w:val="MeetingDetails"/>
      </w:pPr>
      <w:r>
        <w:t>9:00 a.m. – 3:00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B714B">
        <w:t>9</w:t>
      </w:r>
      <w:r w:rsidR="00ED4BE4">
        <w:t>:</w:t>
      </w:r>
      <w:r w:rsidR="00C71ED7">
        <w:t>0</w:t>
      </w:r>
      <w:r w:rsidR="00ED4BE4">
        <w:t xml:space="preserve">0 – </w:t>
      </w:r>
      <w:r w:rsidR="002B714B">
        <w:t>9</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6930FD">
        <w:rPr>
          <w:b w:val="0"/>
        </w:rPr>
        <w:t>January 5</w:t>
      </w:r>
      <w:r w:rsidR="002B714B">
        <w:rPr>
          <w:b w:val="0"/>
        </w:rPr>
        <w:t>th</w:t>
      </w:r>
      <w:r w:rsidR="00CC1272">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Attendance will be taken offline from a combination of in-person and WebEx attendees</w:t>
      </w:r>
      <w:r>
        <w:rPr>
          <w:b w:val="0"/>
        </w:rPr>
        <w:t>.</w:t>
      </w:r>
    </w:p>
    <w:p w:rsidR="00A54E11" w:rsidRDefault="00BB472E" w:rsidP="00A54E11">
      <w:pPr>
        <w:pStyle w:val="PrimaryHeading"/>
      </w:pPr>
      <w:r>
        <w:t>Wholesale DER Market Rules</w:t>
      </w:r>
      <w:r w:rsidR="00304EF5">
        <w:t xml:space="preserve"> </w:t>
      </w:r>
      <w:r w:rsidR="0066217C">
        <w:t>(9:15 – noon; 1:00 – 1:45)</w:t>
      </w:r>
    </w:p>
    <w:p w:rsidR="00A54E11" w:rsidRPr="006930FD" w:rsidRDefault="006930FD" w:rsidP="00A54E11">
      <w:pPr>
        <w:pStyle w:val="ListSubhead1"/>
      </w:pPr>
      <w:r>
        <w:rPr>
          <w:b w:val="0"/>
        </w:rPr>
        <w:t>Mr. Tom Rutigliano, representing Icetec, will walk</w:t>
      </w:r>
      <w:r w:rsidR="00997C7D">
        <w:rPr>
          <w:b w:val="0"/>
        </w:rPr>
        <w:t xml:space="preserve"> </w:t>
      </w:r>
      <w:r>
        <w:rPr>
          <w:b w:val="0"/>
        </w:rPr>
        <w:t>through an energy market example related to their proposal on market rules for combined wholesale DER</w:t>
      </w:r>
      <w:r w:rsidR="00AD6460">
        <w:rPr>
          <w:b w:val="0"/>
        </w:rPr>
        <w:t xml:space="preserve"> and load response resources.</w:t>
      </w:r>
    </w:p>
    <w:p w:rsidR="00911808" w:rsidRPr="008F7E06" w:rsidRDefault="00123DBC" w:rsidP="00911808">
      <w:pPr>
        <w:pStyle w:val="ListSubhead1"/>
      </w:pPr>
      <w:r>
        <w:rPr>
          <w:b w:val="0"/>
        </w:rPr>
        <w:t>Mr. Levitt</w:t>
      </w:r>
      <w:r w:rsidR="00911808">
        <w:rPr>
          <w:b w:val="0"/>
        </w:rPr>
        <w:t xml:space="preserve"> from PJM will present PJM’s perspective on concerns associated with current PJM proposal to separate demand response resources and W-DER at the same site into distinct market resources, as well as possible remedies.</w:t>
      </w:r>
    </w:p>
    <w:p w:rsidR="008F7E06" w:rsidRPr="00911808" w:rsidRDefault="008F7E06" w:rsidP="00911808">
      <w:pPr>
        <w:pStyle w:val="ListSubhead1"/>
      </w:pPr>
      <w:r>
        <w:rPr>
          <w:b w:val="0"/>
        </w:rPr>
        <w:t>Follow-up discussion on market power, Three Pivotal Supplier test, and cost-based offers.</w:t>
      </w:r>
    </w:p>
    <w:p w:rsidR="00911808" w:rsidRPr="002858B1" w:rsidRDefault="00911808" w:rsidP="00C70502">
      <w:pPr>
        <w:pStyle w:val="ListSubhead1"/>
      </w:pPr>
      <w:r>
        <w:rPr>
          <w:b w:val="0"/>
        </w:rPr>
        <w:t>Mr. Levitt will present a proposed m</w:t>
      </w:r>
      <w:r w:rsidRPr="00911808">
        <w:rPr>
          <w:b w:val="0"/>
        </w:rPr>
        <w:t xml:space="preserve">ethod to measure retail vs. wholesale </w:t>
      </w:r>
      <w:r>
        <w:rPr>
          <w:b w:val="0"/>
        </w:rPr>
        <w:t xml:space="preserve">stored </w:t>
      </w:r>
      <w:r w:rsidRPr="00911808">
        <w:rPr>
          <w:b w:val="0"/>
        </w:rPr>
        <w:t>energy for primarily front of the meter resources</w:t>
      </w:r>
      <w:r>
        <w:rPr>
          <w:b w:val="0"/>
        </w:rPr>
        <w:t xml:space="preserve"> with energy storage</w:t>
      </w:r>
      <w:r w:rsidRPr="00911808">
        <w:rPr>
          <w:b w:val="0"/>
        </w:rPr>
        <w:t xml:space="preserve"> that occasionally serve load</w:t>
      </w:r>
      <w:r>
        <w:rPr>
          <w:b w:val="0"/>
        </w:rPr>
        <w:t>.</w:t>
      </w:r>
    </w:p>
    <w:p w:rsidR="002858B1" w:rsidRDefault="002858B1" w:rsidP="002858B1">
      <w:pPr>
        <w:pStyle w:val="PrimaryHeading"/>
      </w:pPr>
      <w:r>
        <w:t>Non-Wholesale DER</w:t>
      </w:r>
      <w:r w:rsidR="0066217C">
        <w:t xml:space="preserve"> (1:45 – 2:30) </w:t>
      </w:r>
    </w:p>
    <w:p w:rsidR="002858B1" w:rsidRPr="001D4FEB" w:rsidRDefault="001D4FEB" w:rsidP="002858B1">
      <w:pPr>
        <w:pStyle w:val="ListSubhead1"/>
        <w:rPr>
          <w:b w:val="0"/>
        </w:rPr>
      </w:pPr>
      <w:r>
        <w:rPr>
          <w:b w:val="0"/>
        </w:rPr>
        <w:t>Mr. Langbein, PJM,</w:t>
      </w:r>
      <w:r w:rsidR="00BF0CBE">
        <w:rPr>
          <w:b w:val="0"/>
        </w:rPr>
        <w:t xml:space="preserve"> will present </w:t>
      </w:r>
      <w:r w:rsidR="00EE60F7">
        <w:rPr>
          <w:b w:val="0"/>
        </w:rPr>
        <w:t>proposed changes to gain</w:t>
      </w:r>
      <w:r w:rsidR="0027608D">
        <w:rPr>
          <w:b w:val="0"/>
        </w:rPr>
        <w:t xml:space="preserve"> visibility of </w:t>
      </w:r>
      <w:r w:rsidR="00BF0CBE">
        <w:rPr>
          <w:b w:val="0"/>
        </w:rPr>
        <w:t>non-wholesale DER resources within the PJM footprint.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D65280" w:rsidRPr="002139E1" w:rsidRDefault="00BF0CBE" w:rsidP="00D65280">
            <w:pPr>
              <w:pStyle w:val="PrimaryHeading"/>
            </w:pPr>
            <w:r>
              <w:t>Updates</w:t>
            </w:r>
            <w:r w:rsidR="0066217C">
              <w:t xml:space="preserve"> (2:30 – 2:45)</w:t>
            </w:r>
          </w:p>
          <w:p w:rsidR="00B05F95" w:rsidRPr="00012709" w:rsidRDefault="006930FD" w:rsidP="00F56B8F">
            <w:pPr>
              <w:pStyle w:val="ListSubhead1"/>
            </w:pPr>
            <w:r>
              <w:rPr>
                <w:b w:val="0"/>
              </w:rPr>
              <w:t xml:space="preserve">Ms. Danielle Croop will provide an update on the </w:t>
            </w:r>
            <w:r w:rsidR="002B714B">
              <w:rPr>
                <w:b w:val="0"/>
              </w:rPr>
              <w:t>P</w:t>
            </w:r>
            <w:r>
              <w:rPr>
                <w:b w:val="0"/>
              </w:rPr>
              <w:t>rimary Frequency Response Senior Task Force</w:t>
            </w:r>
            <w:r w:rsidR="00BF0CBE">
              <w:rPr>
                <w:b w:val="0"/>
              </w:rPr>
              <w:t xml:space="preserve"> and discuss potential new primary frequency response requirements for wholesale DER resources in PJM</w:t>
            </w:r>
            <w:r>
              <w:rPr>
                <w:b w:val="0"/>
              </w:rPr>
              <w:t xml:space="preserve">. </w:t>
            </w:r>
          </w:p>
          <w:p w:rsidR="00012709" w:rsidRDefault="00012709" w:rsidP="00012709">
            <w:pPr>
              <w:pStyle w:val="ListSubhead1"/>
              <w:numPr>
                <w:ilvl w:val="0"/>
                <w:numId w:val="0"/>
              </w:numPr>
              <w:ind w:left="360"/>
            </w:pPr>
          </w:p>
          <w:p w:rsidR="007C40C6" w:rsidRDefault="007C40C6" w:rsidP="002B714B">
            <w:pPr>
              <w:pStyle w:val="PrimaryHeading"/>
            </w:pPr>
            <w:r>
              <w:t>Wrap-up and Future Agenda Items (</w:t>
            </w:r>
            <w:r w:rsidR="002B714B">
              <w:t>2</w:t>
            </w:r>
            <w:r w:rsidR="00452700">
              <w:t>:</w:t>
            </w:r>
            <w:r w:rsidR="009F19DB">
              <w:t>45</w:t>
            </w:r>
            <w:r>
              <w:t xml:space="preserve"> – </w:t>
            </w:r>
            <w:r w:rsidR="002B714B">
              <w:t>3</w:t>
            </w:r>
            <w:r w:rsidR="00CC1272">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00BFC" w:rsidTr="00477229">
        <w:tc>
          <w:tcPr>
            <w:tcW w:w="3192" w:type="dxa"/>
            <w:vAlign w:val="center"/>
          </w:tcPr>
          <w:p w:rsidR="00200BFC" w:rsidRDefault="00200BFC" w:rsidP="00CF3271">
            <w:pPr>
              <w:pStyle w:val="AttendeesList"/>
            </w:pPr>
            <w:r>
              <w:t>March 2, 2018</w:t>
            </w:r>
          </w:p>
        </w:tc>
        <w:tc>
          <w:tcPr>
            <w:tcW w:w="3192" w:type="dxa"/>
            <w:vAlign w:val="center"/>
          </w:tcPr>
          <w:p w:rsidR="00200BFC" w:rsidRDefault="00200BFC" w:rsidP="000B57FD">
            <w:pPr>
              <w:pStyle w:val="AttendeesList"/>
            </w:pPr>
            <w:r>
              <w:t xml:space="preserve">9:00 a.m. – </w:t>
            </w:r>
            <w:r w:rsidR="000B57FD">
              <w:t>12</w:t>
            </w:r>
            <w:r>
              <w:t>:00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April 25,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lastRenderedPageBreak/>
              <w:t>June 8,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29,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200BFC">
            <w:pPr>
              <w:pStyle w:val="AttendeesList"/>
            </w:pPr>
            <w:r>
              <w:t>July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August 27,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4,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November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53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35B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535B8">
    <w:pPr>
      <w:rPr>
        <w:sz w:val="16"/>
      </w:rPr>
    </w:pPr>
  </w:p>
  <w:p w:rsidR="003C17E2" w:rsidRDefault="00C535B8">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6F6C"/>
    <w:rsid w:val="000571F7"/>
    <w:rsid w:val="000616CD"/>
    <w:rsid w:val="00094833"/>
    <w:rsid w:val="000B57FD"/>
    <w:rsid w:val="000D2744"/>
    <w:rsid w:val="000D332A"/>
    <w:rsid w:val="00102321"/>
    <w:rsid w:val="00102A07"/>
    <w:rsid w:val="00107B1A"/>
    <w:rsid w:val="0011518C"/>
    <w:rsid w:val="00123DBC"/>
    <w:rsid w:val="00124786"/>
    <w:rsid w:val="00144504"/>
    <w:rsid w:val="001645C8"/>
    <w:rsid w:val="00186B7B"/>
    <w:rsid w:val="0019583B"/>
    <w:rsid w:val="001B2242"/>
    <w:rsid w:val="001C0CC0"/>
    <w:rsid w:val="001D144E"/>
    <w:rsid w:val="001D3B68"/>
    <w:rsid w:val="001D4D83"/>
    <w:rsid w:val="001D4FEB"/>
    <w:rsid w:val="001E5018"/>
    <w:rsid w:val="00200BFC"/>
    <w:rsid w:val="002113BD"/>
    <w:rsid w:val="002139E1"/>
    <w:rsid w:val="0023143D"/>
    <w:rsid w:val="0023754F"/>
    <w:rsid w:val="00244D66"/>
    <w:rsid w:val="0026716F"/>
    <w:rsid w:val="00272A67"/>
    <w:rsid w:val="0027608D"/>
    <w:rsid w:val="00284882"/>
    <w:rsid w:val="002858B1"/>
    <w:rsid w:val="002919DA"/>
    <w:rsid w:val="002B2F98"/>
    <w:rsid w:val="002B714B"/>
    <w:rsid w:val="00304EF5"/>
    <w:rsid w:val="00305238"/>
    <w:rsid w:val="00314518"/>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45285"/>
    <w:rsid w:val="00452700"/>
    <w:rsid w:val="00455F03"/>
    <w:rsid w:val="004632FD"/>
    <w:rsid w:val="00474054"/>
    <w:rsid w:val="0047727F"/>
    <w:rsid w:val="00491490"/>
    <w:rsid w:val="004969FA"/>
    <w:rsid w:val="004B2CA0"/>
    <w:rsid w:val="004B52AF"/>
    <w:rsid w:val="004D4CA1"/>
    <w:rsid w:val="00516E89"/>
    <w:rsid w:val="0053356B"/>
    <w:rsid w:val="00535F17"/>
    <w:rsid w:val="00564DEE"/>
    <w:rsid w:val="00573B1C"/>
    <w:rsid w:val="00573DE1"/>
    <w:rsid w:val="0057441E"/>
    <w:rsid w:val="005809EF"/>
    <w:rsid w:val="005C702A"/>
    <w:rsid w:val="005D5411"/>
    <w:rsid w:val="005D6D05"/>
    <w:rsid w:val="005E171B"/>
    <w:rsid w:val="005F1276"/>
    <w:rsid w:val="00602967"/>
    <w:rsid w:val="00606F11"/>
    <w:rsid w:val="00624282"/>
    <w:rsid w:val="00625A29"/>
    <w:rsid w:val="0066217C"/>
    <w:rsid w:val="006930FD"/>
    <w:rsid w:val="006B0448"/>
    <w:rsid w:val="006C2F2C"/>
    <w:rsid w:val="006E0C0D"/>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37B12"/>
    <w:rsid w:val="00841282"/>
    <w:rsid w:val="008636CF"/>
    <w:rsid w:val="00882652"/>
    <w:rsid w:val="00882B20"/>
    <w:rsid w:val="00884C33"/>
    <w:rsid w:val="008A09CE"/>
    <w:rsid w:val="008B0706"/>
    <w:rsid w:val="008C5550"/>
    <w:rsid w:val="008F1F6B"/>
    <w:rsid w:val="008F7E06"/>
    <w:rsid w:val="00911808"/>
    <w:rsid w:val="00912635"/>
    <w:rsid w:val="00917386"/>
    <w:rsid w:val="00957C8B"/>
    <w:rsid w:val="00994605"/>
    <w:rsid w:val="00997C7D"/>
    <w:rsid w:val="009A5430"/>
    <w:rsid w:val="009C15C4"/>
    <w:rsid w:val="009D59CB"/>
    <w:rsid w:val="009F19DB"/>
    <w:rsid w:val="00A03F9C"/>
    <w:rsid w:val="00A05391"/>
    <w:rsid w:val="00A05B59"/>
    <w:rsid w:val="00A317A9"/>
    <w:rsid w:val="00A32E19"/>
    <w:rsid w:val="00A35E05"/>
    <w:rsid w:val="00A54E11"/>
    <w:rsid w:val="00A60ACF"/>
    <w:rsid w:val="00A67E49"/>
    <w:rsid w:val="00A74424"/>
    <w:rsid w:val="00A95DAB"/>
    <w:rsid w:val="00AD6460"/>
    <w:rsid w:val="00B00DC0"/>
    <w:rsid w:val="00B02694"/>
    <w:rsid w:val="00B05F95"/>
    <w:rsid w:val="00B12F81"/>
    <w:rsid w:val="00B1452C"/>
    <w:rsid w:val="00B16D95"/>
    <w:rsid w:val="00B20316"/>
    <w:rsid w:val="00B34E3C"/>
    <w:rsid w:val="00B531C0"/>
    <w:rsid w:val="00B53901"/>
    <w:rsid w:val="00B5544D"/>
    <w:rsid w:val="00B62597"/>
    <w:rsid w:val="00B646F4"/>
    <w:rsid w:val="00B807DB"/>
    <w:rsid w:val="00B90CEF"/>
    <w:rsid w:val="00BA6146"/>
    <w:rsid w:val="00BB472E"/>
    <w:rsid w:val="00BB531B"/>
    <w:rsid w:val="00BC019A"/>
    <w:rsid w:val="00BF0CBE"/>
    <w:rsid w:val="00BF198C"/>
    <w:rsid w:val="00BF331B"/>
    <w:rsid w:val="00C30025"/>
    <w:rsid w:val="00C34EB4"/>
    <w:rsid w:val="00C439EC"/>
    <w:rsid w:val="00C5095F"/>
    <w:rsid w:val="00C51159"/>
    <w:rsid w:val="00C535B8"/>
    <w:rsid w:val="00C56060"/>
    <w:rsid w:val="00C70502"/>
    <w:rsid w:val="00C71ED7"/>
    <w:rsid w:val="00C72168"/>
    <w:rsid w:val="00CA1BB2"/>
    <w:rsid w:val="00CA49B9"/>
    <w:rsid w:val="00CB150A"/>
    <w:rsid w:val="00CB6976"/>
    <w:rsid w:val="00CC1272"/>
    <w:rsid w:val="00CC1B47"/>
    <w:rsid w:val="00CC2430"/>
    <w:rsid w:val="00CE65A2"/>
    <w:rsid w:val="00CF5353"/>
    <w:rsid w:val="00D136EA"/>
    <w:rsid w:val="00D251ED"/>
    <w:rsid w:val="00D26669"/>
    <w:rsid w:val="00D474CD"/>
    <w:rsid w:val="00D54B7A"/>
    <w:rsid w:val="00D65280"/>
    <w:rsid w:val="00D81B49"/>
    <w:rsid w:val="00D85A40"/>
    <w:rsid w:val="00D95949"/>
    <w:rsid w:val="00DB1D0C"/>
    <w:rsid w:val="00DB29E9"/>
    <w:rsid w:val="00DC0D7F"/>
    <w:rsid w:val="00DD650D"/>
    <w:rsid w:val="00DE34CF"/>
    <w:rsid w:val="00DF6A3C"/>
    <w:rsid w:val="00E5075B"/>
    <w:rsid w:val="00E5088E"/>
    <w:rsid w:val="00E53618"/>
    <w:rsid w:val="00E540B3"/>
    <w:rsid w:val="00E62B8A"/>
    <w:rsid w:val="00E652ED"/>
    <w:rsid w:val="00EB68B0"/>
    <w:rsid w:val="00EC1AA1"/>
    <w:rsid w:val="00EC7F76"/>
    <w:rsid w:val="00ED4BE4"/>
    <w:rsid w:val="00EE60F7"/>
    <w:rsid w:val="00EF045C"/>
    <w:rsid w:val="00EF57E2"/>
    <w:rsid w:val="00F00E48"/>
    <w:rsid w:val="00F05FDB"/>
    <w:rsid w:val="00F13C33"/>
    <w:rsid w:val="00F32D5A"/>
    <w:rsid w:val="00F36C25"/>
    <w:rsid w:val="00F4112F"/>
    <w:rsid w:val="00F4190F"/>
    <w:rsid w:val="00F509A1"/>
    <w:rsid w:val="00F50B96"/>
    <w:rsid w:val="00F54458"/>
    <w:rsid w:val="00F54587"/>
    <w:rsid w:val="00F554BB"/>
    <w:rsid w:val="00F56B8F"/>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2018-01-26T21:12:00Z</dcterms:created>
  <dcterms:modified xsi:type="dcterms:W3CDTF">2018-01-26T21:12:00Z</dcterms:modified>
</cp:coreProperties>
</file>