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70681" w:rsidP="00755096">
      <w:pPr>
        <w:pStyle w:val="MeetingDetails"/>
      </w:pPr>
      <w:r>
        <w:t>DER and Inverter-based Resources Subcommittee</w:t>
      </w:r>
      <w:r w:rsidR="00AB4B07">
        <w:t xml:space="preserve"> – EDC Coordination workshop on DER</w:t>
      </w:r>
    </w:p>
    <w:p w:rsidR="00B62597" w:rsidRPr="00B62597" w:rsidRDefault="00E70681" w:rsidP="00755096">
      <w:pPr>
        <w:pStyle w:val="MeetingDetails"/>
      </w:pPr>
      <w:r>
        <w:t>WebEx Only</w:t>
      </w:r>
    </w:p>
    <w:p w:rsidR="00B62597" w:rsidRPr="00B62597" w:rsidRDefault="00270E4D" w:rsidP="00755096">
      <w:pPr>
        <w:pStyle w:val="MeetingDetails"/>
      </w:pPr>
      <w:r>
        <w:t>May 5</w:t>
      </w:r>
      <w:r w:rsidR="0088428F">
        <w:t>, 2021</w:t>
      </w:r>
    </w:p>
    <w:p w:rsidR="00B62597" w:rsidRPr="00B62597" w:rsidRDefault="002B5734" w:rsidP="00755096">
      <w:pPr>
        <w:pStyle w:val="MeetingDetails"/>
        <w:rPr>
          <w:sz w:val="28"/>
          <w:u w:val="single"/>
        </w:rPr>
      </w:pPr>
      <w:r>
        <w:t>1</w:t>
      </w:r>
      <w:r w:rsidR="002B2F98">
        <w:t>:</w:t>
      </w:r>
      <w:r w:rsidR="00DF6270">
        <w:t>00</w:t>
      </w:r>
      <w:r w:rsidR="002B2F98">
        <w:t xml:space="preserve"> </w:t>
      </w:r>
      <w:r>
        <w:t>p</w:t>
      </w:r>
      <w:r w:rsidR="002B2F98">
        <w:t xml:space="preserve">.m. – </w:t>
      </w:r>
      <w:r>
        <w:t>3</w:t>
      </w:r>
      <w:r w:rsidR="00010057">
        <w:t>:</w:t>
      </w:r>
      <w:r w:rsidR="00DF6270">
        <w:t>00</w:t>
      </w:r>
      <w:r w:rsidR="00010057">
        <w:t xml:space="preserve"> </w:t>
      </w:r>
      <w:r w:rsidR="003851FA">
        <w:t>p</w:t>
      </w:r>
      <w:r w:rsidR="00755096">
        <w:t>.m.</w:t>
      </w:r>
      <w:r w:rsidR="00010057">
        <w:t xml:space="preserve">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E70681" w:rsidP="007C2954">
      <w:pPr>
        <w:pStyle w:val="PrimaryHeading"/>
        <w:rPr>
          <w:caps/>
        </w:rPr>
      </w:pPr>
      <w:bookmarkStart w:id="0" w:name="OLE_LINK5"/>
      <w:bookmarkStart w:id="1" w:name="OLE_LINK3"/>
      <w:r w:rsidRPr="00527104">
        <w:t>Adm</w:t>
      </w:r>
      <w:r w:rsidRPr="007C2954">
        <w:t>inistrati</w:t>
      </w:r>
      <w:r w:rsidRPr="00527104">
        <w:t>on (</w:t>
      </w:r>
      <w:r w:rsidR="00626331">
        <w:t>1</w:t>
      </w:r>
      <w:r w:rsidRPr="00527104">
        <w:t>:</w:t>
      </w:r>
      <w:r w:rsidR="00DF6270">
        <w:t>00</w:t>
      </w:r>
      <w:r w:rsidR="006F0ACC">
        <w:t xml:space="preserve"> </w:t>
      </w:r>
      <w:r w:rsidR="0088428F">
        <w:t>–</w:t>
      </w:r>
      <w:r w:rsidR="006F0ACC">
        <w:t xml:space="preserve"> </w:t>
      </w:r>
      <w:r w:rsidR="00626331">
        <w:t>1</w:t>
      </w:r>
      <w:r w:rsidR="0088428F">
        <w:t>:</w:t>
      </w:r>
      <w:r w:rsidR="002B5734">
        <w:t>0</w:t>
      </w:r>
      <w:r w:rsidR="00EC4398">
        <w:t>5</w:t>
      </w:r>
      <w:r w:rsidRPr="00527104">
        <w:t>)</w:t>
      </w:r>
    </w:p>
    <w:bookmarkEnd w:id="0"/>
    <w:bookmarkEnd w:id="1"/>
    <w:p w:rsidR="002C6057" w:rsidRPr="002C6057" w:rsidRDefault="00E70681" w:rsidP="002C6057">
      <w:pPr>
        <w:pStyle w:val="SecondaryHeading-Numbered"/>
        <w:rPr>
          <w:b w:val="0"/>
        </w:rPr>
      </w:pPr>
      <w:r>
        <w:rPr>
          <w:b w:val="0"/>
        </w:rPr>
        <w:t>Scott Baker, chair, will open the meeting and review the agenda.</w:t>
      </w:r>
    </w:p>
    <w:p w:rsidR="007C3681" w:rsidRDefault="00E70681" w:rsidP="007C3681">
      <w:pPr>
        <w:pStyle w:val="SecondaryHeading-Numbered"/>
        <w:rPr>
          <w:b w:val="0"/>
        </w:rPr>
      </w:pPr>
      <w:r>
        <w:rPr>
          <w:b w:val="0"/>
        </w:rPr>
        <w:t>Hamad Ahmed, secretary, will review the meeting participation guidelines</w:t>
      </w:r>
      <w:r w:rsidR="008E7A8E">
        <w:rPr>
          <w:b w:val="0"/>
        </w:rPr>
        <w:t>.</w:t>
      </w:r>
      <w:r>
        <w:rPr>
          <w:b w:val="0"/>
        </w:rPr>
        <w:t xml:space="preserve"> </w:t>
      </w:r>
    </w:p>
    <w:p w:rsidR="00B653B3" w:rsidRDefault="00E70681" w:rsidP="00B653B3">
      <w:pPr>
        <w:pStyle w:val="PrimaryHeading"/>
      </w:pPr>
      <w:r>
        <w:t>Order 2222</w:t>
      </w:r>
      <w:r w:rsidR="00167C6B">
        <w:t xml:space="preserve"> </w:t>
      </w:r>
      <w:r>
        <w:t>(</w:t>
      </w:r>
      <w:r w:rsidR="00626331">
        <w:t>1</w:t>
      </w:r>
      <w:r>
        <w:t>:</w:t>
      </w:r>
      <w:r w:rsidR="002B5734">
        <w:t>0</w:t>
      </w:r>
      <w:r w:rsidR="00167C6B">
        <w:t>5</w:t>
      </w:r>
      <w:r>
        <w:t xml:space="preserve"> – </w:t>
      </w:r>
      <w:r w:rsidR="00A96B1C">
        <w:t>2</w:t>
      </w:r>
      <w:r w:rsidR="00167C6B">
        <w:t>:</w:t>
      </w:r>
      <w:r w:rsidR="00626331">
        <w:t>4</w:t>
      </w:r>
      <w:r w:rsidR="00167C6B">
        <w:t>5</w:t>
      </w:r>
      <w:r>
        <w:t>)</w:t>
      </w:r>
    </w:p>
    <w:p w:rsidR="00BE6DE3" w:rsidRDefault="00270E4D" w:rsidP="007075F1">
      <w:pPr>
        <w:pStyle w:val="SecondaryHeading-Numbered"/>
        <w:rPr>
          <w:b w:val="0"/>
        </w:rPr>
      </w:pPr>
      <w:r>
        <w:rPr>
          <w:b w:val="0"/>
        </w:rPr>
        <w:t xml:space="preserve">First Energy will </w:t>
      </w:r>
      <w:r w:rsidR="00616D32">
        <w:rPr>
          <w:b w:val="0"/>
        </w:rPr>
        <w:t>present metering configurations for residential and commercial DER customers.</w:t>
      </w:r>
    </w:p>
    <w:p w:rsidR="00563D77" w:rsidRPr="007075F1" w:rsidRDefault="00F97C10" w:rsidP="007075F1">
      <w:pPr>
        <w:pStyle w:val="SecondaryHeading-Numbered"/>
        <w:rPr>
          <w:b w:val="0"/>
        </w:rPr>
      </w:pPr>
      <w:r>
        <w:rPr>
          <w:b w:val="0"/>
        </w:rPr>
        <w:t>Stakeholders will discuss a schedule for future workshop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7C32D4" w:rsidTr="00B44F56">
        <w:tc>
          <w:tcPr>
            <w:tcW w:w="9360" w:type="dxa"/>
          </w:tcPr>
          <w:p w:rsidR="00BB531B" w:rsidRDefault="00E70681" w:rsidP="00F97C10">
            <w:pPr>
              <w:pStyle w:val="PrimaryHeading"/>
              <w:ind w:left="-140"/>
            </w:pPr>
            <w:r>
              <w:t>Action items and next meeting agenda</w:t>
            </w:r>
            <w:r w:rsidR="002B2F98">
              <w:t xml:space="preserve"> (</w:t>
            </w:r>
            <w:r w:rsidR="00A96B1C">
              <w:t>2</w:t>
            </w:r>
            <w:bookmarkStart w:id="2" w:name="_GoBack"/>
            <w:bookmarkEnd w:id="2"/>
            <w:r w:rsidR="00167C6B">
              <w:t>:</w:t>
            </w:r>
            <w:r w:rsidR="00626331">
              <w:t>4</w:t>
            </w:r>
            <w:r w:rsidR="00167C6B">
              <w:t>5</w:t>
            </w:r>
            <w:r w:rsidR="00585FAF">
              <w:t xml:space="preserve"> – </w:t>
            </w:r>
            <w:r w:rsidR="00F97C10">
              <w:t>3</w:t>
            </w:r>
            <w:r w:rsidR="00585FAF">
              <w:t>:</w:t>
            </w:r>
            <w:r w:rsidR="00003F64">
              <w:t>0</w:t>
            </w:r>
            <w:r w:rsidR="00585FAF">
              <w:t>0</w:t>
            </w:r>
            <w:r>
              <w:t>)</w:t>
            </w:r>
          </w:p>
        </w:tc>
      </w:tr>
      <w:tr w:rsidR="007C32D4" w:rsidTr="00B44F56">
        <w:trPr>
          <w:trHeight w:val="296"/>
        </w:trPr>
        <w:tc>
          <w:tcPr>
            <w:tcW w:w="9360" w:type="dxa"/>
          </w:tcPr>
          <w:p w:rsidR="00BB531B" w:rsidRPr="0096300E" w:rsidRDefault="00B44F56" w:rsidP="00227090">
            <w:pPr>
              <w:pStyle w:val="ListSubhead1"/>
              <w:ind w:left="220"/>
            </w:pPr>
            <w:r>
              <w:rPr>
                <w:b w:val="0"/>
              </w:rPr>
              <w:t>The facilitation team</w:t>
            </w:r>
            <w:r w:rsidR="00E70681">
              <w:rPr>
                <w:b w:val="0"/>
              </w:rPr>
              <w:t xml:space="preserve"> will review action items from the meeting and </w:t>
            </w:r>
            <w:r w:rsidR="00227090">
              <w:rPr>
                <w:b w:val="0"/>
              </w:rPr>
              <w:t>take requests for future agenda items.</w:t>
            </w:r>
          </w:p>
          <w:p w:rsidR="0096300E" w:rsidRDefault="0096300E" w:rsidP="0096300E">
            <w:pPr>
              <w:pStyle w:val="ListSubhead1"/>
              <w:numPr>
                <w:ilvl w:val="0"/>
                <w:numId w:val="0"/>
              </w:numPr>
              <w:ind w:left="220"/>
            </w:pPr>
          </w:p>
        </w:tc>
      </w:tr>
      <w:tr w:rsidR="007C32D4" w:rsidTr="00B44F56">
        <w:tc>
          <w:tcPr>
            <w:tcW w:w="9360" w:type="dxa"/>
          </w:tcPr>
          <w:p w:rsidR="00BB531B" w:rsidRDefault="00E70681" w:rsidP="00AC2247">
            <w:pPr>
              <w:pStyle w:val="PrimaryHeading"/>
              <w:ind w:left="-108"/>
            </w:pPr>
            <w:r>
              <w:t>Future Meeting Dates</w:t>
            </w:r>
          </w:p>
        </w:tc>
      </w:tr>
    </w:tbl>
    <w:tbl>
      <w:tblPr>
        <w:tblW w:w="9562" w:type="dxa"/>
        <w:tblCellMar>
          <w:left w:w="144" w:type="dxa"/>
          <w:right w:w="115" w:type="dxa"/>
        </w:tblCellMar>
        <w:tblLook w:val="04A0" w:firstRow="1" w:lastRow="0" w:firstColumn="1" w:lastColumn="0" w:noHBand="0" w:noVBand="1"/>
      </w:tblPr>
      <w:tblGrid>
        <w:gridCol w:w="3690"/>
        <w:gridCol w:w="2744"/>
        <w:gridCol w:w="3128"/>
      </w:tblGrid>
      <w:tr w:rsidR="00A261BA" w:rsidTr="0039292A">
        <w:tc>
          <w:tcPr>
            <w:tcW w:w="3690" w:type="dxa"/>
            <w:vAlign w:val="center"/>
          </w:tcPr>
          <w:p w:rsidR="00A261BA" w:rsidRDefault="00A261BA" w:rsidP="00572A9F">
            <w:pPr>
              <w:pStyle w:val="AttendeesList"/>
              <w:spacing w:after="0" w:line="240" w:lineRule="auto"/>
              <w:contextualSpacing/>
            </w:pPr>
            <w:r>
              <w:t xml:space="preserve">May </w:t>
            </w:r>
            <w:r w:rsidR="00572A9F">
              <w:t>19</w:t>
            </w:r>
            <w:r>
              <w:t>, 2021</w:t>
            </w:r>
          </w:p>
          <w:p w:rsidR="0039292A" w:rsidRDefault="0039292A" w:rsidP="0039292A">
            <w:pPr>
              <w:pStyle w:val="AttendeesList"/>
              <w:spacing w:after="0" w:line="240" w:lineRule="auto"/>
              <w:contextualSpacing/>
            </w:pPr>
            <w:r>
              <w:t>June 11,2021–EDC Coordination workshop</w:t>
            </w:r>
          </w:p>
        </w:tc>
        <w:tc>
          <w:tcPr>
            <w:tcW w:w="2744" w:type="dxa"/>
            <w:vAlign w:val="center"/>
          </w:tcPr>
          <w:p w:rsidR="00A261BA" w:rsidRDefault="00A261BA" w:rsidP="0039292A">
            <w:pPr>
              <w:pStyle w:val="AttendeesList"/>
              <w:spacing w:after="0" w:line="240" w:lineRule="auto"/>
              <w:contextualSpacing/>
            </w:pPr>
            <w:r>
              <w:t xml:space="preserve">9:00 – </w:t>
            </w:r>
            <w:r w:rsidR="0039292A">
              <w:t>4</w:t>
            </w:r>
            <w:r>
              <w:t>:00</w:t>
            </w:r>
          </w:p>
          <w:p w:rsidR="0039292A" w:rsidRDefault="0039292A" w:rsidP="0039292A">
            <w:pPr>
              <w:pStyle w:val="AttendeesList"/>
              <w:spacing w:after="0" w:line="240" w:lineRule="auto"/>
              <w:contextualSpacing/>
            </w:pPr>
            <w:r>
              <w:t>10:00 – 12:00</w:t>
            </w:r>
          </w:p>
        </w:tc>
        <w:tc>
          <w:tcPr>
            <w:tcW w:w="3128" w:type="dxa"/>
            <w:vAlign w:val="center"/>
          </w:tcPr>
          <w:p w:rsidR="00A261BA" w:rsidRDefault="00A261BA" w:rsidP="00DF6270">
            <w:pPr>
              <w:pStyle w:val="AttendeesList"/>
              <w:spacing w:after="0" w:line="240" w:lineRule="auto"/>
              <w:contextualSpacing/>
            </w:pPr>
            <w:r>
              <w:t>WebEx</w:t>
            </w:r>
          </w:p>
          <w:p w:rsidR="0039292A" w:rsidRDefault="0039292A" w:rsidP="00DF6270">
            <w:pPr>
              <w:pStyle w:val="AttendeesList"/>
              <w:spacing w:after="0" w:line="240" w:lineRule="auto"/>
              <w:contextualSpacing/>
            </w:pPr>
            <w:r>
              <w:t>WebEx</w:t>
            </w:r>
          </w:p>
        </w:tc>
      </w:tr>
      <w:tr w:rsidR="00A261BA" w:rsidTr="0039292A">
        <w:tc>
          <w:tcPr>
            <w:tcW w:w="3690" w:type="dxa"/>
            <w:vAlign w:val="center"/>
          </w:tcPr>
          <w:p w:rsidR="00A261BA" w:rsidRDefault="00A261BA" w:rsidP="0039292A">
            <w:pPr>
              <w:pStyle w:val="AttendeesList"/>
              <w:spacing w:after="0" w:line="240" w:lineRule="auto"/>
              <w:contextualSpacing/>
            </w:pPr>
            <w:r>
              <w:t xml:space="preserve">June </w:t>
            </w:r>
            <w:r w:rsidR="0039292A">
              <w:t>28</w:t>
            </w:r>
            <w:r>
              <w:t>, 2021</w:t>
            </w:r>
          </w:p>
          <w:p w:rsidR="00D57AC1" w:rsidRDefault="00D57AC1" w:rsidP="0039292A">
            <w:pPr>
              <w:pStyle w:val="AttendeesList"/>
              <w:spacing w:after="0" w:line="240" w:lineRule="auto"/>
              <w:contextualSpacing/>
            </w:pPr>
            <w:r>
              <w:t>July 15,2021–EDC Coordination workshop</w:t>
            </w:r>
          </w:p>
        </w:tc>
        <w:tc>
          <w:tcPr>
            <w:tcW w:w="2744" w:type="dxa"/>
            <w:vAlign w:val="center"/>
          </w:tcPr>
          <w:p w:rsidR="00A261BA" w:rsidRDefault="00A261BA" w:rsidP="0039292A">
            <w:pPr>
              <w:pStyle w:val="AttendeesList"/>
              <w:spacing w:after="0" w:line="240" w:lineRule="auto"/>
              <w:contextualSpacing/>
            </w:pPr>
            <w:r>
              <w:t xml:space="preserve">9:00 – </w:t>
            </w:r>
            <w:r w:rsidR="0039292A">
              <w:t>4</w:t>
            </w:r>
            <w:r>
              <w:t>:00</w:t>
            </w:r>
          </w:p>
          <w:p w:rsidR="00D57AC1" w:rsidRDefault="00D57AC1" w:rsidP="0039292A">
            <w:pPr>
              <w:pStyle w:val="AttendeesList"/>
              <w:spacing w:after="0" w:line="240" w:lineRule="auto"/>
              <w:contextualSpacing/>
            </w:pPr>
            <w:r>
              <w:t>2:00 – 4:00</w:t>
            </w:r>
          </w:p>
        </w:tc>
        <w:tc>
          <w:tcPr>
            <w:tcW w:w="3128" w:type="dxa"/>
            <w:vAlign w:val="center"/>
          </w:tcPr>
          <w:p w:rsidR="00A261BA" w:rsidRDefault="00A261BA" w:rsidP="00DF6270">
            <w:pPr>
              <w:pStyle w:val="AttendeesList"/>
              <w:spacing w:after="0" w:line="240" w:lineRule="auto"/>
              <w:contextualSpacing/>
            </w:pPr>
            <w:r>
              <w:t>WebEx</w:t>
            </w:r>
          </w:p>
          <w:p w:rsidR="00D57AC1" w:rsidRDefault="00D57AC1" w:rsidP="00DF6270">
            <w:pPr>
              <w:pStyle w:val="AttendeesList"/>
              <w:spacing w:after="0" w:line="240" w:lineRule="auto"/>
              <w:contextualSpacing/>
            </w:pPr>
            <w:r>
              <w:t>WebEx</w:t>
            </w:r>
          </w:p>
        </w:tc>
      </w:tr>
      <w:tr w:rsidR="00A261BA" w:rsidTr="0039292A">
        <w:tc>
          <w:tcPr>
            <w:tcW w:w="3690" w:type="dxa"/>
            <w:vAlign w:val="center"/>
          </w:tcPr>
          <w:p w:rsidR="00A261BA" w:rsidRDefault="00A261BA" w:rsidP="00DF6270">
            <w:pPr>
              <w:pStyle w:val="AttendeesList"/>
              <w:spacing w:after="0" w:line="240" w:lineRule="auto"/>
              <w:contextualSpacing/>
            </w:pPr>
            <w:r>
              <w:t>July 23, 2021</w:t>
            </w:r>
          </w:p>
          <w:p w:rsidR="0039292A" w:rsidRDefault="0039292A" w:rsidP="00DF6270">
            <w:pPr>
              <w:pStyle w:val="AttendeesList"/>
              <w:spacing w:after="0" w:line="240" w:lineRule="auto"/>
              <w:contextualSpacing/>
            </w:pPr>
            <w:r>
              <w:t>August 10, 2021–EDC Coordination workshop</w:t>
            </w:r>
          </w:p>
        </w:tc>
        <w:tc>
          <w:tcPr>
            <w:tcW w:w="2744" w:type="dxa"/>
            <w:vAlign w:val="center"/>
          </w:tcPr>
          <w:p w:rsidR="00A261BA" w:rsidRDefault="00A261BA" w:rsidP="0039292A">
            <w:pPr>
              <w:pStyle w:val="AttendeesList"/>
              <w:spacing w:after="0" w:line="240" w:lineRule="auto"/>
              <w:contextualSpacing/>
            </w:pPr>
            <w:r>
              <w:t xml:space="preserve">9:00 – </w:t>
            </w:r>
            <w:r w:rsidR="0039292A">
              <w:t>4</w:t>
            </w:r>
            <w:r>
              <w:t>:00</w:t>
            </w:r>
          </w:p>
          <w:p w:rsidR="0039292A" w:rsidRDefault="0039292A" w:rsidP="0039292A">
            <w:pPr>
              <w:pStyle w:val="AttendeesList"/>
              <w:spacing w:after="0" w:line="240" w:lineRule="auto"/>
              <w:contextualSpacing/>
            </w:pPr>
            <w:r>
              <w:t>3:00 – 5:00</w:t>
            </w:r>
          </w:p>
        </w:tc>
        <w:tc>
          <w:tcPr>
            <w:tcW w:w="3128" w:type="dxa"/>
            <w:vAlign w:val="center"/>
          </w:tcPr>
          <w:p w:rsidR="00A261BA" w:rsidRDefault="0039292A" w:rsidP="00DF6270">
            <w:pPr>
              <w:pStyle w:val="AttendeesList"/>
              <w:spacing w:after="0" w:line="240" w:lineRule="auto"/>
              <w:contextualSpacing/>
            </w:pPr>
            <w:r>
              <w:t>WebEx</w:t>
            </w:r>
          </w:p>
          <w:p w:rsidR="0039292A" w:rsidRDefault="0039292A" w:rsidP="00DF6270">
            <w:pPr>
              <w:pStyle w:val="AttendeesList"/>
              <w:spacing w:after="0" w:line="240" w:lineRule="auto"/>
              <w:contextualSpacing/>
            </w:pPr>
            <w:r>
              <w:t>WebEx</w:t>
            </w:r>
          </w:p>
        </w:tc>
      </w:tr>
      <w:tr w:rsidR="00A261BA" w:rsidTr="0039292A">
        <w:tc>
          <w:tcPr>
            <w:tcW w:w="3690" w:type="dxa"/>
            <w:vAlign w:val="center"/>
          </w:tcPr>
          <w:p w:rsidR="00A261BA" w:rsidRDefault="00A261BA" w:rsidP="00DF6270">
            <w:pPr>
              <w:pStyle w:val="AttendeesList"/>
              <w:spacing w:after="0" w:line="240" w:lineRule="auto"/>
              <w:contextualSpacing/>
            </w:pPr>
            <w:r>
              <w:t>August 16, 2021</w:t>
            </w:r>
          </w:p>
        </w:tc>
        <w:tc>
          <w:tcPr>
            <w:tcW w:w="2744" w:type="dxa"/>
            <w:vAlign w:val="center"/>
          </w:tcPr>
          <w:p w:rsidR="00A261BA" w:rsidRDefault="00A261BA" w:rsidP="00DF6270">
            <w:pPr>
              <w:pStyle w:val="AttendeesList"/>
              <w:spacing w:after="0" w:line="240" w:lineRule="auto"/>
              <w:contextualSpacing/>
            </w:pPr>
            <w:r>
              <w:t>9:00 – 12:00</w:t>
            </w:r>
          </w:p>
        </w:tc>
        <w:tc>
          <w:tcPr>
            <w:tcW w:w="3128" w:type="dxa"/>
            <w:vAlign w:val="center"/>
          </w:tcPr>
          <w:p w:rsidR="00A261BA" w:rsidRDefault="0039292A" w:rsidP="00DF6270">
            <w:pPr>
              <w:pStyle w:val="AttendeesList"/>
              <w:spacing w:after="0" w:line="240" w:lineRule="auto"/>
              <w:contextualSpacing/>
            </w:pPr>
            <w:r>
              <w:t>WebEx</w:t>
            </w:r>
          </w:p>
        </w:tc>
      </w:tr>
      <w:tr w:rsidR="00A261BA" w:rsidTr="0039292A">
        <w:tc>
          <w:tcPr>
            <w:tcW w:w="3690" w:type="dxa"/>
            <w:vAlign w:val="center"/>
          </w:tcPr>
          <w:p w:rsidR="00A261BA" w:rsidRDefault="00A261BA" w:rsidP="00DF6270">
            <w:pPr>
              <w:pStyle w:val="AttendeesList"/>
              <w:spacing w:after="0" w:line="240" w:lineRule="auto"/>
              <w:contextualSpacing/>
            </w:pPr>
            <w:r>
              <w:t>September 14, 2021</w:t>
            </w:r>
          </w:p>
          <w:p w:rsidR="0039292A" w:rsidRDefault="0039292A" w:rsidP="0039292A">
            <w:pPr>
              <w:pStyle w:val="AttendeesList"/>
              <w:spacing w:after="0" w:line="240" w:lineRule="auto"/>
              <w:contextualSpacing/>
            </w:pPr>
            <w:r>
              <w:t>September 21, 2021–EDC Coordination workshop</w:t>
            </w:r>
          </w:p>
        </w:tc>
        <w:tc>
          <w:tcPr>
            <w:tcW w:w="2744" w:type="dxa"/>
            <w:vAlign w:val="center"/>
          </w:tcPr>
          <w:p w:rsidR="00A261BA" w:rsidRDefault="00A261BA" w:rsidP="00DF6270">
            <w:pPr>
              <w:pStyle w:val="AttendeesList"/>
              <w:spacing w:after="0" w:line="240" w:lineRule="auto"/>
              <w:contextualSpacing/>
            </w:pPr>
            <w:r>
              <w:t>9:00 – 12:00</w:t>
            </w:r>
          </w:p>
          <w:p w:rsidR="0039292A" w:rsidRDefault="0039292A" w:rsidP="0039292A">
            <w:pPr>
              <w:pStyle w:val="AttendeesList"/>
              <w:spacing w:after="0" w:line="240" w:lineRule="auto"/>
              <w:contextualSpacing/>
            </w:pPr>
            <w:r>
              <w:t>3:00 – 5:00</w:t>
            </w:r>
          </w:p>
        </w:tc>
        <w:tc>
          <w:tcPr>
            <w:tcW w:w="3128" w:type="dxa"/>
            <w:vAlign w:val="center"/>
          </w:tcPr>
          <w:p w:rsidR="00A261BA" w:rsidRDefault="0039292A" w:rsidP="00DF6270">
            <w:pPr>
              <w:pStyle w:val="AttendeesList"/>
              <w:spacing w:after="0" w:line="240" w:lineRule="auto"/>
              <w:contextualSpacing/>
            </w:pPr>
            <w:r>
              <w:t>WebEx</w:t>
            </w:r>
          </w:p>
          <w:p w:rsidR="0039292A" w:rsidRDefault="0039292A" w:rsidP="00DF6270">
            <w:pPr>
              <w:pStyle w:val="AttendeesList"/>
              <w:spacing w:after="0" w:line="240" w:lineRule="auto"/>
              <w:contextualSpacing/>
            </w:pPr>
            <w:r>
              <w:t>WebEx</w:t>
            </w:r>
          </w:p>
        </w:tc>
      </w:tr>
      <w:tr w:rsidR="00A261BA" w:rsidTr="0039292A">
        <w:tc>
          <w:tcPr>
            <w:tcW w:w="3690" w:type="dxa"/>
            <w:vAlign w:val="center"/>
          </w:tcPr>
          <w:p w:rsidR="00A261BA" w:rsidRDefault="00A261BA" w:rsidP="0039292A">
            <w:pPr>
              <w:pStyle w:val="AttendeesList"/>
              <w:spacing w:after="0" w:line="240" w:lineRule="auto"/>
              <w:contextualSpacing/>
            </w:pPr>
            <w:r>
              <w:t xml:space="preserve">October </w:t>
            </w:r>
            <w:r w:rsidR="0039292A">
              <w:t>22</w:t>
            </w:r>
            <w:r>
              <w:t>, 2021</w:t>
            </w:r>
          </w:p>
        </w:tc>
        <w:tc>
          <w:tcPr>
            <w:tcW w:w="2744" w:type="dxa"/>
            <w:vAlign w:val="center"/>
          </w:tcPr>
          <w:p w:rsidR="00A261BA" w:rsidRDefault="00A261BA" w:rsidP="0039292A">
            <w:pPr>
              <w:pStyle w:val="AttendeesList"/>
              <w:spacing w:after="0" w:line="240" w:lineRule="auto"/>
              <w:contextualSpacing/>
            </w:pPr>
            <w:r>
              <w:t xml:space="preserve">9:00 – </w:t>
            </w:r>
            <w:r w:rsidR="0039292A">
              <w:t>4</w:t>
            </w:r>
            <w:r>
              <w:t>:00</w:t>
            </w:r>
          </w:p>
        </w:tc>
        <w:tc>
          <w:tcPr>
            <w:tcW w:w="3128" w:type="dxa"/>
            <w:vAlign w:val="center"/>
          </w:tcPr>
          <w:p w:rsidR="00A261BA" w:rsidRDefault="0039292A" w:rsidP="00DF6270">
            <w:pPr>
              <w:pStyle w:val="AttendeesList"/>
              <w:spacing w:after="0" w:line="240" w:lineRule="auto"/>
              <w:contextualSpacing/>
            </w:pPr>
            <w:r>
              <w:t>WebEx</w:t>
            </w:r>
          </w:p>
        </w:tc>
      </w:tr>
      <w:tr w:rsidR="00AD662F" w:rsidTr="0039292A">
        <w:tc>
          <w:tcPr>
            <w:tcW w:w="3690" w:type="dxa"/>
            <w:vAlign w:val="center"/>
          </w:tcPr>
          <w:p w:rsidR="00AD662F" w:rsidRDefault="00AD662F" w:rsidP="0039292A">
            <w:pPr>
              <w:pStyle w:val="AttendeesList"/>
              <w:spacing w:after="0" w:line="240" w:lineRule="auto"/>
              <w:contextualSpacing/>
            </w:pPr>
            <w:r>
              <w:t>November 9, 2021</w:t>
            </w:r>
            <w:r w:rsidR="002309B0">
              <w:t>-EDC Coordination workshop</w:t>
            </w:r>
          </w:p>
        </w:tc>
        <w:tc>
          <w:tcPr>
            <w:tcW w:w="2744" w:type="dxa"/>
            <w:vAlign w:val="center"/>
          </w:tcPr>
          <w:p w:rsidR="00AD662F" w:rsidRDefault="00AD662F" w:rsidP="0039292A">
            <w:pPr>
              <w:pStyle w:val="AttendeesList"/>
              <w:spacing w:after="0" w:line="240" w:lineRule="auto"/>
              <w:contextualSpacing/>
            </w:pPr>
            <w:r>
              <w:t>3:00 – 5:00</w:t>
            </w:r>
          </w:p>
        </w:tc>
        <w:tc>
          <w:tcPr>
            <w:tcW w:w="3128" w:type="dxa"/>
            <w:vAlign w:val="center"/>
          </w:tcPr>
          <w:p w:rsidR="00AD662F" w:rsidRDefault="00AD662F" w:rsidP="00DF6270">
            <w:pPr>
              <w:pStyle w:val="AttendeesList"/>
              <w:spacing w:after="0" w:line="240" w:lineRule="auto"/>
              <w:contextualSpacing/>
            </w:pPr>
            <w:r>
              <w:t>WebEx</w:t>
            </w:r>
          </w:p>
        </w:tc>
      </w:tr>
      <w:tr w:rsidR="00A261BA" w:rsidTr="0039292A">
        <w:tc>
          <w:tcPr>
            <w:tcW w:w="3690" w:type="dxa"/>
            <w:vAlign w:val="center"/>
          </w:tcPr>
          <w:p w:rsidR="00A261BA" w:rsidRDefault="00A261BA" w:rsidP="0039292A">
            <w:pPr>
              <w:pStyle w:val="AttendeesList"/>
              <w:spacing w:after="0" w:line="240" w:lineRule="auto"/>
              <w:contextualSpacing/>
            </w:pPr>
            <w:r>
              <w:t xml:space="preserve">November </w:t>
            </w:r>
            <w:r w:rsidR="0039292A">
              <w:t>22</w:t>
            </w:r>
            <w:r>
              <w:t>, 2021</w:t>
            </w:r>
          </w:p>
        </w:tc>
        <w:tc>
          <w:tcPr>
            <w:tcW w:w="2744" w:type="dxa"/>
            <w:vAlign w:val="center"/>
          </w:tcPr>
          <w:p w:rsidR="00A261BA" w:rsidRDefault="00A261BA" w:rsidP="0039292A">
            <w:pPr>
              <w:pStyle w:val="AttendeesList"/>
              <w:spacing w:after="0" w:line="240" w:lineRule="auto"/>
              <w:contextualSpacing/>
            </w:pPr>
            <w:r>
              <w:t xml:space="preserve">9:00 – </w:t>
            </w:r>
            <w:r w:rsidR="0039292A">
              <w:t>3</w:t>
            </w:r>
            <w:r>
              <w:t>:00</w:t>
            </w:r>
          </w:p>
        </w:tc>
        <w:tc>
          <w:tcPr>
            <w:tcW w:w="3128" w:type="dxa"/>
            <w:vAlign w:val="center"/>
          </w:tcPr>
          <w:p w:rsidR="00A261BA" w:rsidRDefault="0039292A" w:rsidP="00DF6270">
            <w:pPr>
              <w:pStyle w:val="AttendeesList"/>
              <w:spacing w:after="0" w:line="240" w:lineRule="auto"/>
              <w:contextualSpacing/>
            </w:pPr>
            <w:r>
              <w:t>WebEx</w:t>
            </w:r>
          </w:p>
        </w:tc>
      </w:tr>
      <w:tr w:rsidR="00AD662F" w:rsidTr="0039292A">
        <w:tc>
          <w:tcPr>
            <w:tcW w:w="3690" w:type="dxa"/>
            <w:vAlign w:val="center"/>
          </w:tcPr>
          <w:p w:rsidR="00AD662F" w:rsidRDefault="00AD662F" w:rsidP="0039292A">
            <w:pPr>
              <w:pStyle w:val="AttendeesList"/>
              <w:spacing w:after="0" w:line="240" w:lineRule="auto"/>
              <w:contextualSpacing/>
            </w:pPr>
            <w:r>
              <w:t>December 9, 2021</w:t>
            </w:r>
            <w:r w:rsidR="002309B0">
              <w:t>-EDC Coordination workshop</w:t>
            </w:r>
          </w:p>
        </w:tc>
        <w:tc>
          <w:tcPr>
            <w:tcW w:w="2744" w:type="dxa"/>
            <w:vAlign w:val="center"/>
          </w:tcPr>
          <w:p w:rsidR="00AD662F" w:rsidRDefault="00AD662F" w:rsidP="0039292A">
            <w:pPr>
              <w:pStyle w:val="AttendeesList"/>
              <w:spacing w:after="0" w:line="240" w:lineRule="auto"/>
              <w:contextualSpacing/>
            </w:pPr>
            <w:r>
              <w:t>3:00 – 5:00</w:t>
            </w:r>
          </w:p>
        </w:tc>
        <w:tc>
          <w:tcPr>
            <w:tcW w:w="3128" w:type="dxa"/>
            <w:vAlign w:val="center"/>
          </w:tcPr>
          <w:p w:rsidR="00AD662F" w:rsidRDefault="00AD662F" w:rsidP="00DF6270">
            <w:pPr>
              <w:pStyle w:val="AttendeesList"/>
              <w:spacing w:after="0" w:line="240" w:lineRule="auto"/>
              <w:contextualSpacing/>
            </w:pPr>
            <w:r>
              <w:t>WebEx</w:t>
            </w:r>
          </w:p>
        </w:tc>
      </w:tr>
      <w:tr w:rsidR="00A261BA" w:rsidTr="0039292A">
        <w:tc>
          <w:tcPr>
            <w:tcW w:w="3690" w:type="dxa"/>
            <w:vAlign w:val="center"/>
          </w:tcPr>
          <w:p w:rsidR="00A261BA" w:rsidRDefault="00A261BA" w:rsidP="0039292A">
            <w:pPr>
              <w:pStyle w:val="AttendeesList"/>
              <w:spacing w:after="0" w:line="240" w:lineRule="auto"/>
              <w:contextualSpacing/>
            </w:pPr>
            <w:r>
              <w:t xml:space="preserve">December </w:t>
            </w:r>
            <w:r w:rsidR="0039292A">
              <w:t>21</w:t>
            </w:r>
            <w:r>
              <w:t>, 2021</w:t>
            </w:r>
          </w:p>
        </w:tc>
        <w:tc>
          <w:tcPr>
            <w:tcW w:w="2744" w:type="dxa"/>
            <w:vAlign w:val="center"/>
          </w:tcPr>
          <w:p w:rsidR="00A261BA" w:rsidRDefault="00A261BA" w:rsidP="0039292A">
            <w:pPr>
              <w:pStyle w:val="AttendeesList"/>
              <w:spacing w:after="0" w:line="240" w:lineRule="auto"/>
              <w:contextualSpacing/>
            </w:pPr>
            <w:r>
              <w:t xml:space="preserve">9:00 – </w:t>
            </w:r>
            <w:r w:rsidR="0039292A">
              <w:t>4</w:t>
            </w:r>
            <w:r>
              <w:t>:00</w:t>
            </w:r>
          </w:p>
        </w:tc>
        <w:tc>
          <w:tcPr>
            <w:tcW w:w="3128" w:type="dxa"/>
            <w:vAlign w:val="center"/>
          </w:tcPr>
          <w:p w:rsidR="00A261BA" w:rsidRDefault="0039292A" w:rsidP="00DF6270">
            <w:pPr>
              <w:pStyle w:val="AttendeesList"/>
              <w:spacing w:after="0" w:line="240" w:lineRule="auto"/>
              <w:contextualSpacing/>
            </w:pPr>
            <w:r>
              <w:t>WebEx</w:t>
            </w:r>
          </w:p>
        </w:tc>
      </w:tr>
    </w:tbl>
    <w:p w:rsidR="00003F64" w:rsidRDefault="00003F64" w:rsidP="00337321">
      <w:pPr>
        <w:pStyle w:val="Author"/>
      </w:pPr>
    </w:p>
    <w:p w:rsidR="00B62597" w:rsidRDefault="00E70681" w:rsidP="00337321">
      <w:pPr>
        <w:pStyle w:val="Author"/>
      </w:pPr>
      <w:r>
        <w:t>Author:</w:t>
      </w:r>
      <w:r w:rsidR="00C5296C">
        <w:t xml:space="preserve"> Hamad Ahmed</w:t>
      </w:r>
    </w:p>
    <w:p w:rsidR="00A317A9" w:rsidRPr="00B62597" w:rsidRDefault="00A317A9" w:rsidP="00337321">
      <w:pPr>
        <w:pStyle w:val="Author"/>
      </w:pPr>
    </w:p>
    <w:p w:rsidR="00B62597" w:rsidRPr="00B62597" w:rsidRDefault="00E70681" w:rsidP="00DB29E9">
      <w:pPr>
        <w:pStyle w:val="DisclaimerHeading"/>
      </w:pPr>
      <w:r>
        <w:t>Anti</w:t>
      </w:r>
      <w:r w:rsidRPr="00B62597">
        <w:t>trust:</w:t>
      </w:r>
    </w:p>
    <w:p w:rsidR="00B62597" w:rsidRPr="00B62597" w:rsidRDefault="00E70681"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E70681" w:rsidP="00337321">
      <w:pPr>
        <w:pStyle w:val="DisclosureTitle"/>
      </w:pPr>
      <w:r w:rsidRPr="00B62597">
        <w:t>Code of Conduct:</w:t>
      </w:r>
    </w:p>
    <w:p w:rsidR="00B62597" w:rsidRPr="00B62597" w:rsidRDefault="00E70681"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E70681" w:rsidP="00C5296C">
      <w:r w:rsidRPr="00B62597">
        <w:t xml:space="preserve">Public Meetings/Media Participation: </w:t>
      </w:r>
    </w:p>
    <w:p w:rsidR="00DE34CF" w:rsidRDefault="00E70681"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E70681" w:rsidP="00027F49">
      <w:pPr>
        <w:pStyle w:val="DisclaimerHeading"/>
        <w:spacing w:before="240"/>
      </w:pPr>
      <w:r>
        <w:t>Participant Identification in WebEx:</w:t>
      </w:r>
    </w:p>
    <w:p w:rsidR="00027F49" w:rsidRDefault="00E70681" w:rsidP="00027F49">
      <w:pPr>
        <w:pStyle w:val="DisclaimerBodyCopy"/>
      </w:pPr>
      <w:r>
        <w:t>When logging into the WebEx desktop client, please enter your real first and last name as well as a valid email address. Be sure to select the “call me” option.</w:t>
      </w:r>
    </w:p>
    <w:p w:rsidR="00027F49" w:rsidRDefault="00E70681"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E70681"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835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E70681"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5490"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E70681" w:rsidP="009C15C4">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318135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E70681"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6.8pt;margin-top:25.05pt;width:468pt;height:4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" fillcolor="#f2f2f2 [3052]" stroked="f" strokeweight=".5pt">
                <v:textbox>
                  <w:txbxContent>
                    <w:p w:rsidR="009C15C4" w:rsidRPr="0025139E" w:rsidRDefault="00E70681"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p w:rsidR="0057441E" w:rsidRPr="009C15C4" w:rsidRDefault="0057441E" w:rsidP="009C15C4"/>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F3" w:rsidRDefault="00FD26F3">
      <w:pPr>
        <w:spacing w:after="0" w:line="240" w:lineRule="auto"/>
      </w:pPr>
      <w:r>
        <w:separator/>
      </w:r>
    </w:p>
  </w:endnote>
  <w:endnote w:type="continuationSeparator" w:id="0">
    <w:p w:rsidR="00FD26F3" w:rsidRDefault="00FD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E70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E7068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00A2">
      <w:rPr>
        <w:rStyle w:val="PageNumber"/>
        <w:noProof/>
      </w:rPr>
      <w:t>1</w:t>
    </w:r>
    <w:r>
      <w:rPr>
        <w:rStyle w:val="PageNumber"/>
      </w:rPr>
      <w:fldChar w:fldCharType="end"/>
    </w:r>
  </w:p>
  <w:bookmarkStart w:id="3" w:name="OLE_LINK1"/>
  <w:p w:rsidR="00C5296C" w:rsidRPr="001678E8" w:rsidRDefault="00E7068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FF04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B44F56">
      <w:rPr>
        <w:rFonts w:ascii="Arial Narrow" w:hAnsi="Arial Narrow"/>
        <w:sz w:val="20"/>
      </w:rPr>
      <w:t>21</w:t>
    </w:r>
    <w:r w:rsidR="00991528">
      <w:rPr>
        <w:rFonts w:ascii="Arial Narrow" w:hAnsi="Arial Narrow"/>
        <w:sz w:val="20"/>
      </w:rPr>
      <w:tab/>
    </w:r>
    <w:r>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F3" w:rsidRDefault="00FD26F3">
      <w:pPr>
        <w:spacing w:after="0" w:line="240" w:lineRule="auto"/>
      </w:pPr>
      <w:r>
        <w:separator/>
      </w:r>
    </w:p>
  </w:footnote>
  <w:footnote w:type="continuationSeparator" w:id="0">
    <w:p w:rsidR="00FD26F3" w:rsidRDefault="00FD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E7068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56E52" id="_x0000_t202" coordsize="21600,21600" o:spt="202" path="m,l,21600r21600,l21600,xe">
              <v:stroke joinstyle="miter"/>
              <v:path gradientshapeok="t" o:connecttype="rect"/>
            </v:shapetype>
            <v:shape id="Text Box 2" o:spid="_x0000_s1026" type="#_x0000_t202" style="position:absolute;margin-left:-47.25pt;margin-top:3.75pt;width:567.75pt;height:121.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" filled="f" stroked="f">
              <v:textbox style="mso-fit-shape-to-text:t"/>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39526"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15CCB474">
      <w:start w:val="1"/>
      <w:numFmt w:val="upperLetter"/>
      <w:pStyle w:val="ListedItem"/>
      <w:lvlText w:val="%1."/>
      <w:lvlJc w:val="left"/>
      <w:pPr>
        <w:ind w:left="720" w:hanging="360"/>
      </w:pPr>
    </w:lvl>
    <w:lvl w:ilvl="1" w:tplc="7B2EFF3C" w:tentative="1">
      <w:start w:val="1"/>
      <w:numFmt w:val="lowerLetter"/>
      <w:lvlText w:val="%2."/>
      <w:lvlJc w:val="left"/>
      <w:pPr>
        <w:ind w:left="1440" w:hanging="360"/>
      </w:pPr>
    </w:lvl>
    <w:lvl w:ilvl="2" w:tplc="288A794C" w:tentative="1">
      <w:start w:val="1"/>
      <w:numFmt w:val="lowerRoman"/>
      <w:lvlText w:val="%3."/>
      <w:lvlJc w:val="right"/>
      <w:pPr>
        <w:ind w:left="2160" w:hanging="180"/>
      </w:pPr>
    </w:lvl>
    <w:lvl w:ilvl="3" w:tplc="DEB69160" w:tentative="1">
      <w:start w:val="1"/>
      <w:numFmt w:val="decimal"/>
      <w:lvlText w:val="%4."/>
      <w:lvlJc w:val="left"/>
      <w:pPr>
        <w:ind w:left="2880" w:hanging="360"/>
      </w:pPr>
    </w:lvl>
    <w:lvl w:ilvl="4" w:tplc="962A2D3A" w:tentative="1">
      <w:start w:val="1"/>
      <w:numFmt w:val="lowerLetter"/>
      <w:lvlText w:val="%5."/>
      <w:lvlJc w:val="left"/>
      <w:pPr>
        <w:ind w:left="3600" w:hanging="360"/>
      </w:pPr>
    </w:lvl>
    <w:lvl w:ilvl="5" w:tplc="7706C564" w:tentative="1">
      <w:start w:val="1"/>
      <w:numFmt w:val="lowerRoman"/>
      <w:lvlText w:val="%6."/>
      <w:lvlJc w:val="right"/>
      <w:pPr>
        <w:ind w:left="4320" w:hanging="180"/>
      </w:pPr>
    </w:lvl>
    <w:lvl w:ilvl="6" w:tplc="3092DBE0" w:tentative="1">
      <w:start w:val="1"/>
      <w:numFmt w:val="decimal"/>
      <w:lvlText w:val="%7."/>
      <w:lvlJc w:val="left"/>
      <w:pPr>
        <w:ind w:left="5040" w:hanging="360"/>
      </w:pPr>
    </w:lvl>
    <w:lvl w:ilvl="7" w:tplc="E0B88784" w:tentative="1">
      <w:start w:val="1"/>
      <w:numFmt w:val="lowerLetter"/>
      <w:lvlText w:val="%8."/>
      <w:lvlJc w:val="left"/>
      <w:pPr>
        <w:ind w:left="5760" w:hanging="360"/>
      </w:pPr>
    </w:lvl>
    <w:lvl w:ilvl="8" w:tplc="55A8A176"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121C10F8">
      <w:start w:val="1"/>
      <w:numFmt w:val="decimal"/>
      <w:lvlText w:val="%1."/>
      <w:lvlJc w:val="left"/>
      <w:pPr>
        <w:ind w:left="720" w:hanging="360"/>
      </w:pPr>
      <w:rPr>
        <w:rFonts w:hint="default"/>
      </w:rPr>
    </w:lvl>
    <w:lvl w:ilvl="1" w:tplc="71D44778" w:tentative="1">
      <w:start w:val="1"/>
      <w:numFmt w:val="lowerLetter"/>
      <w:lvlText w:val="%2."/>
      <w:lvlJc w:val="left"/>
      <w:pPr>
        <w:ind w:left="1440" w:hanging="360"/>
      </w:pPr>
    </w:lvl>
    <w:lvl w:ilvl="2" w:tplc="17A0C784" w:tentative="1">
      <w:start w:val="1"/>
      <w:numFmt w:val="lowerRoman"/>
      <w:lvlText w:val="%3."/>
      <w:lvlJc w:val="right"/>
      <w:pPr>
        <w:ind w:left="2160" w:hanging="180"/>
      </w:pPr>
    </w:lvl>
    <w:lvl w:ilvl="3" w:tplc="CF5A690C" w:tentative="1">
      <w:start w:val="1"/>
      <w:numFmt w:val="decimal"/>
      <w:lvlText w:val="%4."/>
      <w:lvlJc w:val="left"/>
      <w:pPr>
        <w:ind w:left="2880" w:hanging="360"/>
      </w:pPr>
    </w:lvl>
    <w:lvl w:ilvl="4" w:tplc="51B64E2E" w:tentative="1">
      <w:start w:val="1"/>
      <w:numFmt w:val="lowerLetter"/>
      <w:lvlText w:val="%5."/>
      <w:lvlJc w:val="left"/>
      <w:pPr>
        <w:ind w:left="3600" w:hanging="360"/>
      </w:pPr>
    </w:lvl>
    <w:lvl w:ilvl="5" w:tplc="A35CAE72" w:tentative="1">
      <w:start w:val="1"/>
      <w:numFmt w:val="lowerRoman"/>
      <w:lvlText w:val="%6."/>
      <w:lvlJc w:val="right"/>
      <w:pPr>
        <w:ind w:left="4320" w:hanging="180"/>
      </w:pPr>
    </w:lvl>
    <w:lvl w:ilvl="6" w:tplc="CC56BDA0" w:tentative="1">
      <w:start w:val="1"/>
      <w:numFmt w:val="decimal"/>
      <w:lvlText w:val="%7."/>
      <w:lvlJc w:val="left"/>
      <w:pPr>
        <w:ind w:left="5040" w:hanging="360"/>
      </w:pPr>
    </w:lvl>
    <w:lvl w:ilvl="7" w:tplc="5ADE7E00" w:tentative="1">
      <w:start w:val="1"/>
      <w:numFmt w:val="lowerLetter"/>
      <w:lvlText w:val="%8."/>
      <w:lvlJc w:val="left"/>
      <w:pPr>
        <w:ind w:left="5760" w:hanging="360"/>
      </w:pPr>
    </w:lvl>
    <w:lvl w:ilvl="8" w:tplc="651A2E52"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67D4A682">
      <w:start w:val="1"/>
      <w:numFmt w:val="upperLetter"/>
      <w:lvlText w:val="%1."/>
      <w:lvlJc w:val="left"/>
      <w:pPr>
        <w:ind w:left="720" w:hanging="360"/>
      </w:pPr>
    </w:lvl>
    <w:lvl w:ilvl="1" w:tplc="6C685E9E">
      <w:start w:val="1"/>
      <w:numFmt w:val="lowerLetter"/>
      <w:lvlText w:val="%2."/>
      <w:lvlJc w:val="left"/>
      <w:pPr>
        <w:ind w:left="1440" w:hanging="360"/>
      </w:pPr>
    </w:lvl>
    <w:lvl w:ilvl="2" w:tplc="5B346834" w:tentative="1">
      <w:start w:val="1"/>
      <w:numFmt w:val="lowerRoman"/>
      <w:lvlText w:val="%3."/>
      <w:lvlJc w:val="right"/>
      <w:pPr>
        <w:ind w:left="2160" w:hanging="180"/>
      </w:pPr>
    </w:lvl>
    <w:lvl w:ilvl="3" w:tplc="FC585B22" w:tentative="1">
      <w:start w:val="1"/>
      <w:numFmt w:val="decimal"/>
      <w:lvlText w:val="%4."/>
      <w:lvlJc w:val="left"/>
      <w:pPr>
        <w:ind w:left="2880" w:hanging="360"/>
      </w:pPr>
    </w:lvl>
    <w:lvl w:ilvl="4" w:tplc="8646CBBE" w:tentative="1">
      <w:start w:val="1"/>
      <w:numFmt w:val="lowerLetter"/>
      <w:lvlText w:val="%5."/>
      <w:lvlJc w:val="left"/>
      <w:pPr>
        <w:ind w:left="3600" w:hanging="360"/>
      </w:pPr>
    </w:lvl>
    <w:lvl w:ilvl="5" w:tplc="B3041288" w:tentative="1">
      <w:start w:val="1"/>
      <w:numFmt w:val="lowerRoman"/>
      <w:lvlText w:val="%6."/>
      <w:lvlJc w:val="right"/>
      <w:pPr>
        <w:ind w:left="4320" w:hanging="180"/>
      </w:pPr>
    </w:lvl>
    <w:lvl w:ilvl="6" w:tplc="2FDA0392" w:tentative="1">
      <w:start w:val="1"/>
      <w:numFmt w:val="decimal"/>
      <w:lvlText w:val="%7."/>
      <w:lvlJc w:val="left"/>
      <w:pPr>
        <w:ind w:left="5040" w:hanging="360"/>
      </w:pPr>
    </w:lvl>
    <w:lvl w:ilvl="7" w:tplc="6EB808EC" w:tentative="1">
      <w:start w:val="1"/>
      <w:numFmt w:val="lowerLetter"/>
      <w:lvlText w:val="%8."/>
      <w:lvlJc w:val="left"/>
      <w:pPr>
        <w:ind w:left="5760" w:hanging="360"/>
      </w:pPr>
    </w:lvl>
    <w:lvl w:ilvl="8" w:tplc="85267F5E"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9B20CA7C">
      <w:start w:val="1"/>
      <w:numFmt w:val="decimal"/>
      <w:pStyle w:val="ListSubhead1"/>
      <w:lvlText w:val="%1."/>
      <w:lvlJc w:val="left"/>
      <w:pPr>
        <w:ind w:left="9720" w:hanging="360"/>
      </w:pPr>
      <w:rPr>
        <w:b w:val="0"/>
      </w:rPr>
    </w:lvl>
    <w:lvl w:ilvl="1" w:tplc="740670B8">
      <w:start w:val="1"/>
      <w:numFmt w:val="lowerLetter"/>
      <w:lvlText w:val="%2."/>
      <w:lvlJc w:val="left"/>
      <w:pPr>
        <w:ind w:left="432" w:hanging="72"/>
      </w:pPr>
      <w:rPr>
        <w:rFonts w:hint="default"/>
      </w:rPr>
    </w:lvl>
    <w:lvl w:ilvl="2" w:tplc="D298B4A6">
      <w:start w:val="1"/>
      <w:numFmt w:val="lowerRoman"/>
      <w:lvlText w:val="%3."/>
      <w:lvlJc w:val="right"/>
      <w:pPr>
        <w:ind w:left="11160" w:hanging="180"/>
      </w:pPr>
    </w:lvl>
    <w:lvl w:ilvl="3" w:tplc="C5C0E06C" w:tentative="1">
      <w:start w:val="1"/>
      <w:numFmt w:val="decimal"/>
      <w:lvlText w:val="%4."/>
      <w:lvlJc w:val="left"/>
      <w:pPr>
        <w:ind w:left="11880" w:hanging="360"/>
      </w:pPr>
    </w:lvl>
    <w:lvl w:ilvl="4" w:tplc="40C63DF8" w:tentative="1">
      <w:start w:val="1"/>
      <w:numFmt w:val="lowerLetter"/>
      <w:lvlText w:val="%5."/>
      <w:lvlJc w:val="left"/>
      <w:pPr>
        <w:ind w:left="12600" w:hanging="360"/>
      </w:pPr>
    </w:lvl>
    <w:lvl w:ilvl="5" w:tplc="A6A6A116" w:tentative="1">
      <w:start w:val="1"/>
      <w:numFmt w:val="lowerRoman"/>
      <w:lvlText w:val="%6."/>
      <w:lvlJc w:val="right"/>
      <w:pPr>
        <w:ind w:left="13320" w:hanging="180"/>
      </w:pPr>
    </w:lvl>
    <w:lvl w:ilvl="6" w:tplc="41DE68B0" w:tentative="1">
      <w:start w:val="1"/>
      <w:numFmt w:val="decimal"/>
      <w:lvlText w:val="%7."/>
      <w:lvlJc w:val="left"/>
      <w:pPr>
        <w:ind w:left="14040" w:hanging="360"/>
      </w:pPr>
    </w:lvl>
    <w:lvl w:ilvl="7" w:tplc="B1489482" w:tentative="1">
      <w:start w:val="1"/>
      <w:numFmt w:val="lowerLetter"/>
      <w:lvlText w:val="%8."/>
      <w:lvlJc w:val="left"/>
      <w:pPr>
        <w:ind w:left="14760" w:hanging="360"/>
      </w:pPr>
    </w:lvl>
    <w:lvl w:ilvl="8" w:tplc="A792F468"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3176056C">
      <w:start w:val="1"/>
      <w:numFmt w:val="upperLetter"/>
      <w:lvlText w:val="%1."/>
      <w:lvlJc w:val="left"/>
      <w:pPr>
        <w:ind w:left="720" w:hanging="360"/>
      </w:pPr>
    </w:lvl>
    <w:lvl w:ilvl="1" w:tplc="81F04062" w:tentative="1">
      <w:start w:val="1"/>
      <w:numFmt w:val="lowerLetter"/>
      <w:lvlText w:val="%2."/>
      <w:lvlJc w:val="left"/>
      <w:pPr>
        <w:ind w:left="1440" w:hanging="360"/>
      </w:pPr>
    </w:lvl>
    <w:lvl w:ilvl="2" w:tplc="6DC227CA" w:tentative="1">
      <w:start w:val="1"/>
      <w:numFmt w:val="lowerRoman"/>
      <w:lvlText w:val="%3."/>
      <w:lvlJc w:val="right"/>
      <w:pPr>
        <w:ind w:left="2160" w:hanging="180"/>
      </w:pPr>
    </w:lvl>
    <w:lvl w:ilvl="3" w:tplc="D0F287A6" w:tentative="1">
      <w:start w:val="1"/>
      <w:numFmt w:val="decimal"/>
      <w:lvlText w:val="%4."/>
      <w:lvlJc w:val="left"/>
      <w:pPr>
        <w:ind w:left="2880" w:hanging="360"/>
      </w:pPr>
    </w:lvl>
    <w:lvl w:ilvl="4" w:tplc="77DE10D2" w:tentative="1">
      <w:start w:val="1"/>
      <w:numFmt w:val="lowerLetter"/>
      <w:lvlText w:val="%5."/>
      <w:lvlJc w:val="left"/>
      <w:pPr>
        <w:ind w:left="3600" w:hanging="360"/>
      </w:pPr>
    </w:lvl>
    <w:lvl w:ilvl="5" w:tplc="BF84BEAC" w:tentative="1">
      <w:start w:val="1"/>
      <w:numFmt w:val="lowerRoman"/>
      <w:lvlText w:val="%6."/>
      <w:lvlJc w:val="right"/>
      <w:pPr>
        <w:ind w:left="4320" w:hanging="180"/>
      </w:pPr>
    </w:lvl>
    <w:lvl w:ilvl="6" w:tplc="6152ED34" w:tentative="1">
      <w:start w:val="1"/>
      <w:numFmt w:val="decimal"/>
      <w:lvlText w:val="%7."/>
      <w:lvlJc w:val="left"/>
      <w:pPr>
        <w:ind w:left="5040" w:hanging="360"/>
      </w:pPr>
    </w:lvl>
    <w:lvl w:ilvl="7" w:tplc="8BAA7BA0" w:tentative="1">
      <w:start w:val="1"/>
      <w:numFmt w:val="lowerLetter"/>
      <w:lvlText w:val="%8."/>
      <w:lvlJc w:val="left"/>
      <w:pPr>
        <w:ind w:left="5760" w:hanging="360"/>
      </w:pPr>
    </w:lvl>
    <w:lvl w:ilvl="8" w:tplc="1B0AB5A0"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9960A06E">
      <w:start w:val="1"/>
      <w:numFmt w:val="upperLetter"/>
      <w:lvlText w:val="%1."/>
      <w:lvlJc w:val="left"/>
      <w:pPr>
        <w:ind w:left="720" w:hanging="360"/>
      </w:pPr>
    </w:lvl>
    <w:lvl w:ilvl="1" w:tplc="2F4A947A" w:tentative="1">
      <w:start w:val="1"/>
      <w:numFmt w:val="lowerLetter"/>
      <w:lvlText w:val="%2."/>
      <w:lvlJc w:val="left"/>
      <w:pPr>
        <w:ind w:left="1440" w:hanging="360"/>
      </w:pPr>
    </w:lvl>
    <w:lvl w:ilvl="2" w:tplc="7C542CD2" w:tentative="1">
      <w:start w:val="1"/>
      <w:numFmt w:val="lowerRoman"/>
      <w:lvlText w:val="%3."/>
      <w:lvlJc w:val="right"/>
      <w:pPr>
        <w:ind w:left="2160" w:hanging="180"/>
      </w:pPr>
    </w:lvl>
    <w:lvl w:ilvl="3" w:tplc="F85A4420" w:tentative="1">
      <w:start w:val="1"/>
      <w:numFmt w:val="decimal"/>
      <w:lvlText w:val="%4."/>
      <w:lvlJc w:val="left"/>
      <w:pPr>
        <w:ind w:left="2880" w:hanging="360"/>
      </w:pPr>
    </w:lvl>
    <w:lvl w:ilvl="4" w:tplc="CCD494A2" w:tentative="1">
      <w:start w:val="1"/>
      <w:numFmt w:val="lowerLetter"/>
      <w:lvlText w:val="%5."/>
      <w:lvlJc w:val="left"/>
      <w:pPr>
        <w:ind w:left="3600" w:hanging="360"/>
      </w:pPr>
    </w:lvl>
    <w:lvl w:ilvl="5" w:tplc="7C1CB2E4" w:tentative="1">
      <w:start w:val="1"/>
      <w:numFmt w:val="lowerRoman"/>
      <w:lvlText w:val="%6."/>
      <w:lvlJc w:val="right"/>
      <w:pPr>
        <w:ind w:left="4320" w:hanging="180"/>
      </w:pPr>
    </w:lvl>
    <w:lvl w:ilvl="6" w:tplc="7B8414D4" w:tentative="1">
      <w:start w:val="1"/>
      <w:numFmt w:val="decimal"/>
      <w:lvlText w:val="%7."/>
      <w:lvlJc w:val="left"/>
      <w:pPr>
        <w:ind w:left="5040" w:hanging="360"/>
      </w:pPr>
    </w:lvl>
    <w:lvl w:ilvl="7" w:tplc="4F38856E" w:tentative="1">
      <w:start w:val="1"/>
      <w:numFmt w:val="lowerLetter"/>
      <w:lvlText w:val="%8."/>
      <w:lvlJc w:val="left"/>
      <w:pPr>
        <w:ind w:left="5760" w:hanging="360"/>
      </w:pPr>
    </w:lvl>
    <w:lvl w:ilvl="8" w:tplc="55B0BBD2"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3F64"/>
    <w:rsid w:val="000070AD"/>
    <w:rsid w:val="00010057"/>
    <w:rsid w:val="000232DF"/>
    <w:rsid w:val="00027F49"/>
    <w:rsid w:val="000333FF"/>
    <w:rsid w:val="00072CB4"/>
    <w:rsid w:val="00080EF1"/>
    <w:rsid w:val="00092135"/>
    <w:rsid w:val="000B497D"/>
    <w:rsid w:val="000B7152"/>
    <w:rsid w:val="000F471E"/>
    <w:rsid w:val="00124A0D"/>
    <w:rsid w:val="001678E8"/>
    <w:rsid w:val="00167C6B"/>
    <w:rsid w:val="00171DE7"/>
    <w:rsid w:val="001B2242"/>
    <w:rsid w:val="001C0CC0"/>
    <w:rsid w:val="001D3B68"/>
    <w:rsid w:val="001F6867"/>
    <w:rsid w:val="002113BD"/>
    <w:rsid w:val="00227090"/>
    <w:rsid w:val="002309B0"/>
    <w:rsid w:val="00235E0B"/>
    <w:rsid w:val="0025139E"/>
    <w:rsid w:val="00270E4D"/>
    <w:rsid w:val="00281AFB"/>
    <w:rsid w:val="00285ED6"/>
    <w:rsid w:val="002B2F98"/>
    <w:rsid w:val="002B5734"/>
    <w:rsid w:val="002B61FA"/>
    <w:rsid w:val="002C6057"/>
    <w:rsid w:val="002F259F"/>
    <w:rsid w:val="00305238"/>
    <w:rsid w:val="003251CE"/>
    <w:rsid w:val="00337321"/>
    <w:rsid w:val="003832FC"/>
    <w:rsid w:val="003851FA"/>
    <w:rsid w:val="0039292A"/>
    <w:rsid w:val="003B55E1"/>
    <w:rsid w:val="003C17E2"/>
    <w:rsid w:val="003D7E5C"/>
    <w:rsid w:val="003E7A73"/>
    <w:rsid w:val="003F1EEB"/>
    <w:rsid w:val="00450DBF"/>
    <w:rsid w:val="0046043F"/>
    <w:rsid w:val="00491490"/>
    <w:rsid w:val="00494494"/>
    <w:rsid w:val="004969FA"/>
    <w:rsid w:val="004B3F2B"/>
    <w:rsid w:val="004C23DF"/>
    <w:rsid w:val="004E2BDA"/>
    <w:rsid w:val="00527104"/>
    <w:rsid w:val="00563D77"/>
    <w:rsid w:val="00564DEE"/>
    <w:rsid w:val="00572A9F"/>
    <w:rsid w:val="0057441E"/>
    <w:rsid w:val="00585FAF"/>
    <w:rsid w:val="005A0D0F"/>
    <w:rsid w:val="005A4044"/>
    <w:rsid w:val="005A5D0D"/>
    <w:rsid w:val="005A62B4"/>
    <w:rsid w:val="005D112B"/>
    <w:rsid w:val="005D6D05"/>
    <w:rsid w:val="005F2D37"/>
    <w:rsid w:val="006024A0"/>
    <w:rsid w:val="00602967"/>
    <w:rsid w:val="00606F11"/>
    <w:rsid w:val="00616D32"/>
    <w:rsid w:val="00626331"/>
    <w:rsid w:val="006A46D7"/>
    <w:rsid w:val="006B30C3"/>
    <w:rsid w:val="006F0ACC"/>
    <w:rsid w:val="006F1573"/>
    <w:rsid w:val="006F7A52"/>
    <w:rsid w:val="006F7D16"/>
    <w:rsid w:val="007075F1"/>
    <w:rsid w:val="00712CAA"/>
    <w:rsid w:val="00716A8B"/>
    <w:rsid w:val="00744A45"/>
    <w:rsid w:val="00754C6D"/>
    <w:rsid w:val="00755096"/>
    <w:rsid w:val="007703B4"/>
    <w:rsid w:val="007907C6"/>
    <w:rsid w:val="00792FEA"/>
    <w:rsid w:val="00795DB3"/>
    <w:rsid w:val="007A34A3"/>
    <w:rsid w:val="007B7CC3"/>
    <w:rsid w:val="007C19E6"/>
    <w:rsid w:val="007C2954"/>
    <w:rsid w:val="007C32D4"/>
    <w:rsid w:val="007C3681"/>
    <w:rsid w:val="007D4F70"/>
    <w:rsid w:val="007E727B"/>
    <w:rsid w:val="007E7CAB"/>
    <w:rsid w:val="007F00A2"/>
    <w:rsid w:val="008142C5"/>
    <w:rsid w:val="008316A0"/>
    <w:rsid w:val="00837715"/>
    <w:rsid w:val="00837B12"/>
    <w:rsid w:val="00841282"/>
    <w:rsid w:val="008552A3"/>
    <w:rsid w:val="0086478B"/>
    <w:rsid w:val="00882652"/>
    <w:rsid w:val="0088428F"/>
    <w:rsid w:val="008D6410"/>
    <w:rsid w:val="008E7A8E"/>
    <w:rsid w:val="00910826"/>
    <w:rsid w:val="00917386"/>
    <w:rsid w:val="0094078F"/>
    <w:rsid w:val="00942330"/>
    <w:rsid w:val="0096300E"/>
    <w:rsid w:val="00991528"/>
    <w:rsid w:val="009A5430"/>
    <w:rsid w:val="009A7154"/>
    <w:rsid w:val="009C15C4"/>
    <w:rsid w:val="009F44EA"/>
    <w:rsid w:val="009F53F9"/>
    <w:rsid w:val="00A05391"/>
    <w:rsid w:val="00A14E27"/>
    <w:rsid w:val="00A261BA"/>
    <w:rsid w:val="00A317A9"/>
    <w:rsid w:val="00A37A4E"/>
    <w:rsid w:val="00A41149"/>
    <w:rsid w:val="00A45256"/>
    <w:rsid w:val="00A96B1C"/>
    <w:rsid w:val="00AB4B07"/>
    <w:rsid w:val="00AC2247"/>
    <w:rsid w:val="00AD662F"/>
    <w:rsid w:val="00B13F7E"/>
    <w:rsid w:val="00B16D95"/>
    <w:rsid w:val="00B20316"/>
    <w:rsid w:val="00B21DCF"/>
    <w:rsid w:val="00B234EB"/>
    <w:rsid w:val="00B34E3C"/>
    <w:rsid w:val="00B44F56"/>
    <w:rsid w:val="00B62597"/>
    <w:rsid w:val="00B653B3"/>
    <w:rsid w:val="00B910DC"/>
    <w:rsid w:val="00BA6146"/>
    <w:rsid w:val="00BB0E90"/>
    <w:rsid w:val="00BB531B"/>
    <w:rsid w:val="00BE6DE3"/>
    <w:rsid w:val="00BF331B"/>
    <w:rsid w:val="00C22381"/>
    <w:rsid w:val="00C415B9"/>
    <w:rsid w:val="00C439EC"/>
    <w:rsid w:val="00C5296C"/>
    <w:rsid w:val="00C5307B"/>
    <w:rsid w:val="00C72168"/>
    <w:rsid w:val="00C757F4"/>
    <w:rsid w:val="00C75A9D"/>
    <w:rsid w:val="00C97966"/>
    <w:rsid w:val="00CA49AE"/>
    <w:rsid w:val="00CA49B9"/>
    <w:rsid w:val="00CB19DE"/>
    <w:rsid w:val="00CB3E44"/>
    <w:rsid w:val="00CB475B"/>
    <w:rsid w:val="00CC1B47"/>
    <w:rsid w:val="00CE1191"/>
    <w:rsid w:val="00CF3BE7"/>
    <w:rsid w:val="00D06EC8"/>
    <w:rsid w:val="00D136EA"/>
    <w:rsid w:val="00D251ED"/>
    <w:rsid w:val="00D27123"/>
    <w:rsid w:val="00D576F6"/>
    <w:rsid w:val="00D57AC1"/>
    <w:rsid w:val="00D70B25"/>
    <w:rsid w:val="00D831E4"/>
    <w:rsid w:val="00D95949"/>
    <w:rsid w:val="00DB29E9"/>
    <w:rsid w:val="00DC0262"/>
    <w:rsid w:val="00DC405E"/>
    <w:rsid w:val="00DE34CF"/>
    <w:rsid w:val="00DF3E61"/>
    <w:rsid w:val="00DF6270"/>
    <w:rsid w:val="00E1605D"/>
    <w:rsid w:val="00E21CE4"/>
    <w:rsid w:val="00E32B6B"/>
    <w:rsid w:val="00E46787"/>
    <w:rsid w:val="00E5387A"/>
    <w:rsid w:val="00E55E84"/>
    <w:rsid w:val="00E70681"/>
    <w:rsid w:val="00E95CEA"/>
    <w:rsid w:val="00EB68B0"/>
    <w:rsid w:val="00EC2CFB"/>
    <w:rsid w:val="00EC4398"/>
    <w:rsid w:val="00EC64C8"/>
    <w:rsid w:val="00ED3AD2"/>
    <w:rsid w:val="00F3027C"/>
    <w:rsid w:val="00F4190F"/>
    <w:rsid w:val="00F50E57"/>
    <w:rsid w:val="00F754BE"/>
    <w:rsid w:val="00F97C10"/>
    <w:rsid w:val="00FA523D"/>
    <w:rsid w:val="00FC2B9A"/>
    <w:rsid w:val="00FD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41B4"/>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Hamad</dc:creator>
  <cp:lastModifiedBy>Ahmed, Hamad</cp:lastModifiedBy>
  <cp:revision>2</cp:revision>
  <dcterms:created xsi:type="dcterms:W3CDTF">2021-05-05T19:04:00Z</dcterms:created>
  <dcterms:modified xsi:type="dcterms:W3CDTF">2021-05-05T19:04:00Z</dcterms:modified>
</cp:coreProperties>
</file>