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22EC2" w:rsidP="00755096">
      <w:pPr>
        <w:pStyle w:val="MeetingDetails"/>
      </w:pPr>
      <w:r>
        <w:t>Governing Document Enhancement &amp; Clarification Subcommittee</w:t>
      </w:r>
    </w:p>
    <w:p w:rsidR="00B62597" w:rsidRPr="00B62597" w:rsidRDefault="00FF4046" w:rsidP="00755096">
      <w:pPr>
        <w:pStyle w:val="MeetingDetails"/>
      </w:pPr>
      <w:r>
        <w:t xml:space="preserve">Conference and Training Center &amp; </w:t>
      </w:r>
      <w:r w:rsidR="00097EBA">
        <w:t>WebEx</w:t>
      </w:r>
    </w:p>
    <w:p w:rsidR="00B62597" w:rsidRPr="00B62597" w:rsidRDefault="00522EC2" w:rsidP="00755096">
      <w:pPr>
        <w:pStyle w:val="MeetingDetails"/>
      </w:pPr>
      <w:r>
        <w:t>October 2</w:t>
      </w:r>
      <w:r w:rsidR="00B03AAA">
        <w:t>3</w:t>
      </w:r>
      <w:r w:rsidR="00B147EF">
        <w:t>, 2015</w:t>
      </w:r>
    </w:p>
    <w:p w:rsidR="00B62597" w:rsidRPr="00B62597" w:rsidRDefault="00FF4046" w:rsidP="00755096">
      <w:pPr>
        <w:pStyle w:val="MeetingDetails"/>
        <w:rPr>
          <w:sz w:val="28"/>
          <w:u w:val="single"/>
        </w:rPr>
      </w:pPr>
      <w:r>
        <w:t>9</w:t>
      </w:r>
      <w:r w:rsidR="00B147EF">
        <w:t>:</w:t>
      </w:r>
      <w:r w:rsidR="00535A8F">
        <w:t>00</w:t>
      </w:r>
      <w:r w:rsidR="002B2F98">
        <w:t xml:space="preserve"> </w:t>
      </w:r>
      <w:r>
        <w:t>a</w:t>
      </w:r>
      <w:r w:rsidR="00B147EF">
        <w:t xml:space="preserve">.m. – </w:t>
      </w:r>
      <w:r w:rsidR="007539D8">
        <w:t>4</w:t>
      </w:r>
      <w:r w:rsidR="00B147EF">
        <w:t>:</w:t>
      </w:r>
      <w:r w:rsidR="00522EC2">
        <w:t>0</w:t>
      </w:r>
      <w:r w:rsidR="00B147EF">
        <w:t>0 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F4046">
        <w:t>9</w:t>
      </w:r>
      <w:r w:rsidR="00B147EF">
        <w:t>:</w:t>
      </w:r>
      <w:r w:rsidR="00901191">
        <w:t>0</w:t>
      </w:r>
      <w:r w:rsidR="00B147EF">
        <w:t>0</w:t>
      </w:r>
      <w:r w:rsidR="003A39DD">
        <w:t xml:space="preserve"> – </w:t>
      </w:r>
      <w:r w:rsidR="00FF4046">
        <w:t>9</w:t>
      </w:r>
      <w:r w:rsidR="00B147EF">
        <w:t>:</w:t>
      </w:r>
      <w:r w:rsidR="00901191">
        <w:t>10</w:t>
      </w:r>
      <w:r w:rsidR="00B62597" w:rsidRPr="00B62597">
        <w:t>)</w:t>
      </w:r>
    </w:p>
    <w:bookmarkEnd w:id="0"/>
    <w:bookmarkEnd w:id="1"/>
    <w:p w:rsidR="00B62597" w:rsidRDefault="00825255" w:rsidP="00B147EF">
      <w:pPr>
        <w:pStyle w:val="SecondaryHeading-Numbered"/>
        <w:numPr>
          <w:ilvl w:val="0"/>
          <w:numId w:val="0"/>
        </w:numPr>
        <w:ind w:left="360" w:hanging="360"/>
        <w:rPr>
          <w:b w:val="0"/>
        </w:rPr>
      </w:pPr>
      <w:r>
        <w:rPr>
          <w:b w:val="0"/>
        </w:rPr>
        <w:tab/>
      </w:r>
      <w:r w:rsidR="0079716A">
        <w:rPr>
          <w:b w:val="0"/>
        </w:rPr>
        <w:t>Ms. Janell Fabiano, and Mr. Rami Dirani, PJM, will conduct w</w:t>
      </w:r>
      <w:r w:rsidR="00B147EF">
        <w:rPr>
          <w:b w:val="0"/>
        </w:rPr>
        <w:t xml:space="preserve">elcome, </w:t>
      </w:r>
      <w:r w:rsidR="00901191">
        <w:rPr>
          <w:b w:val="0"/>
        </w:rPr>
        <w:t xml:space="preserve">roll call, review of PJM </w:t>
      </w:r>
      <w:r w:rsidR="0079716A">
        <w:rPr>
          <w:b w:val="0"/>
        </w:rPr>
        <w:t>meeting guidelines and approval</w:t>
      </w:r>
      <w:r w:rsidR="00901191">
        <w:rPr>
          <w:b w:val="0"/>
        </w:rPr>
        <w:t xml:space="preserve"> of meeting minutes.</w:t>
      </w:r>
    </w:p>
    <w:p w:rsidR="00F06208" w:rsidRPr="00DB29E9" w:rsidRDefault="00AD32D0" w:rsidP="00F06208">
      <w:pPr>
        <w:pStyle w:val="PrimaryHeading"/>
      </w:pPr>
      <w:r>
        <w:t xml:space="preserve">GDECS – Voting and Polling </w:t>
      </w:r>
      <w:r w:rsidR="00F06208">
        <w:t>Results (9:10 – 9:15)</w:t>
      </w:r>
    </w:p>
    <w:p w:rsidR="00F06208" w:rsidRPr="00AD32D0" w:rsidRDefault="00F06208" w:rsidP="00F06208">
      <w:pPr>
        <w:pStyle w:val="SecondaryHeading-Numbered"/>
      </w:pPr>
      <w:r>
        <w:rPr>
          <w:b w:val="0"/>
        </w:rPr>
        <w:t>Definitions - Ms. Janel</w:t>
      </w:r>
      <w:r w:rsidR="00AD32D0">
        <w:rPr>
          <w:b w:val="0"/>
        </w:rPr>
        <w:t>l Fabiano will review the vote</w:t>
      </w:r>
      <w:r>
        <w:rPr>
          <w:b w:val="0"/>
        </w:rPr>
        <w:t xml:space="preserve"> results for governing document definitions that were</w:t>
      </w:r>
      <w:r w:rsidRPr="005019CE">
        <w:rPr>
          <w:b w:val="0"/>
        </w:rPr>
        <w:t xml:space="preserve"> previously presented at </w:t>
      </w:r>
      <w:r>
        <w:rPr>
          <w:b w:val="0"/>
        </w:rPr>
        <w:t>the July 24</w:t>
      </w:r>
      <w:r w:rsidRPr="005019CE">
        <w:rPr>
          <w:b w:val="0"/>
        </w:rPr>
        <w:t xml:space="preserve">, 2015 </w:t>
      </w:r>
      <w:r>
        <w:rPr>
          <w:b w:val="0"/>
        </w:rPr>
        <w:t>GDECS</w:t>
      </w:r>
      <w:r w:rsidRPr="005019CE">
        <w:rPr>
          <w:b w:val="0"/>
        </w:rPr>
        <w:t xml:space="preserve"> meeting.</w:t>
      </w:r>
      <w:r w:rsidR="006E7197">
        <w:rPr>
          <w:b w:val="0"/>
        </w:rPr>
        <w:t xml:space="preserve">  The voting window was open from August 17, 2015 through August 31, 2015.</w:t>
      </w:r>
    </w:p>
    <w:p w:rsidR="00AD32D0" w:rsidRPr="00AD32D0" w:rsidRDefault="00AD32D0" w:rsidP="00F06208">
      <w:pPr>
        <w:pStyle w:val="SecondaryHeading-Numbered"/>
        <w:rPr>
          <w:b w:val="0"/>
        </w:rPr>
      </w:pPr>
      <w:r w:rsidRPr="00AD32D0">
        <w:rPr>
          <w:b w:val="0"/>
        </w:rPr>
        <w:t xml:space="preserve">ADR – Ms. Fabiano will review the poll results for the revised definition of Alternative Dispute Resolution (ADR).  The polling window was open from </w:t>
      </w:r>
      <w:r w:rsidR="009D32A3">
        <w:rPr>
          <w:b w:val="0"/>
        </w:rPr>
        <w:t xml:space="preserve">October 7, 2015 </w:t>
      </w:r>
      <w:r w:rsidRPr="00AD32D0">
        <w:rPr>
          <w:b w:val="0"/>
        </w:rPr>
        <w:t xml:space="preserve">through October </w:t>
      </w:r>
      <w:r w:rsidR="009D32A3">
        <w:rPr>
          <w:b w:val="0"/>
        </w:rPr>
        <w:t>19</w:t>
      </w:r>
      <w:r w:rsidRPr="00AD32D0">
        <w:rPr>
          <w:b w:val="0"/>
        </w:rPr>
        <w:t>, 2015.</w:t>
      </w:r>
    </w:p>
    <w:p w:rsidR="00F06208" w:rsidRDefault="00F06208" w:rsidP="00F06208">
      <w:pPr>
        <w:pStyle w:val="PrimaryHeading"/>
      </w:pPr>
      <w:r>
        <w:t>Definitions (9:15 – 10:00)</w:t>
      </w:r>
    </w:p>
    <w:p w:rsidR="00F06208" w:rsidRDefault="009D32A3" w:rsidP="00F06208">
      <w:pPr>
        <w:pStyle w:val="ListSubhead1"/>
        <w:rPr>
          <w:b w:val="0"/>
        </w:rPr>
      </w:pPr>
      <w:r>
        <w:rPr>
          <w:b w:val="0"/>
        </w:rPr>
        <w:t>Mr. Steve Shparber, PJM, will discuss the definition of “Counter Party”.</w:t>
      </w:r>
    </w:p>
    <w:p w:rsidR="004851D9" w:rsidRDefault="004851D9" w:rsidP="00F06208">
      <w:pPr>
        <w:pStyle w:val="ListSubhead1"/>
        <w:rPr>
          <w:b w:val="0"/>
        </w:rPr>
      </w:pPr>
      <w:r>
        <w:rPr>
          <w:b w:val="0"/>
        </w:rPr>
        <w:t xml:space="preserve">Mr. Steve Shparber, PJM, will present a </w:t>
      </w:r>
      <w:r w:rsidR="00B35B25">
        <w:rPr>
          <w:b w:val="0"/>
        </w:rPr>
        <w:t>second</w:t>
      </w:r>
      <w:r>
        <w:rPr>
          <w:b w:val="0"/>
        </w:rPr>
        <w:t xml:space="preserve"> </w:t>
      </w:r>
      <w:r w:rsidRPr="005019CE">
        <w:rPr>
          <w:b w:val="0"/>
        </w:rPr>
        <w:t>read item associated with the PJM governing documents</w:t>
      </w:r>
      <w:r>
        <w:rPr>
          <w:b w:val="0"/>
        </w:rPr>
        <w:t>.  These items were</w:t>
      </w:r>
      <w:r w:rsidRPr="005019CE">
        <w:rPr>
          <w:b w:val="0"/>
        </w:rPr>
        <w:t xml:space="preserve"> </w:t>
      </w:r>
      <w:r>
        <w:rPr>
          <w:b w:val="0"/>
        </w:rPr>
        <w:t>first read</w:t>
      </w:r>
      <w:r w:rsidRPr="005019CE">
        <w:rPr>
          <w:b w:val="0"/>
        </w:rPr>
        <w:t xml:space="preserve"> at </w:t>
      </w:r>
      <w:r>
        <w:rPr>
          <w:b w:val="0"/>
        </w:rPr>
        <w:t>the July 24</w:t>
      </w:r>
      <w:r w:rsidRPr="005019CE">
        <w:rPr>
          <w:b w:val="0"/>
        </w:rPr>
        <w:t xml:space="preserve">, 2015 </w:t>
      </w:r>
      <w:r>
        <w:rPr>
          <w:b w:val="0"/>
        </w:rPr>
        <w:t>THSTF meeting.</w:t>
      </w:r>
      <w:bookmarkStart w:id="2" w:name="_GoBack"/>
      <w:bookmarkEnd w:id="2"/>
    </w:p>
    <w:p w:rsidR="00F06208" w:rsidRPr="009D32A3" w:rsidRDefault="009D32A3" w:rsidP="009D32A3">
      <w:pPr>
        <w:pStyle w:val="ListSubhead1"/>
        <w:rPr>
          <w:b w:val="0"/>
        </w:rPr>
      </w:pPr>
      <w:r>
        <w:rPr>
          <w:b w:val="0"/>
        </w:rPr>
        <w:t>Ms. Pauline Foley, PJM, will present second</w:t>
      </w:r>
      <w:r w:rsidRPr="005019CE">
        <w:rPr>
          <w:b w:val="0"/>
        </w:rPr>
        <w:t xml:space="preserve"> read items associated with the PJM governing documents</w:t>
      </w:r>
      <w:r>
        <w:rPr>
          <w:b w:val="0"/>
        </w:rPr>
        <w:t>.  These items were</w:t>
      </w:r>
      <w:r w:rsidRPr="005019CE">
        <w:rPr>
          <w:b w:val="0"/>
        </w:rPr>
        <w:t xml:space="preserve"> </w:t>
      </w:r>
      <w:r>
        <w:rPr>
          <w:b w:val="0"/>
        </w:rPr>
        <w:t>first read</w:t>
      </w:r>
      <w:r w:rsidRPr="005019CE">
        <w:rPr>
          <w:b w:val="0"/>
        </w:rPr>
        <w:t xml:space="preserve"> at </w:t>
      </w:r>
      <w:r>
        <w:rPr>
          <w:b w:val="0"/>
        </w:rPr>
        <w:t>the July 24</w:t>
      </w:r>
      <w:r w:rsidRPr="005019CE">
        <w:rPr>
          <w:b w:val="0"/>
        </w:rPr>
        <w:t xml:space="preserve">, 2015 </w:t>
      </w:r>
      <w:r>
        <w:rPr>
          <w:b w:val="0"/>
        </w:rPr>
        <w:t>THSTF meeting.</w:t>
      </w:r>
    </w:p>
    <w:p w:rsidR="00103196" w:rsidRPr="00DB29E9" w:rsidRDefault="009D32A3" w:rsidP="00103196">
      <w:pPr>
        <w:pStyle w:val="PrimaryHeading"/>
      </w:pPr>
      <w:r>
        <w:t>Markets Governing D</w:t>
      </w:r>
      <w:r w:rsidR="004E713B">
        <w:t>ocuments Clean Up – Second Read</w:t>
      </w:r>
      <w:r>
        <w:t xml:space="preserve"> </w:t>
      </w:r>
      <w:r w:rsidR="00103196">
        <w:t>(10:00 – 1</w:t>
      </w:r>
      <w:r>
        <w:t>2</w:t>
      </w:r>
      <w:r w:rsidR="00103196">
        <w:t>:</w:t>
      </w:r>
      <w:r>
        <w:t>00</w:t>
      </w:r>
      <w:r w:rsidR="00103196">
        <w:t>)</w:t>
      </w:r>
    </w:p>
    <w:p w:rsidR="00103196" w:rsidRPr="000162CF" w:rsidRDefault="009D32A3" w:rsidP="009D32A3">
      <w:pPr>
        <w:pStyle w:val="SecondaryHeading-Numbered"/>
      </w:pPr>
      <w:r w:rsidRPr="009D32A3">
        <w:rPr>
          <w:b w:val="0"/>
        </w:rPr>
        <w:t>Mr.</w:t>
      </w:r>
      <w:r>
        <w:t xml:space="preserve"> </w:t>
      </w:r>
      <w:r>
        <w:rPr>
          <w:b w:val="0"/>
        </w:rPr>
        <w:t>Markets Governing Documents Clean-Up – Second Read</w:t>
      </w:r>
      <w:r>
        <w:rPr>
          <w:b w:val="0"/>
        </w:rPr>
        <w:br/>
        <w:t xml:space="preserve">Mss. Jacqui Hugee and Jen Tribulski and Messrs. Steven Shparber and Jim Burlew, PJM, will </w:t>
      </w:r>
      <w:r w:rsidRPr="00B077AD">
        <w:rPr>
          <w:b w:val="0"/>
        </w:rPr>
        <w:t xml:space="preserve">review </w:t>
      </w:r>
      <w:r>
        <w:rPr>
          <w:b w:val="0"/>
        </w:rPr>
        <w:t xml:space="preserve">as a second read </w:t>
      </w:r>
      <w:r w:rsidRPr="00B077AD">
        <w:rPr>
          <w:b w:val="0"/>
        </w:rPr>
        <w:t xml:space="preserve">updates/proposed changes made </w:t>
      </w:r>
      <w:r>
        <w:rPr>
          <w:b w:val="0"/>
        </w:rPr>
        <w:t>to various market related topics.</w:t>
      </w:r>
    </w:p>
    <w:p w:rsidR="00103196" w:rsidRPr="00DB29E9" w:rsidRDefault="00103196" w:rsidP="00103196">
      <w:pPr>
        <w:pStyle w:val="PrimaryHeading"/>
      </w:pPr>
      <w:r>
        <w:t xml:space="preserve">Markets Governing Documents </w:t>
      </w:r>
      <w:r w:rsidR="009D32A3">
        <w:t xml:space="preserve">Clean Up – First Read </w:t>
      </w:r>
      <w:r w:rsidR="00AD32D0">
        <w:t>(1</w:t>
      </w:r>
      <w:r w:rsidR="009D32A3">
        <w:t>2</w:t>
      </w:r>
      <w:r w:rsidR="00AD32D0">
        <w:t>:</w:t>
      </w:r>
      <w:r w:rsidR="009D32A3">
        <w:t>4</w:t>
      </w:r>
      <w:r w:rsidR="00AD32D0">
        <w:t>5 – 3:55</w:t>
      </w:r>
      <w:r>
        <w:t>)</w:t>
      </w:r>
    </w:p>
    <w:p w:rsidR="00103196" w:rsidRDefault="00103196" w:rsidP="00103196">
      <w:pPr>
        <w:pStyle w:val="SecondaryHeading-Numbered"/>
      </w:pPr>
      <w:r>
        <w:rPr>
          <w:b w:val="0"/>
        </w:rPr>
        <w:t>Markets Governing Documents Clean-Up</w:t>
      </w:r>
      <w:r w:rsidR="009D32A3">
        <w:rPr>
          <w:b w:val="0"/>
        </w:rPr>
        <w:t xml:space="preserve"> – First Read</w:t>
      </w:r>
      <w:r>
        <w:rPr>
          <w:b w:val="0"/>
        </w:rPr>
        <w:br/>
        <w:t xml:space="preserve">Mss. Jacqui Hugee and Jen Tribulski, PJM, will </w:t>
      </w:r>
      <w:r w:rsidRPr="00B077AD">
        <w:rPr>
          <w:b w:val="0"/>
        </w:rPr>
        <w:t xml:space="preserve">review </w:t>
      </w:r>
      <w:r w:rsidR="003A39DD">
        <w:rPr>
          <w:b w:val="0"/>
        </w:rPr>
        <w:t xml:space="preserve">as a </w:t>
      </w:r>
      <w:r w:rsidR="009D32A3">
        <w:rPr>
          <w:b w:val="0"/>
        </w:rPr>
        <w:t>first</w:t>
      </w:r>
      <w:r w:rsidR="003A39DD">
        <w:rPr>
          <w:b w:val="0"/>
        </w:rPr>
        <w:t xml:space="preserve"> read </w:t>
      </w:r>
      <w:r w:rsidRPr="00B077AD">
        <w:rPr>
          <w:b w:val="0"/>
        </w:rPr>
        <w:t xml:space="preserve">updates/proposed changes made </w:t>
      </w:r>
      <w:r>
        <w:rPr>
          <w:b w:val="0"/>
        </w:rPr>
        <w:t>to various market related topics.</w:t>
      </w:r>
    </w:p>
    <w:p w:rsidR="001D3B68" w:rsidRDefault="00DD2C0A" w:rsidP="001D3B68">
      <w:pPr>
        <w:pStyle w:val="PrimaryHeading"/>
      </w:pPr>
      <w:r>
        <w:t>Future Agenda Items</w:t>
      </w:r>
      <w:r w:rsidR="001D3B68" w:rsidRPr="00B62597">
        <w:t xml:space="preserve"> </w:t>
      </w:r>
      <w:r w:rsidR="001D3B68">
        <w:t>(</w:t>
      </w:r>
      <w:r w:rsidR="007539D8">
        <w:t>3</w:t>
      </w:r>
      <w:r w:rsidR="00B147EF">
        <w:t>:</w:t>
      </w:r>
      <w:r w:rsidR="00522EC2">
        <w:t>55</w:t>
      </w:r>
      <w:r w:rsidR="00B147EF">
        <w:t xml:space="preserve"> - </w:t>
      </w:r>
      <w:r w:rsidR="007539D8">
        <w:t>4</w:t>
      </w:r>
      <w:r w:rsidR="00B147EF">
        <w:t>:</w:t>
      </w:r>
      <w:r w:rsidR="00522EC2">
        <w:t>0</w:t>
      </w:r>
      <w:r>
        <w:t>0</w:t>
      </w:r>
      <w:r w:rsidR="001D3B68" w:rsidRPr="00DB29E9">
        <w:t>)</w:t>
      </w:r>
    </w:p>
    <w:p w:rsidR="00B147EF" w:rsidRPr="00B147EF" w:rsidRDefault="00E95762" w:rsidP="00E95762">
      <w:pPr>
        <w:pStyle w:val="SecondaryHeading-Numbered"/>
        <w:numPr>
          <w:ilvl w:val="0"/>
          <w:numId w:val="0"/>
        </w:numPr>
        <w:ind w:left="360" w:hanging="360"/>
        <w:rPr>
          <w:b w:val="0"/>
        </w:rPr>
      </w:pPr>
      <w:r>
        <w:rPr>
          <w:b w:val="0"/>
        </w:rPr>
        <w:tab/>
      </w:r>
      <w:r w:rsidR="00DD2C0A">
        <w:rPr>
          <w:b w:val="0"/>
        </w:rPr>
        <w:t xml:space="preserve">Participants will have the opportunity to request the addition of any item(s) to the agenda of a future </w:t>
      </w:r>
      <w:r w:rsidR="00F73629">
        <w:rPr>
          <w:b w:val="0"/>
        </w:rPr>
        <w:t xml:space="preserve">GDECS </w:t>
      </w:r>
      <w:r w:rsidR="00DD2C0A">
        <w:rPr>
          <w:b w:val="0"/>
        </w:rPr>
        <w:t>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DD2C0A"/>
        </w:tc>
      </w:tr>
      <w:tr w:rsidR="00BB531B" w:rsidTr="00BB531B">
        <w:tc>
          <w:tcPr>
            <w:tcW w:w="9576" w:type="dxa"/>
            <w:gridSpan w:val="3"/>
          </w:tcPr>
          <w:p w:rsidR="00BB531B" w:rsidRDefault="006C472C" w:rsidP="00BB531B">
            <w:pPr>
              <w:pStyle w:val="PrimaryHeading"/>
            </w:pPr>
            <w:r>
              <w:lastRenderedPageBreak/>
              <w:t>Future Meeting Dates</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November 17, 2015</w:t>
            </w:r>
          </w:p>
        </w:tc>
        <w:tc>
          <w:tcPr>
            <w:tcW w:w="3192" w:type="dxa"/>
            <w:tcBorders>
              <w:top w:val="nil"/>
              <w:left w:val="nil"/>
              <w:bottom w:val="nil"/>
              <w:right w:val="nil"/>
            </w:tcBorders>
          </w:tcPr>
          <w:p w:rsidR="00103196" w:rsidRPr="00B62597" w:rsidRDefault="00103196" w:rsidP="00524CAC">
            <w:pPr>
              <w:pStyle w:val="AttendeesList"/>
            </w:pPr>
            <w:r>
              <w:t>9:00 a.m. – 12:00 p.m.</w:t>
            </w:r>
          </w:p>
        </w:tc>
        <w:tc>
          <w:tcPr>
            <w:tcW w:w="3192" w:type="dxa"/>
            <w:tcBorders>
              <w:top w:val="nil"/>
              <w:left w:val="nil"/>
              <w:bottom w:val="nil"/>
              <w:right w:val="nil"/>
            </w:tcBorders>
          </w:tcPr>
          <w:p w:rsidR="00103196" w:rsidRPr="00B62597" w:rsidRDefault="00103196" w:rsidP="00524CAC">
            <w:pPr>
              <w:pStyle w:val="AttendeesList"/>
            </w:pPr>
            <w:r>
              <w:t>PJM Conference &amp; Training Center/ Webex</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December 11, 2015</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PJM Conference &amp; Training Center/ Webex</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January 20,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PJM Conference &amp; Training Center/ Webex</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February 17,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PJM Conference &amp; Training Center/ Webex</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March 16,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PJM Conference &amp; Training Center/ Webex</w:t>
            </w:r>
          </w:p>
        </w:tc>
      </w:tr>
    </w:tbl>
    <w:p w:rsidR="00103196" w:rsidRDefault="00103196" w:rsidP="00337321">
      <w:pPr>
        <w:pStyle w:val="Author"/>
      </w:pPr>
    </w:p>
    <w:p w:rsidR="00B62597" w:rsidRDefault="00882652" w:rsidP="00337321">
      <w:pPr>
        <w:pStyle w:val="Author"/>
      </w:pPr>
      <w:r>
        <w:t xml:space="preserve">Author: </w:t>
      </w:r>
      <w:r w:rsidR="00535A8F">
        <w:t>Rami Dirani</w:t>
      </w:r>
    </w:p>
    <w:p w:rsidR="00A317A9" w:rsidRPr="00B62597" w:rsidRDefault="00E206B8" w:rsidP="00337321">
      <w:pPr>
        <w:pStyle w:val="Author"/>
      </w:pPr>
      <w:r>
        <w:t>Cera#5</w:t>
      </w:r>
      <w:r w:rsidR="00E71CA8">
        <w:t>250934</w:t>
      </w:r>
    </w:p>
    <w:p w:rsidR="00103196" w:rsidRDefault="00103196" w:rsidP="00DB29E9">
      <w:pPr>
        <w:pStyle w:val="DisclaimerHeading"/>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901191" w:rsidRDefault="00901191" w:rsidP="00337321">
      <w:pPr>
        <w:pStyle w:val="DisclosureTitle"/>
      </w:pPr>
    </w:p>
    <w:p w:rsidR="00901191" w:rsidRDefault="00901191" w:rsidP="00337321">
      <w:pPr>
        <w:pStyle w:val="DisclosureTitle"/>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901191" w:rsidP="00337321">
      <w:pPr>
        <w:pStyle w:val="DisclosureBody"/>
      </w:pPr>
      <w:r>
        <w:rPr>
          <w:noProof/>
        </w:rPr>
        <w:drawing>
          <wp:anchor distT="0" distB="0" distL="114300" distR="114300" simplePos="0" relativeHeight="251659264" behindDoc="0" locked="0" layoutInCell="1" allowOverlap="1" wp14:anchorId="2FB0DE52" wp14:editId="2F4DCDFA">
            <wp:simplePos x="0" y="0"/>
            <wp:positionH relativeFrom="column">
              <wp:posOffset>0</wp:posOffset>
            </wp:positionH>
            <wp:positionV relativeFrom="paragraph">
              <wp:posOffset>66172</wp:posOffset>
            </wp:positionV>
            <wp:extent cx="2999740" cy="13442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41E" w:rsidRDefault="0057441E" w:rsidP="00491490">
      <w:pPr>
        <w:pStyle w:val="DisclaimerHeading"/>
      </w:pP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13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13AF5">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13AF5">
    <w:pPr>
      <w:rPr>
        <w:sz w:val="16"/>
      </w:rPr>
    </w:pPr>
  </w:p>
  <w:p w:rsidR="003C17E2" w:rsidRDefault="00D13AF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3250cbb-c602-47b5-a7ad-8642b5006aad"/>
  </w:docVars>
  <w:rsids>
    <w:rsidRoot w:val="00B62597"/>
    <w:rsid w:val="000232B2"/>
    <w:rsid w:val="00097EBA"/>
    <w:rsid w:val="000C7112"/>
    <w:rsid w:val="000D52FE"/>
    <w:rsid w:val="00103196"/>
    <w:rsid w:val="001B2242"/>
    <w:rsid w:val="001D3B68"/>
    <w:rsid w:val="00285DAB"/>
    <w:rsid w:val="002B2F98"/>
    <w:rsid w:val="002D08F4"/>
    <w:rsid w:val="00305238"/>
    <w:rsid w:val="00331B68"/>
    <w:rsid w:val="00337321"/>
    <w:rsid w:val="003A39DD"/>
    <w:rsid w:val="003B55E1"/>
    <w:rsid w:val="003D7E5C"/>
    <w:rsid w:val="003E7A73"/>
    <w:rsid w:val="004851D9"/>
    <w:rsid w:val="00491490"/>
    <w:rsid w:val="004969FA"/>
    <w:rsid w:val="004E713B"/>
    <w:rsid w:val="00502403"/>
    <w:rsid w:val="00522EC2"/>
    <w:rsid w:val="00535A8F"/>
    <w:rsid w:val="00546C80"/>
    <w:rsid w:val="00564DEE"/>
    <w:rsid w:val="0057441E"/>
    <w:rsid w:val="005B0BDB"/>
    <w:rsid w:val="005B6EFB"/>
    <w:rsid w:val="005B70C3"/>
    <w:rsid w:val="005D6D05"/>
    <w:rsid w:val="00602967"/>
    <w:rsid w:val="006A437A"/>
    <w:rsid w:val="006C472C"/>
    <w:rsid w:val="006E0D47"/>
    <w:rsid w:val="006E7197"/>
    <w:rsid w:val="00707152"/>
    <w:rsid w:val="00712CAA"/>
    <w:rsid w:val="00716A8B"/>
    <w:rsid w:val="007539D8"/>
    <w:rsid w:val="00754C6D"/>
    <w:rsid w:val="00755096"/>
    <w:rsid w:val="00793FF0"/>
    <w:rsid w:val="0079716A"/>
    <w:rsid w:val="007A34A3"/>
    <w:rsid w:val="00825255"/>
    <w:rsid w:val="00837B12"/>
    <w:rsid w:val="00882652"/>
    <w:rsid w:val="00901191"/>
    <w:rsid w:val="00917386"/>
    <w:rsid w:val="009A5430"/>
    <w:rsid w:val="009D32A3"/>
    <w:rsid w:val="00A05391"/>
    <w:rsid w:val="00A11D09"/>
    <w:rsid w:val="00A317A9"/>
    <w:rsid w:val="00A843A6"/>
    <w:rsid w:val="00AD32D0"/>
    <w:rsid w:val="00B03AAA"/>
    <w:rsid w:val="00B077AD"/>
    <w:rsid w:val="00B147EF"/>
    <w:rsid w:val="00B16D95"/>
    <w:rsid w:val="00B20316"/>
    <w:rsid w:val="00B238B7"/>
    <w:rsid w:val="00B34E3C"/>
    <w:rsid w:val="00B35B25"/>
    <w:rsid w:val="00B62597"/>
    <w:rsid w:val="00B96564"/>
    <w:rsid w:val="00BA6146"/>
    <w:rsid w:val="00BB531B"/>
    <w:rsid w:val="00BF331B"/>
    <w:rsid w:val="00C439EC"/>
    <w:rsid w:val="00C66E82"/>
    <w:rsid w:val="00C72168"/>
    <w:rsid w:val="00C76FC9"/>
    <w:rsid w:val="00CA49B9"/>
    <w:rsid w:val="00CC1B47"/>
    <w:rsid w:val="00CC6C4E"/>
    <w:rsid w:val="00D136EA"/>
    <w:rsid w:val="00D13AF5"/>
    <w:rsid w:val="00D251ED"/>
    <w:rsid w:val="00D901ED"/>
    <w:rsid w:val="00D91897"/>
    <w:rsid w:val="00D95949"/>
    <w:rsid w:val="00DB29E9"/>
    <w:rsid w:val="00DC26D4"/>
    <w:rsid w:val="00DD2C0A"/>
    <w:rsid w:val="00DE34CF"/>
    <w:rsid w:val="00DF20EC"/>
    <w:rsid w:val="00E206B8"/>
    <w:rsid w:val="00E71CA8"/>
    <w:rsid w:val="00E95762"/>
    <w:rsid w:val="00EB68B0"/>
    <w:rsid w:val="00EC2195"/>
    <w:rsid w:val="00F06208"/>
    <w:rsid w:val="00F4190F"/>
    <w:rsid w:val="00F60018"/>
    <w:rsid w:val="00F73629"/>
    <w:rsid w:val="00FB7569"/>
    <w:rsid w:val="00FC2B9A"/>
    <w:rsid w:val="00FC44CA"/>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5</cp:revision>
  <cp:lastPrinted>2015-03-09T12:59:00Z</cp:lastPrinted>
  <dcterms:created xsi:type="dcterms:W3CDTF">2015-10-12T17:14:00Z</dcterms:created>
  <dcterms:modified xsi:type="dcterms:W3CDTF">2015-10-23T13:17:00Z</dcterms:modified>
</cp:coreProperties>
</file>