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B13878" w:rsidRPr="00B62597" w:rsidP="00663DDE" w14:paraId="7FDFC3BD" w14:textId="77777777">
      <w:pPr>
        <w:pStyle w:val="MeetingDetails"/>
        <w:tabs>
          <w:tab w:val="left" w:pos="8100"/>
        </w:tabs>
      </w:pPr>
      <w:r>
        <w:t>Governing Documents Enhancements and Clarifications Subcommittee (GDECS)</w:t>
      </w:r>
    </w:p>
    <w:p w:rsidR="00B13878" w:rsidRPr="00B62597" w:rsidP="00B13878" w14:paraId="46651B07" w14:textId="77777777">
      <w:pPr>
        <w:pStyle w:val="MeetingDetails"/>
      </w:pPr>
      <w:r>
        <w:t>Webex / Teleconference</w:t>
      </w:r>
    </w:p>
    <w:p w:rsidR="00B13878" w:rsidRPr="00B62597" w:rsidP="00B13878" w14:paraId="2FCAAEA4" w14:textId="543C26DE">
      <w:pPr>
        <w:pStyle w:val="MeetingDetails"/>
      </w:pPr>
      <w:r>
        <w:t>October 13</w:t>
      </w:r>
      <w:r>
        <w:t>, 202</w:t>
      </w:r>
      <w:r w:rsidR="00CE4B78">
        <w:t>6</w:t>
      </w:r>
    </w:p>
    <w:p w:rsidR="00B13878" w:rsidRPr="00B62597" w:rsidP="00B13878" w14:paraId="0D9A8DEB" w14:textId="004E926B">
      <w:pPr>
        <w:pStyle w:val="MeetingDetails"/>
        <w:rPr>
          <w:sz w:val="28"/>
          <w:u w:val="single"/>
        </w:rPr>
      </w:pPr>
      <w:r>
        <w:t>9</w:t>
      </w:r>
      <w:r w:rsidR="00B17D93">
        <w:t xml:space="preserve">:00 </w:t>
      </w:r>
      <w:r>
        <w:t>a</w:t>
      </w:r>
      <w:r>
        <w:t xml:space="preserve">.m. – </w:t>
      </w:r>
      <w:r>
        <w:t>10</w:t>
      </w:r>
      <w:r w:rsidR="00B17D93">
        <w:t>:</w:t>
      </w:r>
      <w:r>
        <w:t>3</w:t>
      </w:r>
      <w:r w:rsidR="00B17D93">
        <w:t xml:space="preserve">0 </w:t>
      </w:r>
      <w:r>
        <w:t>a</w:t>
      </w:r>
      <w:r>
        <w:t>.m. ET</w:t>
      </w:r>
    </w:p>
    <w:p w:rsidR="00B62597" w:rsidRPr="00B62597" w:rsidP="00B62597" w14:paraId="7D4316A8" w14:textId="77777777">
      <w:pPr>
        <w:spacing w:after="0" w:line="240" w:lineRule="auto"/>
        <w:rPr>
          <w:rFonts w:ascii="Arial Narrow" w:eastAsia="Times New Roman" w:hAnsi="Arial Narrow" w:cs="Times New Roman"/>
          <w:sz w:val="24"/>
          <w:szCs w:val="20"/>
        </w:rPr>
      </w:pPr>
    </w:p>
    <w:p w:rsidR="00B62597" w:rsidRPr="00B62597" w:rsidP="007C2954" w14:paraId="11C92445" w14:textId="1D75E79E">
      <w:pPr>
        <w:pStyle w:val="PrimaryHeading"/>
        <w:rPr>
          <w:caps/>
        </w:rPr>
      </w:pPr>
      <w:bookmarkStart w:id="0" w:name="OLE_LINK5"/>
      <w:bookmarkStart w:id="1" w:name="OLE_LINK3"/>
      <w:r w:rsidRPr="00527104">
        <w:t>Adm</w:t>
      </w:r>
      <w:r w:rsidRPr="007C2954">
        <w:t>inistrati</w:t>
      </w:r>
      <w:r w:rsidRPr="00527104">
        <w:t xml:space="preserve">on </w:t>
      </w:r>
      <w:r w:rsidR="00B17D93">
        <w:t>(</w:t>
      </w:r>
      <w:r w:rsidR="00CE4B78">
        <w:t>9</w:t>
      </w:r>
      <w:r w:rsidR="00B13878">
        <w:t>:00-</w:t>
      </w:r>
      <w:r w:rsidR="00CE4B78">
        <w:t>9</w:t>
      </w:r>
      <w:r w:rsidR="00B17D93">
        <w:t>:05</w:t>
      </w:r>
      <w:r w:rsidRPr="00527104" w:rsidR="00B13878">
        <w:t>)</w:t>
      </w:r>
    </w:p>
    <w:bookmarkEnd w:id="0"/>
    <w:bookmarkEnd w:id="1"/>
    <w:p w:rsidR="002C6057" w:rsidRPr="002C6057" w:rsidP="00663DDE" w14:paraId="6C811AA5" w14:textId="77777777">
      <w:pPr>
        <w:pStyle w:val="SecondaryHeading-Numbered"/>
        <w:numPr>
          <w:ilvl w:val="0"/>
          <w:numId w:val="0"/>
        </w:numPr>
        <w:rPr>
          <w:b w:val="0"/>
        </w:rPr>
      </w:pPr>
      <w:r w:rsidRPr="00084B60">
        <w:rPr>
          <w:b w:val="0"/>
        </w:rPr>
        <w:t>Welcome, announcements</w:t>
      </w:r>
      <w:r>
        <w:rPr>
          <w:b w:val="0"/>
        </w:rPr>
        <w:t>,</w:t>
      </w:r>
      <w:r w:rsidRPr="00084B60">
        <w:rPr>
          <w:b w:val="0"/>
        </w:rPr>
        <w:t xml:space="preserve"> and</w:t>
      </w:r>
      <w:r>
        <w:rPr>
          <w:b w:val="0"/>
        </w:rPr>
        <w:t xml:space="preserve"> review of</w:t>
      </w:r>
      <w:r w:rsidRPr="00084B60">
        <w:rPr>
          <w:b w:val="0"/>
        </w:rPr>
        <w:t xml:space="preserve"> Anti-trust, Code of Conduct, and Public Mee</w:t>
      </w:r>
      <w:r>
        <w:rPr>
          <w:b w:val="0"/>
        </w:rPr>
        <w:t>tings/Media Participation Guidelines– Jesse Jacobe</w:t>
      </w:r>
    </w:p>
    <w:p w:rsidR="00663DDE" w:rsidRPr="00663DDE" w:rsidP="00663DDE" w14:paraId="2FE812E5" w14:textId="25157E47">
      <w:pPr>
        <w:pStyle w:val="SecondaryHeading-Numbered"/>
        <w:rPr>
          <w:b w:val="0"/>
        </w:rPr>
      </w:pPr>
      <w:r>
        <w:rPr>
          <w:b w:val="0"/>
        </w:rPr>
        <w:t xml:space="preserve">Review and </w:t>
      </w:r>
      <w:r w:rsidRPr="00B041D3" w:rsidR="00FB33FC">
        <w:rPr>
          <w:b w:val="0"/>
        </w:rPr>
        <w:t xml:space="preserve">approve </w:t>
      </w:r>
      <w:r w:rsidR="00247E02">
        <w:rPr>
          <w:b w:val="0"/>
        </w:rPr>
        <w:t xml:space="preserve">draft minutes from </w:t>
      </w:r>
      <w:r w:rsidRPr="00B041D3">
        <w:rPr>
          <w:b w:val="0"/>
        </w:rPr>
        <w:t>the</w:t>
      </w:r>
      <w:r>
        <w:rPr>
          <w:b w:val="0"/>
        </w:rPr>
        <w:t xml:space="preserve"> </w:t>
      </w:r>
      <w:r w:rsidR="003350C4">
        <w:rPr>
          <w:b w:val="0"/>
        </w:rPr>
        <w:t>September</w:t>
      </w:r>
      <w:r w:rsidR="00CE4B78">
        <w:rPr>
          <w:b w:val="0"/>
        </w:rPr>
        <w:t xml:space="preserve"> </w:t>
      </w:r>
      <w:r w:rsidR="003350C4">
        <w:rPr>
          <w:b w:val="0"/>
        </w:rPr>
        <w:t>25</w:t>
      </w:r>
      <w:r w:rsidR="00413818">
        <w:rPr>
          <w:b w:val="0"/>
        </w:rPr>
        <w:t>, 202</w:t>
      </w:r>
      <w:r w:rsidR="00CE4B78">
        <w:rPr>
          <w:b w:val="0"/>
        </w:rPr>
        <w:t>6</w:t>
      </w:r>
      <w:r w:rsidR="00413818">
        <w:rPr>
          <w:b w:val="0"/>
        </w:rPr>
        <w:t xml:space="preserve"> </w:t>
      </w:r>
      <w:r w:rsidR="00247E02">
        <w:rPr>
          <w:b w:val="0"/>
        </w:rPr>
        <w:t xml:space="preserve">GDECS </w:t>
      </w:r>
      <w:r w:rsidR="00CE4B78">
        <w:rPr>
          <w:b w:val="0"/>
        </w:rPr>
        <w:t>M</w:t>
      </w:r>
      <w:r>
        <w:rPr>
          <w:b w:val="0"/>
        </w:rPr>
        <w:t>eeting.</w:t>
      </w:r>
    </w:p>
    <w:p w:rsidR="001D3B68" w:rsidRPr="00DB29E9" w:rsidP="007C2954" w14:paraId="7529A4D8" w14:textId="62BE5191">
      <w:pPr>
        <w:pStyle w:val="PrimaryHeading"/>
      </w:pPr>
      <w:r>
        <w:t>Working Items (</w:t>
      </w:r>
      <w:r w:rsidR="00CE4B78">
        <w:t>9</w:t>
      </w:r>
      <w:r>
        <w:t>:05-</w:t>
      </w:r>
      <w:r w:rsidR="00CE4B78">
        <w:t>10</w:t>
      </w:r>
      <w:r>
        <w:t>:</w:t>
      </w:r>
      <w:r w:rsidR="00CE4B78">
        <w:t>2</w:t>
      </w:r>
      <w:r w:rsidR="0023551D">
        <w:t>5</w:t>
      </w:r>
      <w:r w:rsidR="00B13878">
        <w:t>)</w:t>
      </w:r>
    </w:p>
    <w:p w:rsidR="00B62597" w:rsidP="00917386" w14:paraId="59A5E183" w14:textId="3CF71577">
      <w:pPr>
        <w:pStyle w:val="SecondaryHeading-Numbered"/>
        <w:rPr>
          <w:b w:val="0"/>
        </w:rPr>
      </w:pPr>
      <w:r>
        <w:rPr>
          <w:b w:val="0"/>
        </w:rPr>
        <w:t xml:space="preserve">Erin Lai, PJM, </w:t>
      </w:r>
      <w:r w:rsidR="00B13878">
        <w:rPr>
          <w:b w:val="0"/>
        </w:rPr>
        <w:t xml:space="preserve">will </w:t>
      </w:r>
      <w:r w:rsidR="007B53F9">
        <w:rPr>
          <w:b w:val="0"/>
        </w:rPr>
        <w:t xml:space="preserve">present proposed </w:t>
      </w:r>
      <w:r w:rsidR="00B13878">
        <w:rPr>
          <w:b w:val="0"/>
        </w:rPr>
        <w:t>Tariff, O</w:t>
      </w:r>
      <w:r>
        <w:rPr>
          <w:b w:val="0"/>
        </w:rPr>
        <w:t xml:space="preserve">perating </w:t>
      </w:r>
      <w:r w:rsidR="00B13878">
        <w:rPr>
          <w:b w:val="0"/>
        </w:rPr>
        <w:t>A</w:t>
      </w:r>
      <w:r>
        <w:rPr>
          <w:b w:val="0"/>
        </w:rPr>
        <w:t>greement</w:t>
      </w:r>
      <w:r w:rsidR="00B13878">
        <w:rPr>
          <w:b w:val="0"/>
        </w:rPr>
        <w:t xml:space="preserve"> and R</w:t>
      </w:r>
      <w:r>
        <w:rPr>
          <w:b w:val="0"/>
        </w:rPr>
        <w:t xml:space="preserve">eliability </w:t>
      </w:r>
      <w:r w:rsidR="00B13878">
        <w:rPr>
          <w:b w:val="0"/>
        </w:rPr>
        <w:t>A</w:t>
      </w:r>
      <w:r>
        <w:rPr>
          <w:b w:val="0"/>
        </w:rPr>
        <w:t xml:space="preserve">ssurance </w:t>
      </w:r>
      <w:r w:rsidR="00B13878">
        <w:rPr>
          <w:b w:val="0"/>
        </w:rPr>
        <w:t>A</w:t>
      </w:r>
      <w:r>
        <w:rPr>
          <w:b w:val="0"/>
        </w:rPr>
        <w:t>greement</w:t>
      </w:r>
      <w:r w:rsidR="00B13878">
        <w:rPr>
          <w:b w:val="0"/>
        </w:rPr>
        <w:t xml:space="preserve"> revisions</w:t>
      </w:r>
      <w:r w:rsidR="006B1504">
        <w:rPr>
          <w:b w:val="0"/>
        </w:rPr>
        <w:t xml:space="preserve"> for a </w:t>
      </w:r>
      <w:r w:rsidR="003350C4">
        <w:rPr>
          <w:b w:val="0"/>
        </w:rPr>
        <w:t>Second</w:t>
      </w:r>
      <w:r w:rsidR="000D5899">
        <w:rPr>
          <w:b w:val="0"/>
        </w:rPr>
        <w:t xml:space="preserve"> </w:t>
      </w:r>
      <w:r w:rsidR="006B1504">
        <w:rPr>
          <w:b w:val="0"/>
        </w:rPr>
        <w:t>Read</w:t>
      </w:r>
      <w:r w:rsidR="00B13878">
        <w:rPr>
          <w:b w:val="0"/>
        </w:rPr>
        <w:t>.</w:t>
      </w:r>
    </w:p>
    <w:p w:rsidR="007B53F9" w:rsidP="00917386" w14:paraId="4BC93FEC" w14:textId="291C2EC8">
      <w:pPr>
        <w:pStyle w:val="SecondaryHeading-Numbered"/>
        <w:rPr>
          <w:b w:val="0"/>
        </w:rPr>
      </w:pPr>
      <w:r>
        <w:rPr>
          <w:b w:val="0"/>
        </w:rPr>
        <w:t>Mollie Lacek</w:t>
      </w:r>
      <w:r>
        <w:rPr>
          <w:b w:val="0"/>
        </w:rPr>
        <w:t xml:space="preserve"> will review the </w:t>
      </w:r>
      <w:r w:rsidR="00C2329E">
        <w:rPr>
          <w:b w:val="0"/>
        </w:rPr>
        <w:t>timeline</w:t>
      </w:r>
      <w:r>
        <w:rPr>
          <w:b w:val="0"/>
        </w:rPr>
        <w:t xml:space="preserve"> for next steps</w:t>
      </w:r>
      <w:r w:rsidRPr="00237B13" w:rsidR="00237B13">
        <w:rPr>
          <w:b w:val="0"/>
        </w:rPr>
        <w:t xml:space="preserve"> </w:t>
      </w:r>
      <w:r w:rsidR="00237B13">
        <w:rPr>
          <w:b w:val="0"/>
        </w:rPr>
        <w:t xml:space="preserve">and planned GDECS vote after the </w:t>
      </w:r>
      <w:r>
        <w:rPr>
          <w:b w:val="0"/>
        </w:rPr>
        <w:t>October</w:t>
      </w:r>
      <w:r w:rsidR="00237B13">
        <w:rPr>
          <w:b w:val="0"/>
        </w:rPr>
        <w:t xml:space="preserve"> </w:t>
      </w:r>
      <w:r>
        <w:rPr>
          <w:b w:val="0"/>
        </w:rPr>
        <w:t>13</w:t>
      </w:r>
      <w:r w:rsidR="00237B13">
        <w:rPr>
          <w:b w:val="0"/>
        </w:rPr>
        <w:t>, 202</w:t>
      </w:r>
      <w:r>
        <w:rPr>
          <w:b w:val="0"/>
        </w:rPr>
        <w:t>6</w:t>
      </w:r>
      <w:r w:rsidR="00237B13">
        <w:rPr>
          <w:b w:val="0"/>
        </w:rPr>
        <w:t xml:space="preserve"> meeting</w:t>
      </w:r>
      <w:r>
        <w:rPr>
          <w:b w:val="0"/>
        </w:rPr>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390E6E4F"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0D5899" w14:paraId="02A618B4" w14:textId="0AB458B4">
            <w:pPr>
              <w:pStyle w:val="PrimaryHeading"/>
              <w:spacing w:after="0"/>
              <w:rPr>
                <w:b/>
              </w:rPr>
            </w:pPr>
            <w:r w:rsidRPr="0095194C">
              <w:rPr>
                <w:b/>
              </w:rPr>
              <w:t xml:space="preserve">Future Agenda Items </w:t>
            </w:r>
            <w:r w:rsidR="00156DAD">
              <w:rPr>
                <w:b/>
              </w:rPr>
              <w:t>(</w:t>
            </w:r>
            <w:r w:rsidR="00CE4B78">
              <w:rPr>
                <w:b/>
              </w:rPr>
              <w:t>10</w:t>
            </w:r>
            <w:r w:rsidR="00B17D93">
              <w:rPr>
                <w:b/>
              </w:rPr>
              <w:t>:</w:t>
            </w:r>
            <w:r w:rsidR="00CE4B78">
              <w:rPr>
                <w:b/>
              </w:rPr>
              <w:t>2</w:t>
            </w:r>
            <w:r w:rsidR="0023551D">
              <w:rPr>
                <w:b/>
              </w:rPr>
              <w:t>5</w:t>
            </w:r>
            <w:r w:rsidR="00413818">
              <w:rPr>
                <w:b/>
              </w:rPr>
              <w:t>-</w:t>
            </w:r>
            <w:r w:rsidR="00CE4B78">
              <w:rPr>
                <w:b/>
              </w:rPr>
              <w:t>10</w:t>
            </w:r>
            <w:r w:rsidR="00413818">
              <w:rPr>
                <w:b/>
              </w:rPr>
              <w:t>:</w:t>
            </w:r>
            <w:r w:rsidR="00CE4B78">
              <w:rPr>
                <w:b/>
              </w:rPr>
              <w:t>3</w:t>
            </w:r>
            <w:r w:rsidR="00413818">
              <w:rPr>
                <w:b/>
              </w:rPr>
              <w:t>0</w:t>
            </w:r>
            <w:r w:rsidRPr="00B13878" w:rsidR="00B13878">
              <w:rPr>
                <w:b/>
              </w:rPr>
              <w:t>)</w:t>
            </w:r>
          </w:p>
        </w:tc>
      </w:tr>
      <w:tr w14:paraId="20E3DA68"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RPr="00B13878" w:rsidP="009D7613" w14:paraId="79AA9A06" w14:textId="01ADF8E2">
            <w:pPr>
              <w:pStyle w:val="AttendeesList"/>
              <w:rPr>
                <w:b w:val="0"/>
              </w:rPr>
            </w:pPr>
          </w:p>
        </w:tc>
      </w:tr>
    </w:tbl>
    <w:p w:rsidR="003C3320" w:rsidP="003C3320" w14:paraId="603E95EE" w14:textId="77777777">
      <w:pPr>
        <w:pStyle w:val="NoListBody"/>
        <w:ind w:left="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983"/>
        <w:gridCol w:w="3756"/>
        <w:gridCol w:w="1816"/>
        <w:gridCol w:w="1529"/>
      </w:tblGrid>
      <w:tr w14:paraId="47D9FCF1" w14:textId="77777777" w:rsidTr="00CE45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0AB69B" w14:textId="77777777">
            <w:pPr>
              <w:pStyle w:val="PrimaryHeading"/>
              <w:keepNext w:val="0"/>
              <w:keepLines/>
              <w:spacing w:after="0"/>
              <w:jc w:val="left"/>
              <w:rPr>
                <w:b/>
                <w:i w:val="0"/>
              </w:rPr>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220C4EC6"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D36BC13"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05DB4519" w14:textId="77777777" w:rsidTr="00CE451E">
        <w:tblPrEx>
          <w:tblW w:w="0" w:type="auto"/>
          <w:tblLook w:val="04A0"/>
        </w:tblPrEx>
        <w:trPr>
          <w:trHeight w:val="296"/>
        </w:trPr>
        <w:tc>
          <w:tcPr>
            <w:tcW w:w="1201"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0C993CD" w14:textId="77777777">
            <w:pPr>
              <w:pStyle w:val="DisclaimerHeading"/>
              <w:keepLines/>
              <w:spacing w:after="60"/>
              <w:jc w:val="center"/>
              <w:rPr>
                <w:i w:val="0"/>
                <w:color w:val="auto"/>
                <w:sz w:val="19"/>
                <w:szCs w:val="19"/>
              </w:rPr>
            </w:pPr>
            <w:r w:rsidRPr="00BB6921">
              <w:rPr>
                <w:i w:val="0"/>
                <w:color w:val="auto"/>
                <w:sz w:val="19"/>
                <w:szCs w:val="19"/>
              </w:rPr>
              <w:t>Date</w:t>
            </w:r>
          </w:p>
        </w:tc>
        <w:tc>
          <w:tcPr>
            <w:tcW w:w="983"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037E8AE" w14:textId="77777777">
            <w:pPr>
              <w:pStyle w:val="DisclaimerHeading"/>
              <w:keepLines/>
              <w:spacing w:after="60"/>
              <w:jc w:val="center"/>
              <w:rPr>
                <w:color w:val="auto"/>
                <w:sz w:val="19"/>
                <w:szCs w:val="19"/>
              </w:rPr>
            </w:pPr>
            <w:r w:rsidRPr="00BB6921">
              <w:rPr>
                <w:color w:val="auto"/>
                <w:sz w:val="19"/>
                <w:szCs w:val="19"/>
              </w:rPr>
              <w:t>Time</w:t>
            </w:r>
          </w:p>
        </w:tc>
        <w:tc>
          <w:tcPr>
            <w:tcW w:w="3756"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1BE62072"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667788F5"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12CE0D27" w14:textId="77777777">
            <w:pPr>
              <w:pStyle w:val="DisclaimerHeading"/>
              <w:keepLines/>
              <w:jc w:val="center"/>
              <w:rPr>
                <w:color w:val="FFFFFF" w:themeColor="background1"/>
                <w:sz w:val="19"/>
                <w:szCs w:val="19"/>
              </w:rPr>
            </w:pPr>
          </w:p>
        </w:tc>
      </w:tr>
      <w:tr w14:paraId="0F4F3F33" w14:textId="77777777" w:rsidTr="00CE451E">
        <w:tblPrEx>
          <w:tblW w:w="0" w:type="auto"/>
          <w:tblLook w:val="04A0"/>
        </w:tblPrEx>
        <w:trPr>
          <w:trHeight w:val="331"/>
        </w:trPr>
        <w:tc>
          <w:tcPr>
            <w:tcW w:w="1201"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47F67ED6" w14:textId="77777777">
            <w:pPr>
              <w:pStyle w:val="DisclaimerHeading"/>
              <w:keepLines/>
              <w:spacing w:before="40" w:after="40" w:line="220" w:lineRule="exact"/>
              <w:jc w:val="left"/>
              <w:rPr>
                <w:b w:val="0"/>
                <w:i w:val="0"/>
                <w:color w:val="auto"/>
                <w:sz w:val="18"/>
                <w:szCs w:val="18"/>
              </w:rPr>
            </w:pPr>
          </w:p>
        </w:tc>
        <w:tc>
          <w:tcPr>
            <w:tcW w:w="983"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566CBEC4" w14:textId="77777777">
            <w:pPr>
              <w:pStyle w:val="DisclaimerHeading"/>
              <w:keepLines/>
              <w:spacing w:before="40" w:after="40" w:line="220" w:lineRule="exact"/>
              <w:rPr>
                <w:b w:val="0"/>
                <w:color w:val="auto"/>
                <w:sz w:val="18"/>
                <w:szCs w:val="18"/>
              </w:rPr>
            </w:pPr>
          </w:p>
        </w:tc>
        <w:tc>
          <w:tcPr>
            <w:tcW w:w="3756" w:type="dxa"/>
            <w:vMerge/>
            <w:tcBorders>
              <w:top w:val="single" w:sz="12" w:space="0" w:color="013366" w:themeColor="accent1"/>
              <w:left w:val="single" w:sz="6" w:space="0" w:color="FFFFFF" w:themeColor="background1"/>
              <w:right w:val="single" w:sz="8" w:space="0" w:color="auto"/>
            </w:tcBorders>
          </w:tcPr>
          <w:p w:rsidR="00CE451E" w:rsidRPr="00C10A93" w:rsidP="00CE451E" w14:paraId="24DF5C0B"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27DAC89F"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836F2B2" w14:textId="77777777" w:rsidTr="00CE451E">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9156C" w:rsidRPr="00247E02" w:rsidP="0009156C" w14:paraId="6E384D48" w14:textId="049BD4D9">
            <w:pPr>
              <w:pStyle w:val="DisclaimerHeading"/>
              <w:spacing w:before="40" w:after="40" w:line="220" w:lineRule="exact"/>
              <w:rPr>
                <w:b w:val="0"/>
                <w:bCs/>
                <w:i w:val="0"/>
                <w:color w:val="auto"/>
                <w:sz w:val="18"/>
                <w:szCs w:val="18"/>
              </w:rPr>
            </w:pPr>
            <w:r>
              <w:rPr>
                <w:b w:val="0"/>
                <w:bCs/>
                <w:i w:val="0"/>
                <w:color w:val="auto"/>
                <w:sz w:val="18"/>
                <w:szCs w:val="18"/>
              </w:rPr>
              <w:t>TBA</w:t>
            </w:r>
          </w:p>
        </w:tc>
        <w:tc>
          <w:tcPr>
            <w:tcW w:w="983" w:type="dxa"/>
            <w:tcBorders>
              <w:top w:val="single" w:sz="4" w:space="0" w:color="auto"/>
              <w:left w:val="single" w:sz="4" w:space="0" w:color="auto"/>
              <w:bottom w:val="single" w:sz="4" w:space="0" w:color="auto"/>
              <w:right w:val="single" w:sz="4" w:space="0" w:color="auto"/>
            </w:tcBorders>
          </w:tcPr>
          <w:p w:rsidR="0009156C" w:rsidRPr="004C40D7" w:rsidP="0009156C" w14:paraId="00F9C77C" w14:textId="4B7A0B0E">
            <w:pPr>
              <w:pStyle w:val="DisclaimerHeading"/>
              <w:spacing w:before="40" w:after="40" w:line="220" w:lineRule="exact"/>
              <w:rPr>
                <w:b w:val="0"/>
                <w:color w:val="auto"/>
                <w:sz w:val="18"/>
                <w:szCs w:val="18"/>
              </w:rPr>
            </w:pPr>
          </w:p>
        </w:tc>
        <w:tc>
          <w:tcPr>
            <w:tcW w:w="3756" w:type="dxa"/>
            <w:tcBorders>
              <w:top w:val="single" w:sz="4" w:space="0" w:color="auto"/>
              <w:left w:val="single" w:sz="4" w:space="0" w:color="auto"/>
              <w:bottom w:val="single" w:sz="4" w:space="0" w:color="auto"/>
              <w:right w:val="single" w:sz="4" w:space="0" w:color="auto"/>
            </w:tcBorders>
          </w:tcPr>
          <w:p w:rsidR="0009156C" w:rsidRPr="004C40D7" w:rsidP="0009156C" w14:paraId="09668B22" w14:textId="7E422B0A">
            <w:pPr>
              <w:pStyle w:val="DisclaimerHeading"/>
              <w:spacing w:before="40" w:after="40" w:line="220" w:lineRule="exact"/>
              <w:rPr>
                <w:color w:val="auto"/>
                <w:szCs w:val="18"/>
              </w:rPr>
            </w:pPr>
          </w:p>
        </w:tc>
        <w:tc>
          <w:tcPr>
            <w:tcW w:w="1816" w:type="dxa"/>
            <w:tcBorders>
              <w:top w:val="single" w:sz="4" w:space="0" w:color="auto"/>
              <w:left w:val="single" w:sz="4" w:space="0" w:color="auto"/>
              <w:bottom w:val="single" w:sz="4" w:space="0" w:color="auto"/>
              <w:right w:val="single" w:sz="4" w:space="0" w:color="auto"/>
            </w:tcBorders>
          </w:tcPr>
          <w:p w:rsidR="0009156C" w:rsidRPr="004C40D7" w:rsidP="0009156C" w14:paraId="3DF45BD6" w14:textId="696FBA12">
            <w:pPr>
              <w:pStyle w:val="DisclaimerHeading"/>
              <w:spacing w:before="40" w:after="40" w:line="220" w:lineRule="exact"/>
              <w:jc w:val="center"/>
              <w:rPr>
                <w:b w:val="0"/>
                <w:color w:val="auto"/>
                <w:sz w:val="18"/>
                <w:szCs w:val="18"/>
              </w:rPr>
            </w:pPr>
          </w:p>
        </w:tc>
        <w:tc>
          <w:tcPr>
            <w:tcW w:w="1529" w:type="dxa"/>
            <w:tcBorders>
              <w:top w:val="single" w:sz="4" w:space="0" w:color="auto"/>
              <w:left w:val="single" w:sz="4" w:space="0" w:color="auto"/>
              <w:bottom w:val="single" w:sz="4" w:space="0" w:color="auto"/>
              <w:right w:val="single" w:sz="4" w:space="0" w:color="auto"/>
            </w:tcBorders>
          </w:tcPr>
          <w:p w:rsidR="0009156C" w:rsidRPr="004C40D7" w:rsidP="0009156C" w14:paraId="627406D5" w14:textId="449A2AFB">
            <w:pPr>
              <w:pStyle w:val="DisclaimerHeading"/>
              <w:spacing w:before="40" w:after="40" w:line="220" w:lineRule="exact"/>
              <w:jc w:val="center"/>
              <w:rPr>
                <w:b w:val="0"/>
                <w:color w:val="auto"/>
                <w:sz w:val="18"/>
                <w:szCs w:val="18"/>
              </w:rPr>
            </w:pPr>
          </w:p>
        </w:tc>
      </w:tr>
    </w:tbl>
    <w:p w:rsidR="003C3320" w:rsidP="00CE451E" w14:paraId="0F095DED"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7564F69B" w14:textId="77777777">
      <w:pPr>
        <w:pStyle w:val="Author"/>
      </w:pPr>
    </w:p>
    <w:p w:rsidR="00CE451E" w14:paraId="3D558A46" w14:textId="77777777">
      <w:pPr>
        <w:rPr>
          <w:rFonts w:ascii="Arial Narrow" w:eastAsia="Times New Roman" w:hAnsi="Arial Narrow" w:cs="Times New Roman"/>
          <w:sz w:val="16"/>
          <w:szCs w:val="16"/>
        </w:rPr>
      </w:pPr>
      <w:r>
        <w:br w:type="page"/>
      </w:r>
    </w:p>
    <w:p w:rsidR="00B62597" w:rsidP="00337321" w14:paraId="15A683E9" w14:textId="77777777">
      <w:pPr>
        <w:pStyle w:val="Author"/>
      </w:pPr>
      <w:r>
        <w:t xml:space="preserve">Author: </w:t>
      </w:r>
      <w:r w:rsidR="00B13878">
        <w:t>Jesse Jacobe</w:t>
      </w:r>
    </w:p>
    <w:p w:rsidR="00A317A9" w:rsidRPr="00B62597" w:rsidP="00337321" w14:paraId="301F4B60" w14:textId="77777777">
      <w:pPr>
        <w:pStyle w:val="Author"/>
      </w:pPr>
    </w:p>
    <w:p w:rsidR="00601768" w:rsidRPr="00B62597" w:rsidP="00601768" w14:paraId="2E70FCAB" w14:textId="77777777">
      <w:pPr>
        <w:pStyle w:val="DisclaimerHeading"/>
        <w:keepNext/>
        <w:keepLines/>
      </w:pPr>
      <w:r>
        <w:t>Anti</w:t>
      </w:r>
      <w:r w:rsidRPr="00B62597">
        <w:t>trust:</w:t>
      </w:r>
    </w:p>
    <w:p w:rsidR="00601768" w:rsidP="00601768" w14:paraId="3F9A0968"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259B9636" w14:textId="77777777" w:rsidTr="006D4E9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601768" w:rsidRPr="00095E8F" w:rsidP="006D4E97" w14:paraId="1367BA18"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601768" w:rsidP="006D4E97" w14:paraId="0D5ADFFF"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601768" w:rsidRPr="00095E8F" w:rsidP="006D4E97" w14:paraId="724FF2BB"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601768" w:rsidRPr="00095E8F" w:rsidP="006D4E97" w14:paraId="001FD983"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601768" w:rsidRPr="00095E8F" w:rsidP="006D4E97" w14:paraId="60E82784"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601768" w:rsidRPr="00095E8F" w:rsidP="006D4E97" w14:paraId="4540E43F"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601768" w:rsidRPr="00095E8F" w:rsidP="006D4E97" w14:paraId="65811F53"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601768" w:rsidP="00601768" w14:paraId="5CDE4E09"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601768" w:rsidP="00601768" w14:paraId="5764A6DB"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4" w:history="1">
        <w:r w:rsidRPr="0080148F">
          <w:rPr>
            <w:rStyle w:val="Hyperlink"/>
          </w:rPr>
          <w:t>PJM’s Antitrust Guidelines for Stakeholder Meetings</w:t>
        </w:r>
      </w:hyperlink>
      <w:r w:rsidRPr="00FF5170">
        <w:t xml:space="preserve">, </w:t>
      </w:r>
      <w:r>
        <w:t xml:space="preserve">which are posted on PJM’s </w:t>
      </w:r>
      <w:hyperlink r:id="rId5" w:history="1">
        <w:r w:rsidRPr="00095E8F">
          <w:rPr>
            <w:rStyle w:val="Hyperlink"/>
          </w:rPr>
          <w:t>Committees and Groups page</w:t>
        </w:r>
      </w:hyperlink>
      <w:r>
        <w:t>.</w:t>
      </w:r>
    </w:p>
    <w:p w:rsidR="00601768" w:rsidP="00601768" w14:paraId="4B61F580"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FB0535A" w14:textId="77777777" w:rsidTr="006D4E9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601768" w:rsidRPr="00B62597" w:rsidP="006D4E97" w14:paraId="08141675" w14:textId="77777777">
            <w:pPr>
              <w:pStyle w:val="DisclaimerHeading"/>
              <w:spacing w:before="60"/>
            </w:pPr>
            <w:r w:rsidRPr="00B62597">
              <w:t>Code of Conduct:</w:t>
            </w:r>
          </w:p>
          <w:p w:rsidR="00601768" w:rsidRPr="00B62597" w:rsidP="006D4E97" w14:paraId="05AE29A6"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6" w:history="1">
              <w:r w:rsidRPr="00FA5955">
                <w:rPr>
                  <w:rStyle w:val="Hyperlink"/>
                </w:rPr>
                <w:t>PJM Code of Conduct</w:t>
              </w:r>
            </w:hyperlink>
            <w:r w:rsidRPr="00FA5955">
              <w:t>.</w:t>
            </w:r>
          </w:p>
          <w:p w:rsidR="00601768" w:rsidRPr="00B62597" w:rsidP="006D4E97" w14:paraId="0580800D" w14:textId="77777777">
            <w:pPr>
              <w:pStyle w:val="DisclaimerHeading"/>
              <w:spacing w:before="240"/>
            </w:pPr>
            <w:r w:rsidRPr="00B62597">
              <w:t xml:space="preserve">Public Meetings/Media Participation: </w:t>
            </w:r>
          </w:p>
          <w:p w:rsidR="00601768" w:rsidP="006D4E97" w14:paraId="2DBD35C9"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601768" w:rsidP="006D4E97" w14:paraId="4EC5294C" w14:textId="77777777">
            <w:pPr>
              <w:pStyle w:val="DisclaimerHeading"/>
              <w:spacing w:before="60"/>
              <w:ind w:left="85"/>
            </w:pPr>
            <w:r>
              <w:t>Participant Identification in Webex:</w:t>
            </w:r>
          </w:p>
          <w:p w:rsidR="00601768" w:rsidP="006D4E97" w14:paraId="7CCE3B2C" w14:textId="77777777">
            <w:pPr>
              <w:pStyle w:val="DisclaimerBodyCopy"/>
              <w:ind w:left="85"/>
            </w:pPr>
            <w:r>
              <w:t>When logging into the Webex desktop client, please enter your real first and last name as well as a valid email address. Be sure to select the “call me” option.</w:t>
            </w:r>
          </w:p>
          <w:p w:rsidR="00601768" w:rsidP="006D4E97" w14:paraId="0EC0FCC6"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601768" w:rsidRPr="00D827A6" w:rsidP="006D4E97" w14:paraId="1CAE0017" w14:textId="77777777">
            <w:pPr>
              <w:pStyle w:val="DisclaimerHeading"/>
              <w:spacing w:before="240"/>
              <w:ind w:left="85"/>
            </w:pPr>
            <w:r w:rsidRPr="00D827A6">
              <w:t>Participant Use of Webex Chat:</w:t>
            </w:r>
          </w:p>
          <w:p w:rsidR="00601768" w:rsidP="006D4E97" w14:paraId="5A4622C2"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601768" w:rsidP="00601768" w14:paraId="3A7A8C98" w14:textId="77777777">
      <w:pPr>
        <w:pStyle w:val="DisclaimerBodyCopy"/>
      </w:pPr>
    </w:p>
    <w:p w:rsidR="00601768" w:rsidP="00601768" w14:paraId="0A708873"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601768" w:rsidP="00601768" w14:paraId="1A2F6677" w14:textId="77777777">
      <w:pPr>
        <w:pStyle w:val="DisclaimerHeading"/>
      </w:pPr>
    </w:p>
    <w:p w:rsidR="0057441E" w:rsidRPr="009C15C4" w:rsidP="00601768" w14:paraId="0493B27F" w14:textId="277AB009">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01768" w:rsidRPr="0025139E" w:rsidP="00601768"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601768" w:rsidRPr="0025139E" w:rsidP="00601768" w14:paraId="239F3996"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CF" w14:paraId="1665D9F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4CF" w14:paraId="5C6831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CF" w:rsidP="00DB29E9" w14:paraId="274DC2F3"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237B13">
      <w:rPr>
        <w:rStyle w:val="PageNumber"/>
        <w:noProof/>
      </w:rPr>
      <w:t>1</w:t>
    </w:r>
    <w:r>
      <w:rPr>
        <w:rStyle w:val="PageNumber"/>
      </w:rPr>
      <w:fldChar w:fldCharType="end"/>
    </w:r>
  </w:p>
  <w:bookmarkStart w:id="2" w:name="OLE_LINK1"/>
  <w:p w:rsidR="00B62597" w:rsidRPr="001678E8" w14:paraId="6D3C9EB8" w14:textId="1FA79D7F">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CE4B78">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CF" w:rsidRPr="00711249" w:rsidP="00711249" w14:paraId="1100F329" w14:textId="6D7A7596">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3721281A"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3878">
      <w:t xml:space="preserve">As of </w:t>
    </w:r>
    <w:r w:rsidR="003350C4">
      <w:t>October</w:t>
    </w:r>
    <w:r w:rsidR="00B13878">
      <w:t xml:space="preserve"> </w:t>
    </w:r>
    <w:r w:rsidR="003350C4">
      <w:t>8</w:t>
    </w:r>
    <w:r w:rsidR="00B13878">
      <w:t>, 202</w:t>
    </w:r>
    <w:r w:rsidR="00CE4B78">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4">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2"/>
  </w:num>
  <w:num w:numId="10">
    <w:abstractNumId w:val="0"/>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878"/>
    <w:rsid w:val="00010057"/>
    <w:rsid w:val="000232DF"/>
    <w:rsid w:val="00027F49"/>
    <w:rsid w:val="000333FF"/>
    <w:rsid w:val="000538D7"/>
    <w:rsid w:val="0006798D"/>
    <w:rsid w:val="00084B60"/>
    <w:rsid w:val="0009156C"/>
    <w:rsid w:val="00092135"/>
    <w:rsid w:val="00095E8F"/>
    <w:rsid w:val="00096230"/>
    <w:rsid w:val="000D1CDC"/>
    <w:rsid w:val="000D5899"/>
    <w:rsid w:val="00117AF9"/>
    <w:rsid w:val="00121F58"/>
    <w:rsid w:val="001323A8"/>
    <w:rsid w:val="00156DAD"/>
    <w:rsid w:val="001678E8"/>
    <w:rsid w:val="00170E02"/>
    <w:rsid w:val="00176CFA"/>
    <w:rsid w:val="001B1498"/>
    <w:rsid w:val="001B2242"/>
    <w:rsid w:val="001C0CC0"/>
    <w:rsid w:val="001D3B68"/>
    <w:rsid w:val="001F6E1A"/>
    <w:rsid w:val="002113BD"/>
    <w:rsid w:val="002156F2"/>
    <w:rsid w:val="0023551D"/>
    <w:rsid w:val="00237B13"/>
    <w:rsid w:val="00247E02"/>
    <w:rsid w:val="0025139E"/>
    <w:rsid w:val="00276F2F"/>
    <w:rsid w:val="002B2CB6"/>
    <w:rsid w:val="002B2F98"/>
    <w:rsid w:val="002C6057"/>
    <w:rsid w:val="00305238"/>
    <w:rsid w:val="003251CE"/>
    <w:rsid w:val="003350C4"/>
    <w:rsid w:val="00337321"/>
    <w:rsid w:val="00351B6D"/>
    <w:rsid w:val="00374150"/>
    <w:rsid w:val="003810ED"/>
    <w:rsid w:val="00394850"/>
    <w:rsid w:val="003B55E1"/>
    <w:rsid w:val="003C3320"/>
    <w:rsid w:val="003D7E5C"/>
    <w:rsid w:val="003E7A73"/>
    <w:rsid w:val="00413818"/>
    <w:rsid w:val="0046043F"/>
    <w:rsid w:val="00491490"/>
    <w:rsid w:val="00494494"/>
    <w:rsid w:val="004969FA"/>
    <w:rsid w:val="004C40D7"/>
    <w:rsid w:val="004D7D95"/>
    <w:rsid w:val="004F3D57"/>
    <w:rsid w:val="005225EC"/>
    <w:rsid w:val="00527104"/>
    <w:rsid w:val="00537B54"/>
    <w:rsid w:val="00564DEE"/>
    <w:rsid w:val="0057441E"/>
    <w:rsid w:val="005A5D0D"/>
    <w:rsid w:val="005A7958"/>
    <w:rsid w:val="005D6D05"/>
    <w:rsid w:val="00601768"/>
    <w:rsid w:val="006024A0"/>
    <w:rsid w:val="00602967"/>
    <w:rsid w:val="00606F11"/>
    <w:rsid w:val="00607F9F"/>
    <w:rsid w:val="00663DDE"/>
    <w:rsid w:val="006B1504"/>
    <w:rsid w:val="006C738F"/>
    <w:rsid w:val="006D4E97"/>
    <w:rsid w:val="006F570B"/>
    <w:rsid w:val="006F7A52"/>
    <w:rsid w:val="00702F0E"/>
    <w:rsid w:val="00711249"/>
    <w:rsid w:val="00712CAA"/>
    <w:rsid w:val="00716A8B"/>
    <w:rsid w:val="00730F76"/>
    <w:rsid w:val="00744A45"/>
    <w:rsid w:val="0075340F"/>
    <w:rsid w:val="00754C6D"/>
    <w:rsid w:val="00755096"/>
    <w:rsid w:val="007703B4"/>
    <w:rsid w:val="0077191C"/>
    <w:rsid w:val="00777623"/>
    <w:rsid w:val="007A34A3"/>
    <w:rsid w:val="007B53F9"/>
    <w:rsid w:val="007C2954"/>
    <w:rsid w:val="007D4F70"/>
    <w:rsid w:val="007E7CAB"/>
    <w:rsid w:val="0080148F"/>
    <w:rsid w:val="00830076"/>
    <w:rsid w:val="00837B12"/>
    <w:rsid w:val="00841282"/>
    <w:rsid w:val="008552A3"/>
    <w:rsid w:val="00872FBC"/>
    <w:rsid w:val="00882652"/>
    <w:rsid w:val="008B4FCC"/>
    <w:rsid w:val="00917386"/>
    <w:rsid w:val="0095194C"/>
    <w:rsid w:val="0097702E"/>
    <w:rsid w:val="00991528"/>
    <w:rsid w:val="009A20DB"/>
    <w:rsid w:val="009A5430"/>
    <w:rsid w:val="009C15C4"/>
    <w:rsid w:val="009C7250"/>
    <w:rsid w:val="009D0637"/>
    <w:rsid w:val="009D7613"/>
    <w:rsid w:val="009E41EB"/>
    <w:rsid w:val="009F53F9"/>
    <w:rsid w:val="00A05391"/>
    <w:rsid w:val="00A317A9"/>
    <w:rsid w:val="00A41149"/>
    <w:rsid w:val="00A56D57"/>
    <w:rsid w:val="00A77155"/>
    <w:rsid w:val="00A931C3"/>
    <w:rsid w:val="00AC2247"/>
    <w:rsid w:val="00AD0357"/>
    <w:rsid w:val="00B041D3"/>
    <w:rsid w:val="00B13878"/>
    <w:rsid w:val="00B1647B"/>
    <w:rsid w:val="00B16D95"/>
    <w:rsid w:val="00B17D93"/>
    <w:rsid w:val="00B20316"/>
    <w:rsid w:val="00B24E4C"/>
    <w:rsid w:val="00B34E3C"/>
    <w:rsid w:val="00B37B98"/>
    <w:rsid w:val="00B42FAE"/>
    <w:rsid w:val="00B62597"/>
    <w:rsid w:val="00BA6146"/>
    <w:rsid w:val="00BB531B"/>
    <w:rsid w:val="00BB6921"/>
    <w:rsid w:val="00BE1CAD"/>
    <w:rsid w:val="00BF331B"/>
    <w:rsid w:val="00BF6D9E"/>
    <w:rsid w:val="00C10A93"/>
    <w:rsid w:val="00C2329E"/>
    <w:rsid w:val="00C439EC"/>
    <w:rsid w:val="00C5307B"/>
    <w:rsid w:val="00C72168"/>
    <w:rsid w:val="00C72E3C"/>
    <w:rsid w:val="00C757F4"/>
    <w:rsid w:val="00C75A9D"/>
    <w:rsid w:val="00C760FC"/>
    <w:rsid w:val="00CA49B9"/>
    <w:rsid w:val="00CB19DE"/>
    <w:rsid w:val="00CB475B"/>
    <w:rsid w:val="00CC1B47"/>
    <w:rsid w:val="00CE451E"/>
    <w:rsid w:val="00CE4B78"/>
    <w:rsid w:val="00D06EC8"/>
    <w:rsid w:val="00D136EA"/>
    <w:rsid w:val="00D251ED"/>
    <w:rsid w:val="00D827A6"/>
    <w:rsid w:val="00D831E4"/>
    <w:rsid w:val="00D95949"/>
    <w:rsid w:val="00DA115F"/>
    <w:rsid w:val="00DA23DE"/>
    <w:rsid w:val="00DB29E9"/>
    <w:rsid w:val="00DE34CF"/>
    <w:rsid w:val="00DE77B9"/>
    <w:rsid w:val="00DF1112"/>
    <w:rsid w:val="00DF5FC0"/>
    <w:rsid w:val="00E1605D"/>
    <w:rsid w:val="00E2722B"/>
    <w:rsid w:val="00E32B6B"/>
    <w:rsid w:val="00E5387A"/>
    <w:rsid w:val="00E55E84"/>
    <w:rsid w:val="00EB68B0"/>
    <w:rsid w:val="00F35E52"/>
    <w:rsid w:val="00F4190F"/>
    <w:rsid w:val="00F5077C"/>
    <w:rsid w:val="00F874CF"/>
    <w:rsid w:val="00FA5955"/>
    <w:rsid w:val="00FB1739"/>
    <w:rsid w:val="00FB33FC"/>
    <w:rsid w:val="00FC2B9A"/>
    <w:rsid w:val="00FE2DF5"/>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705155"/>
  <w15:docId w15:val="{E1547A4F-A634-4B01-B199-F6B8BE32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customStyle="1" w:styleId="ui-provider">
    <w:name w:val="ui-provider"/>
    <w:basedOn w:val="DefaultParagraphFont"/>
    <w:rsid w:val="001F6E1A"/>
  </w:style>
  <w:style w:type="paragraph" w:customStyle="1" w:styleId="BulletedTableEntry">
    <w:name w:val="Bulleted Table Entry"/>
    <w:basedOn w:val="Normal"/>
    <w:rsid w:val="00601768"/>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media/DotCom/committees-groups/pjm-antitrust-guidelinesw-for-the-stakeholder-meetings.pdf" TargetMode="External" /><Relationship Id="rId5" Type="http://schemas.openxmlformats.org/officeDocument/2006/relationships/hyperlink" Target="https://www.pjm.com/committees-and-groups" TargetMode="External" /><Relationship Id="rId6" Type="http://schemas.openxmlformats.org/officeDocument/2006/relationships/hyperlink" Target="https://www.pjm.com/about-pjm/who-we-are/code-of-conduct" TargetMode="External" /><Relationship Id="rId7" Type="http://schemas.openxmlformats.org/officeDocument/2006/relationships/image" Target="media/image1.png" /><Relationship Id="rId8" Type="http://schemas.openxmlformats.org/officeDocument/2006/relationships/hyperlink" Target="https://www.pjm.com/committees-and-groups/committees/form-facilitator-feedback.aspx" TargetMode="External" /><Relationship Id="rId9" Type="http://schemas.openxmlformats.org/officeDocument/2006/relationships/hyperlink" Target="https://learn.pjm.co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jacobj\Downloads\Agenda%20(Non%20Operator%20Assisted%20Call)%20fix.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