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E4DCC" w:rsidP="00AE4DCC">
      <w:pPr>
        <w:spacing w:after="0" w:line="240" w:lineRule="auto"/>
        <w:rPr>
          <w:rFonts w:ascii="Arial Narrow" w:eastAsia="Times New Roman" w:hAnsi="Arial Narrow" w:cs="Times New Roman"/>
          <w:sz w:val="24"/>
          <w:szCs w:val="24"/>
        </w:rPr>
      </w:pPr>
    </w:p>
    <w:p w:rsidR="00AE4DCC" w:rsidRPr="00B62597" w:rsidP="00AE4DCC">
      <w:pPr>
        <w:pStyle w:val="MeetingDetails"/>
      </w:pPr>
      <w:r>
        <w:t>Load Analysis Subcommittee</w:t>
      </w:r>
    </w:p>
    <w:p w:rsidR="00AE4DCC" w:rsidRPr="00317419" w:rsidP="00AE4DC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AE4DCC" w:rsidRPr="004366FE" w:rsidP="00AE4DCC">
      <w:pPr>
        <w:pStyle w:val="MeetingDetails"/>
      </w:pPr>
      <w:r>
        <w:t>November 27</w:t>
      </w:r>
      <w:r w:rsidRPr="004366FE">
        <w:t>, 20</w:t>
      </w:r>
      <w:r>
        <w:t>23</w:t>
      </w:r>
    </w:p>
    <w:p w:rsidR="00AE4DCC" w:rsidRPr="00B62597" w:rsidP="00AE4DCC">
      <w:pPr>
        <w:pStyle w:val="MeetingDetails"/>
        <w:rPr>
          <w:sz w:val="28"/>
          <w:u w:val="single"/>
        </w:rPr>
      </w:pPr>
      <w:r>
        <w:t>9:00 a.m. – 12:00 p.m. EPT</w:t>
      </w:r>
    </w:p>
    <w:p w:rsidR="00AE4DCC" w:rsidRPr="00B62597" w:rsidP="00AE4DCC">
      <w:pPr>
        <w:spacing w:after="0" w:line="240" w:lineRule="auto"/>
        <w:rPr>
          <w:rFonts w:ascii="Arial Narrow" w:eastAsia="Times New Roman" w:hAnsi="Arial Narrow" w:cs="Times New Roman"/>
          <w:sz w:val="24"/>
          <w:szCs w:val="20"/>
        </w:rPr>
      </w:pPr>
    </w:p>
    <w:p w:rsidR="00AE4DCC" w:rsidRPr="005B25BC" w:rsidP="00AE4DCC">
      <w:pPr>
        <w:pStyle w:val="PrimaryHeading"/>
        <w:rPr>
          <w:caps/>
          <w:sz w:val="24"/>
          <w:szCs w:val="24"/>
        </w:rPr>
      </w:pPr>
      <w:bookmarkStart w:id="0" w:name="OLE_LINK5"/>
      <w:bookmarkStart w:id="1" w:name="OLE_LINK3"/>
      <w:r w:rsidRPr="005B25BC">
        <w:rPr>
          <w:sz w:val="24"/>
          <w:szCs w:val="24"/>
        </w:rPr>
        <w:t>Administration (</w:t>
      </w:r>
      <w:r>
        <w:rPr>
          <w:sz w:val="24"/>
          <w:szCs w:val="24"/>
        </w:rPr>
        <w:t>9</w:t>
      </w:r>
      <w:r w:rsidRPr="005B25BC">
        <w:rPr>
          <w:sz w:val="24"/>
          <w:szCs w:val="24"/>
        </w:rPr>
        <w:t>:00-</w:t>
      </w:r>
      <w:r>
        <w:rPr>
          <w:sz w:val="24"/>
          <w:szCs w:val="24"/>
        </w:rPr>
        <w:t>9</w:t>
      </w:r>
      <w:r w:rsidRPr="005B25BC">
        <w:rPr>
          <w:sz w:val="24"/>
          <w:szCs w:val="24"/>
        </w:rPr>
        <w:t>:10)</w:t>
      </w:r>
    </w:p>
    <w:bookmarkEnd w:id="0"/>
    <w:bookmarkEnd w:id="1"/>
    <w:p w:rsidR="00AE4DCC" w:rsidRPr="004B252B" w:rsidP="00AE4DCC">
      <w:pPr>
        <w:numPr>
          <w:ilvl w:val="0"/>
          <w:numId w:val="13"/>
        </w:numPr>
        <w:tabs>
          <w:tab w:val="left" w:pos="0"/>
        </w:tabs>
        <w:spacing w:before="120" w:line="240" w:lineRule="auto"/>
        <w:rPr>
          <w:rFonts w:ascii="Arial Narrow" w:eastAsia="Times New Roman" w:hAnsi="Arial Narrow" w:cs="Times New Roman"/>
          <w:sz w:val="24"/>
        </w:rPr>
      </w:pPr>
      <w:r w:rsidRPr="004B252B">
        <w:rPr>
          <w:rFonts w:ascii="Arial Narrow" w:eastAsia="Times New Roman" w:hAnsi="Arial Narrow" w:cs="Times New Roman"/>
          <w:sz w:val="24"/>
        </w:rPr>
        <w:t>Welcome, announcements and review of the Anti-trust, Code of Conduct, and Media Participation Guidelines.</w:t>
      </w:r>
    </w:p>
    <w:p w:rsidR="00AE4DCC" w:rsidRPr="004B252B" w:rsidP="00AE4DCC">
      <w:pPr>
        <w:numPr>
          <w:ilvl w:val="0"/>
          <w:numId w:val="13"/>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 xml:space="preserve">Approve draft minutes from the </w:t>
      </w:r>
      <w:r>
        <w:rPr>
          <w:rFonts w:ascii="Arial Narrow" w:eastAsia="Times New Roman" w:hAnsi="Arial Narrow" w:cs="Times New Roman"/>
          <w:sz w:val="24"/>
        </w:rPr>
        <w:t>October 18</w:t>
      </w:r>
      <w:r w:rsidRPr="004B252B">
        <w:rPr>
          <w:rFonts w:ascii="Arial Narrow" w:eastAsia="Times New Roman" w:hAnsi="Arial Narrow" w:cs="Times New Roman"/>
          <w:sz w:val="24"/>
        </w:rPr>
        <w:t>, 202</w:t>
      </w:r>
      <w:r>
        <w:rPr>
          <w:rFonts w:ascii="Arial Narrow" w:eastAsia="Times New Roman" w:hAnsi="Arial Narrow" w:cs="Times New Roman"/>
          <w:sz w:val="24"/>
        </w:rPr>
        <w:t>3</w:t>
      </w:r>
      <w:r w:rsidRPr="004B252B">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p>
    <w:p w:rsidR="00AE4DCC" w:rsidRPr="005B25BC" w:rsidP="00AE4DCC">
      <w:pPr>
        <w:pStyle w:val="PrimaryHeading"/>
        <w:rPr>
          <w:sz w:val="24"/>
          <w:szCs w:val="24"/>
        </w:rPr>
      </w:pPr>
      <w:r>
        <w:rPr>
          <w:sz w:val="24"/>
          <w:szCs w:val="24"/>
        </w:rPr>
        <w:t>Meeting Materials</w:t>
      </w:r>
      <w:r w:rsidRPr="005B25BC">
        <w:rPr>
          <w:sz w:val="24"/>
          <w:szCs w:val="24"/>
        </w:rPr>
        <w:t xml:space="preserve"> (</w:t>
      </w:r>
      <w:r>
        <w:rPr>
          <w:sz w:val="24"/>
          <w:szCs w:val="24"/>
        </w:rPr>
        <w:t>9</w:t>
      </w:r>
      <w:r w:rsidRPr="005B25BC">
        <w:rPr>
          <w:sz w:val="24"/>
          <w:szCs w:val="24"/>
        </w:rPr>
        <w:t>:10</w:t>
      </w:r>
      <w:r>
        <w:rPr>
          <w:sz w:val="24"/>
          <w:szCs w:val="24"/>
        </w:rPr>
        <w:t xml:space="preserve"> </w:t>
      </w:r>
      <w:r w:rsidRPr="005B25BC">
        <w:rPr>
          <w:sz w:val="24"/>
          <w:szCs w:val="24"/>
        </w:rPr>
        <w:t>-</w:t>
      </w:r>
      <w:r>
        <w:rPr>
          <w:sz w:val="24"/>
          <w:szCs w:val="24"/>
        </w:rPr>
        <w:t xml:space="preserve"> 12</w:t>
      </w:r>
      <w:r w:rsidRPr="005B25BC">
        <w:rPr>
          <w:sz w:val="24"/>
          <w:szCs w:val="24"/>
        </w:rPr>
        <w:t>:00)</w:t>
      </w:r>
    </w:p>
    <w:p w:rsidR="00AE4DCC" w:rsidP="00AE4DCC">
      <w:pPr>
        <w:pStyle w:val="ListSubhead1"/>
        <w:numPr>
          <w:ilvl w:val="0"/>
          <w:numId w:val="0"/>
        </w:numPr>
        <w:spacing w:after="0"/>
        <w:ind w:left="360"/>
        <w:rPr>
          <w:b w:val="0"/>
        </w:rPr>
      </w:pPr>
      <w:bookmarkStart w:id="2" w:name="_GoBack"/>
      <w:bookmarkEnd w:id="2"/>
    </w:p>
    <w:p w:rsidR="00AE4DCC" w:rsidRPr="001005C7" w:rsidP="00AE4DCC">
      <w:pPr>
        <w:pStyle w:val="SecondaryHeading-Numbered"/>
        <w:numPr>
          <w:ilvl w:val="0"/>
          <w:numId w:val="13"/>
        </w:numPr>
        <w:spacing w:after="100"/>
        <w:rPr>
          <w:b w:val="0"/>
          <w:u w:val="single"/>
        </w:rPr>
      </w:pPr>
      <w:r w:rsidRPr="001005C7">
        <w:rPr>
          <w:b w:val="0"/>
          <w:u w:val="single"/>
        </w:rPr>
        <w:t>Preliminary 202</w:t>
      </w:r>
      <w:r>
        <w:rPr>
          <w:b w:val="0"/>
          <w:u w:val="single"/>
        </w:rPr>
        <w:t xml:space="preserve">4 </w:t>
      </w:r>
      <w:r w:rsidRPr="001005C7">
        <w:rPr>
          <w:b w:val="0"/>
          <w:u w:val="single"/>
        </w:rPr>
        <w:t>PJM Load Forecast</w:t>
      </w:r>
    </w:p>
    <w:p w:rsidR="00AE4DCC" w:rsidP="00AE4DCC">
      <w:pPr>
        <w:pStyle w:val="SecondaryHeading-Numbered"/>
        <w:numPr>
          <w:ilvl w:val="0"/>
          <w:numId w:val="0"/>
        </w:numPr>
        <w:spacing w:after="100"/>
        <w:ind w:left="360"/>
        <w:rPr>
          <w:b w:val="0"/>
        </w:rPr>
      </w:pPr>
      <w:r>
        <w:rPr>
          <w:b w:val="0"/>
        </w:rPr>
        <w:t>Molly Mooney</w:t>
      </w:r>
      <w:r w:rsidRPr="001005C7">
        <w:rPr>
          <w:b w:val="0"/>
        </w:rPr>
        <w:t>, PJM, will present the preliminary 202</w:t>
      </w:r>
      <w:r>
        <w:rPr>
          <w:b w:val="0"/>
        </w:rPr>
        <w:t>4</w:t>
      </w:r>
      <w:r w:rsidRPr="001005C7">
        <w:rPr>
          <w:b w:val="0"/>
        </w:rPr>
        <w:t xml:space="preserve"> load forecast</w:t>
      </w:r>
      <w:r>
        <w:rPr>
          <w:b w:val="0"/>
        </w:rPr>
        <w:t>.</w:t>
      </w:r>
    </w:p>
    <w:p w:rsidR="00AE4DCC" w:rsidRPr="0060141A" w:rsidP="00AE4DCC">
      <w:pPr>
        <w:pStyle w:val="SecondaryHeading-Numbered"/>
        <w:numPr>
          <w:ilvl w:val="0"/>
          <w:numId w:val="0"/>
        </w:numPr>
        <w:spacing w:after="0"/>
        <w:ind w:left="360"/>
        <w:rPr>
          <w:sz w:val="16"/>
          <w:szCs w:val="16"/>
        </w:rPr>
      </w:pPr>
    </w:p>
    <w:p w:rsidR="00AE4DCC" w:rsidRPr="0030164E" w:rsidP="00AE4DCC">
      <w:pPr>
        <w:pStyle w:val="PrimaryHeading"/>
        <w:rPr>
          <w:sz w:val="24"/>
          <w:szCs w:val="24"/>
        </w:rPr>
      </w:pPr>
      <w:r w:rsidRPr="0030164E">
        <w:rPr>
          <w:sz w:val="24"/>
          <w:szCs w:val="24"/>
        </w:rPr>
        <w:t xml:space="preserve">Informational </w:t>
      </w:r>
      <w:r>
        <w:rPr>
          <w:sz w:val="24"/>
          <w:szCs w:val="24"/>
        </w:rPr>
        <w:t>Update</w:t>
      </w:r>
    </w:p>
    <w:p w:rsidR="00AE4DCC" w:rsidP="00AE4DCC">
      <w:pPr>
        <w:pStyle w:val="SecondaryHeading-Numbered"/>
        <w:numPr>
          <w:ilvl w:val="0"/>
          <w:numId w:val="0"/>
        </w:numPr>
        <w:rPr>
          <w:b w:val="0"/>
        </w:rPr>
      </w:pPr>
      <w:r>
        <w:rPr>
          <w:b w:val="0"/>
        </w:rPr>
        <w:t xml:space="preserve"> </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180"/>
        <w:gridCol w:w="900"/>
        <w:gridCol w:w="3600"/>
        <w:gridCol w:w="1816"/>
        <w:gridCol w:w="1529"/>
      </w:tblGrid>
      <w:tr w:rsidTr="001142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AE4DCC" w:rsidRPr="003C3320" w:rsidP="0011422A">
            <w:pPr>
              <w:pStyle w:val="tableheading0"/>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E4DCC" w:rsidRPr="00DA23DE" w:rsidP="0011422A">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E4DCC" w:rsidRPr="00DA23DE" w:rsidP="0011422A">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11422A">
        <w:tblPrEx>
          <w:tblW w:w="0" w:type="auto"/>
          <w:tblLook w:val="04A0"/>
        </w:tblPrEx>
        <w:trPr>
          <w:trHeight w:val="296"/>
        </w:trPr>
        <w:tc>
          <w:tcPr>
            <w:tcW w:w="1440" w:type="dxa"/>
            <w:gridSpan w:val="2"/>
            <w:tcBorders>
              <w:top w:val="single" w:sz="4" w:space="0" w:color="auto"/>
              <w:bottom w:val="single" w:sz="6" w:space="0" w:color="FFFFFF" w:themeColor="background1"/>
              <w:right w:val="single" w:sz="4" w:space="0" w:color="auto"/>
            </w:tcBorders>
            <w:shd w:val="clear" w:color="auto" w:fill="000000" w:themeFill="text2"/>
            <w:vAlign w:val="center"/>
          </w:tcPr>
          <w:p w:rsidR="00AE4DCC" w:rsidRPr="00BB6921" w:rsidP="0011422A">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E4DCC" w:rsidRPr="00BB6921" w:rsidP="0011422A">
            <w:pPr>
              <w:pStyle w:val="DisclaimerHeading"/>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E4DCC" w:rsidRPr="00BB6921" w:rsidP="0011422A">
            <w:pPr>
              <w:pStyle w:val="DisclaimerHeading"/>
              <w:jc w:val="center"/>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E4DCC" w:rsidRPr="00C10A93" w:rsidP="0011422A">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E4DCC" w:rsidRPr="00C10A93" w:rsidP="0011422A">
            <w:pPr>
              <w:pStyle w:val="DisclaimerHeading"/>
              <w:jc w:val="center"/>
              <w:rPr>
                <w:color w:val="FFFFFF" w:themeColor="background1"/>
                <w:sz w:val="19"/>
                <w:szCs w:val="19"/>
              </w:rPr>
            </w:pPr>
          </w:p>
        </w:tc>
      </w:tr>
      <w:tr w:rsidTr="0011422A">
        <w:tblPrEx>
          <w:tblW w:w="0" w:type="auto"/>
          <w:tblLook w:val="04A0"/>
        </w:tblPrEx>
        <w:trPr>
          <w:trHeight w:val="331"/>
        </w:trPr>
        <w:tc>
          <w:tcPr>
            <w:tcW w:w="1260" w:type="dxa"/>
            <w:tcBorders>
              <w:top w:val="single" w:sz="4" w:space="0" w:color="auto"/>
              <w:right w:val="single" w:sz="4" w:space="0" w:color="auto"/>
            </w:tcBorders>
            <w:shd w:val="clear" w:color="auto" w:fill="E1F6FF"/>
            <w:vAlign w:val="bottom"/>
          </w:tcPr>
          <w:p w:rsidR="00AE4DCC" w:rsidP="0011422A">
            <w:pPr>
              <w:pStyle w:val="AttendeesList"/>
              <w:ind w:left="720" w:hanging="720"/>
              <w:jc w:val="center"/>
              <w:rPr>
                <w:sz w:val="22"/>
                <w:szCs w:val="22"/>
              </w:rPr>
            </w:pPr>
            <w:r>
              <w:rPr>
                <w:sz w:val="22"/>
                <w:szCs w:val="22"/>
              </w:rPr>
              <w:t>tbd</w:t>
            </w:r>
          </w:p>
        </w:tc>
        <w:tc>
          <w:tcPr>
            <w:tcW w:w="1080" w:type="dxa"/>
            <w:gridSpan w:val="2"/>
            <w:tcBorders>
              <w:top w:val="single" w:sz="4" w:space="0" w:color="auto"/>
              <w:left w:val="single" w:sz="4" w:space="0" w:color="auto"/>
              <w:right w:val="single" w:sz="8" w:space="0" w:color="auto"/>
            </w:tcBorders>
            <w:vAlign w:val="center"/>
          </w:tcPr>
          <w:p w:rsidR="00AE4DCC" w:rsidRPr="00237312" w:rsidP="0011422A">
            <w:pPr>
              <w:pStyle w:val="AttendeesList"/>
              <w:rPr>
                <w:szCs w:val="18"/>
              </w:rPr>
            </w:pPr>
          </w:p>
        </w:tc>
        <w:tc>
          <w:tcPr>
            <w:tcW w:w="3600" w:type="dxa"/>
            <w:tcBorders>
              <w:top w:val="single" w:sz="4" w:space="0" w:color="auto"/>
              <w:left w:val="single" w:sz="8" w:space="0" w:color="auto"/>
              <w:right w:val="single" w:sz="8" w:space="0" w:color="auto"/>
            </w:tcBorders>
            <w:vAlign w:val="center"/>
          </w:tcPr>
          <w:p w:rsidR="00AE4DCC" w:rsidRPr="00237312" w:rsidP="0011422A">
            <w:pPr>
              <w:pStyle w:val="event-address"/>
              <w:rPr>
                <w:rFonts w:ascii="Arial Narrow" w:hAnsi="Arial Narrow"/>
                <w:color w:val="222222"/>
                <w:sz w:val="22"/>
                <w:szCs w:val="22"/>
              </w:rPr>
            </w:pPr>
          </w:p>
        </w:tc>
        <w:tc>
          <w:tcPr>
            <w:tcW w:w="1816" w:type="dxa"/>
            <w:tcBorders>
              <w:top w:val="single" w:sz="4" w:space="0" w:color="auto"/>
              <w:left w:val="single" w:sz="4" w:space="0" w:color="auto"/>
              <w:right w:val="single" w:sz="4" w:space="0" w:color="auto"/>
            </w:tcBorders>
            <w:vAlign w:val="bottom"/>
          </w:tcPr>
          <w:p w:rsidR="00AE4DCC" w:rsidRPr="00237312" w:rsidP="0011422A">
            <w:pPr>
              <w:pStyle w:val="event-address"/>
              <w:jc w:val="center"/>
              <w:rPr>
                <w:rFonts w:ascii="Arial Narrow" w:hAnsi="Arial Narrow"/>
                <w:color w:val="222222"/>
                <w:sz w:val="22"/>
                <w:szCs w:val="22"/>
              </w:rPr>
            </w:pPr>
          </w:p>
        </w:tc>
        <w:tc>
          <w:tcPr>
            <w:tcW w:w="1529" w:type="dxa"/>
            <w:tcBorders>
              <w:top w:val="single" w:sz="4" w:space="0" w:color="auto"/>
              <w:left w:val="single" w:sz="4" w:space="0" w:color="auto"/>
              <w:right w:val="single" w:sz="4" w:space="0" w:color="auto"/>
            </w:tcBorders>
            <w:vAlign w:val="bottom"/>
          </w:tcPr>
          <w:p w:rsidR="00AE4DCC" w:rsidRPr="00237312" w:rsidP="0011422A">
            <w:pPr>
              <w:pStyle w:val="event-address"/>
              <w:jc w:val="center"/>
              <w:rPr>
                <w:rFonts w:ascii="Arial Narrow" w:hAnsi="Arial Narrow"/>
                <w:color w:val="222222"/>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rsidTr="001142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3118" w:type="dxa"/>
            <w:vAlign w:val="center"/>
          </w:tcPr>
          <w:p w:rsidR="00AE4DCC" w:rsidP="0011422A"/>
          <w:p w:rsidR="00AE4DCC" w:rsidP="0011422A"/>
          <w:p w:rsidR="00AE4DCC" w:rsidRPr="00B62597" w:rsidP="0011422A"/>
        </w:tc>
        <w:tc>
          <w:tcPr>
            <w:tcW w:w="3114" w:type="dxa"/>
            <w:vAlign w:val="center"/>
          </w:tcPr>
          <w:p w:rsidR="00AE4DCC" w:rsidP="0011422A">
            <w:pPr>
              <w:pStyle w:val="AttendeesList"/>
            </w:pPr>
          </w:p>
        </w:tc>
        <w:tc>
          <w:tcPr>
            <w:tcW w:w="3128" w:type="dxa"/>
            <w:vAlign w:val="center"/>
          </w:tcPr>
          <w:p w:rsidR="00AE4DCC" w:rsidP="0011422A">
            <w:pPr>
              <w:pStyle w:val="AttendeesList"/>
            </w:pPr>
          </w:p>
        </w:tc>
      </w:tr>
    </w:tbl>
    <w:p w:rsidR="00AE4DCC" w:rsidP="00AE4DCC">
      <w:pPr>
        <w:pStyle w:val="Author"/>
      </w:pPr>
      <w:r>
        <w:t>Author: Molly Mooney</w:t>
      </w:r>
    </w:p>
    <w:p w:rsidR="00A317A9" w:rsidP="00337321">
      <w:pPr>
        <w:pStyle w:val="Author"/>
      </w:pPr>
    </w:p>
    <w:p w:rsidR="00F51B33"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805F85" w:rsidRPr="00B62597" w:rsidP="00805F85">
      <w:pPr>
        <w:pStyle w:val="DisclaimerHeading"/>
        <w:spacing w:before="240"/>
      </w:pPr>
      <w:r w:rsidRPr="00B62597">
        <w:t>Code of Conduct:</w:t>
      </w:r>
    </w:p>
    <w:p w:rsidR="00805F85" w:rsidRPr="00B62597" w:rsidP="00805F85">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805F85" w:rsidRPr="00B62597" w:rsidP="00337321">
      <w:pPr>
        <w:pStyle w:val="DisclosureBody"/>
      </w:pP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P="00027F49">
      <w:pPr>
        <w:pStyle w:val="DisclaimerBodyCopy"/>
      </w:pPr>
    </w:p>
    <w:p w:rsidR="00D2316E" w:rsidP="00D2316E">
      <w:pPr>
        <w:pStyle w:val="DisclaimerHeading"/>
      </w:pPr>
      <w:r>
        <w:rPr>
          <w:rStyle w:val="Strong"/>
        </w:rPr>
        <w:t>Participant Use of Webex Chat:</w:t>
      </w:r>
    </w:p>
    <w:p w:rsidR="00D2316E" w:rsidP="00D2316E">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pPr>
        <w:pStyle w:val="DisclaimerBodyCopy"/>
      </w:pP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5744C">
      <w:rPr>
        <w:rStyle w:val="PageNumber"/>
        <w:noProof/>
      </w:rPr>
      <w:t>1</w:t>
    </w:r>
    <w:r>
      <w:rPr>
        <w:rStyle w:val="PageNumber"/>
      </w:rPr>
      <w:fldChar w:fldCharType="end"/>
    </w:r>
  </w:p>
  <w:bookmarkStart w:id="3" w:name="OLE_LINK1"/>
  <w:p w:rsidR="00847601"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AE4DCC">
      <w:t>November 20</w:t>
    </w:r>
    <w:r w:rsidR="00A56D57">
      <w:t>, 202</w:t>
    </w:r>
    <w:r w:rsidR="0097702E">
      <w:t>3</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11926"/>
    <w:multiLevelType w:val="hybridMultilevel"/>
    <w:tmpl w:val="D2885FE8"/>
    <w:lvl w:ilvl="0">
      <w:start w:val="1"/>
      <w:numFmt w:val="decimal"/>
      <w:lvlText w:val="%1."/>
      <w:lvlJc w:val="left"/>
      <w:pPr>
        <w:ind w:left="720" w:hanging="360"/>
      </w:pPr>
      <w:rPr>
        <w:rFonts w:ascii="Arial Narrow" w:hAnsi="Arial Narrow"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74275A"/>
    <w:multiLevelType w:val="hybridMultilevel"/>
    <w:tmpl w:val="D12402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115830"/>
    <w:multiLevelType w:val="hybridMultilevel"/>
    <w:tmpl w:val="BE16E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E22510"/>
    <w:multiLevelType w:val="hybridMultilevel"/>
    <w:tmpl w:val="017C429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59D0E50"/>
    <w:multiLevelType w:val="hybridMultilevel"/>
    <w:tmpl w:val="7A06BD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792EAB"/>
    <w:multiLevelType w:val="hybridMultilevel"/>
    <w:tmpl w:val="D012D1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0"/>
  </w:num>
  <w:num w:numId="11">
    <w:abstractNumId w:val="5"/>
  </w:num>
  <w:num w:numId="12">
    <w:abstractNumId w:val="2"/>
  </w:num>
  <w:num w:numId="13">
    <w:abstractNumId w:val="7"/>
  </w:num>
  <w:num w:numId="14">
    <w:abstractNumId w:val="1"/>
  </w:num>
  <w:num w:numId="15">
    <w:abstractNumId w:val="5"/>
  </w:num>
  <w:num w:numId="16">
    <w:abstractNumId w:val="8"/>
  </w:num>
  <w:num w:numId="17">
    <w:abstractNumId w:val="5"/>
  </w:num>
  <w:num w:numId="18">
    <w:abstractNumId w:val="8"/>
  </w:num>
  <w:num w:numId="19">
    <w:abstractNumId w:val="9"/>
  </w:num>
  <w:num w:numId="20">
    <w:abstractNumId w:val="3"/>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01"/>
    <w:rsid w:val="00010057"/>
    <w:rsid w:val="000232DF"/>
    <w:rsid w:val="00027F49"/>
    <w:rsid w:val="000333FF"/>
    <w:rsid w:val="0006798D"/>
    <w:rsid w:val="00092135"/>
    <w:rsid w:val="001005C7"/>
    <w:rsid w:val="0011422A"/>
    <w:rsid w:val="00117AF9"/>
    <w:rsid w:val="00121F58"/>
    <w:rsid w:val="00150415"/>
    <w:rsid w:val="001678E8"/>
    <w:rsid w:val="00170E02"/>
    <w:rsid w:val="001B2242"/>
    <w:rsid w:val="001C0CC0"/>
    <w:rsid w:val="001D3B68"/>
    <w:rsid w:val="001E474A"/>
    <w:rsid w:val="002113BD"/>
    <w:rsid w:val="00230944"/>
    <w:rsid w:val="00237312"/>
    <w:rsid w:val="0025139E"/>
    <w:rsid w:val="002B2F98"/>
    <w:rsid w:val="002C6057"/>
    <w:rsid w:val="002D2017"/>
    <w:rsid w:val="002F742E"/>
    <w:rsid w:val="0030164E"/>
    <w:rsid w:val="00303751"/>
    <w:rsid w:val="00305238"/>
    <w:rsid w:val="00317419"/>
    <w:rsid w:val="003251CE"/>
    <w:rsid w:val="00337321"/>
    <w:rsid w:val="00394850"/>
    <w:rsid w:val="003B55E1"/>
    <w:rsid w:val="003C17E2"/>
    <w:rsid w:val="003C3320"/>
    <w:rsid w:val="003D7E5C"/>
    <w:rsid w:val="003E7A73"/>
    <w:rsid w:val="0041109D"/>
    <w:rsid w:val="00435F2D"/>
    <w:rsid w:val="004366FE"/>
    <w:rsid w:val="0046043F"/>
    <w:rsid w:val="00491490"/>
    <w:rsid w:val="00494494"/>
    <w:rsid w:val="004969FA"/>
    <w:rsid w:val="004B252B"/>
    <w:rsid w:val="00527104"/>
    <w:rsid w:val="00531C19"/>
    <w:rsid w:val="00564DEE"/>
    <w:rsid w:val="0057441E"/>
    <w:rsid w:val="005A5D0D"/>
    <w:rsid w:val="005B25BC"/>
    <w:rsid w:val="005D6D05"/>
    <w:rsid w:val="005E2FB6"/>
    <w:rsid w:val="0060141A"/>
    <w:rsid w:val="006024A0"/>
    <w:rsid w:val="00602967"/>
    <w:rsid w:val="00606F11"/>
    <w:rsid w:val="006C738F"/>
    <w:rsid w:val="006F7A52"/>
    <w:rsid w:val="00711249"/>
    <w:rsid w:val="00712CAA"/>
    <w:rsid w:val="00716A8B"/>
    <w:rsid w:val="00730F76"/>
    <w:rsid w:val="00744A45"/>
    <w:rsid w:val="0075340F"/>
    <w:rsid w:val="00754C6D"/>
    <w:rsid w:val="00755096"/>
    <w:rsid w:val="0075744C"/>
    <w:rsid w:val="007703B4"/>
    <w:rsid w:val="00777623"/>
    <w:rsid w:val="007A34A3"/>
    <w:rsid w:val="007C2954"/>
    <w:rsid w:val="007D4F70"/>
    <w:rsid w:val="007E7CAB"/>
    <w:rsid w:val="00805F85"/>
    <w:rsid w:val="00837B12"/>
    <w:rsid w:val="00841282"/>
    <w:rsid w:val="00847601"/>
    <w:rsid w:val="008552A3"/>
    <w:rsid w:val="00882652"/>
    <w:rsid w:val="00914FFA"/>
    <w:rsid w:val="00917386"/>
    <w:rsid w:val="0097702E"/>
    <w:rsid w:val="00991528"/>
    <w:rsid w:val="009A5430"/>
    <w:rsid w:val="009C15C4"/>
    <w:rsid w:val="009D69FB"/>
    <w:rsid w:val="009F53F9"/>
    <w:rsid w:val="00A05391"/>
    <w:rsid w:val="00A317A9"/>
    <w:rsid w:val="00A41149"/>
    <w:rsid w:val="00A56D57"/>
    <w:rsid w:val="00A931C3"/>
    <w:rsid w:val="00AA6C34"/>
    <w:rsid w:val="00AB5A32"/>
    <w:rsid w:val="00AC2247"/>
    <w:rsid w:val="00AE4DCC"/>
    <w:rsid w:val="00B010AD"/>
    <w:rsid w:val="00B16D95"/>
    <w:rsid w:val="00B20316"/>
    <w:rsid w:val="00B34E3C"/>
    <w:rsid w:val="00B62597"/>
    <w:rsid w:val="00BA6146"/>
    <w:rsid w:val="00BB531B"/>
    <w:rsid w:val="00BB6921"/>
    <w:rsid w:val="00BF331B"/>
    <w:rsid w:val="00C064BB"/>
    <w:rsid w:val="00C10A93"/>
    <w:rsid w:val="00C439EC"/>
    <w:rsid w:val="00C5307B"/>
    <w:rsid w:val="00C72168"/>
    <w:rsid w:val="00C757F4"/>
    <w:rsid w:val="00C75A9D"/>
    <w:rsid w:val="00CA49B9"/>
    <w:rsid w:val="00CB19DE"/>
    <w:rsid w:val="00CB475B"/>
    <w:rsid w:val="00CC1B47"/>
    <w:rsid w:val="00CF2AD8"/>
    <w:rsid w:val="00D05CAA"/>
    <w:rsid w:val="00D06EC8"/>
    <w:rsid w:val="00D136EA"/>
    <w:rsid w:val="00D137BD"/>
    <w:rsid w:val="00D2316E"/>
    <w:rsid w:val="00D251ED"/>
    <w:rsid w:val="00D831E4"/>
    <w:rsid w:val="00D95949"/>
    <w:rsid w:val="00DA23DE"/>
    <w:rsid w:val="00DA4EBF"/>
    <w:rsid w:val="00DB29E9"/>
    <w:rsid w:val="00DE34CF"/>
    <w:rsid w:val="00DF1112"/>
    <w:rsid w:val="00E1605D"/>
    <w:rsid w:val="00E32B6B"/>
    <w:rsid w:val="00E4677A"/>
    <w:rsid w:val="00E5387A"/>
    <w:rsid w:val="00E55E84"/>
    <w:rsid w:val="00EB68B0"/>
    <w:rsid w:val="00F051DC"/>
    <w:rsid w:val="00F4190F"/>
    <w:rsid w:val="00F5077C"/>
    <w:rsid w:val="00F51B33"/>
    <w:rsid w:val="00FA5955"/>
    <w:rsid w:val="00FA61ED"/>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FCADD"/>
  <w15:docId w15:val="{91D266BC-F47A-49A1-92F4-7E29BA9D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09D"/>
    <w:pPr>
      <w:spacing w:after="0" w:line="240" w:lineRule="auto"/>
      <w:ind w:left="720"/>
    </w:pPr>
    <w:rPr>
      <w:rFonts w:ascii="Calibri" w:hAnsi="Calibri" w:cs="Calibri"/>
    </w:rPr>
  </w:style>
  <w:style w:type="paragraph" w:customStyle="1" w:styleId="event-address">
    <w:name w:val="event-address"/>
    <w:basedOn w:val="Normal"/>
    <w:rsid w:val="00D13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pjm.com/about-pjm/who-we-are/code-of-conduct"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