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7C752643" w14:textId="77777777">
      <w:pPr>
        <w:pStyle w:val="MeetingDetails"/>
      </w:pPr>
      <w:r>
        <w:t>Market Settlements Subcommittee</w:t>
      </w:r>
    </w:p>
    <w:p w:rsidR="00B62597" w:rsidRPr="00B62597" w:rsidP="00755096" w14:paraId="3549C390" w14:textId="77777777">
      <w:pPr>
        <w:pStyle w:val="MeetingDetails"/>
      </w:pPr>
      <w:r>
        <w:t>Conference Call</w:t>
      </w:r>
    </w:p>
    <w:p w:rsidR="00B62597" w:rsidP="008D6CD8" w14:paraId="69E04274" w14:textId="67EFA805">
      <w:pPr>
        <w:pStyle w:val="MeetingDetails"/>
      </w:pPr>
      <w:r>
        <w:t>May</w:t>
      </w:r>
      <w:r w:rsidR="005051BB">
        <w:t xml:space="preserve"> </w:t>
      </w:r>
      <w:r>
        <w:t>14</w:t>
      </w:r>
      <w:r w:rsidR="00837E78">
        <w:t>,</w:t>
      </w:r>
      <w:r w:rsidR="002B2F98">
        <w:t xml:space="preserve"> </w:t>
      </w:r>
      <w:r w:rsidR="00ED2C30">
        <w:t>2024</w:t>
      </w:r>
      <w:r w:rsidR="00950957">
        <w:t xml:space="preserve"> </w:t>
      </w:r>
    </w:p>
    <w:p w:rsidR="00950957" w:rsidP="008D6CD8" w14:paraId="6BD7239B" w14:textId="18918F90">
      <w:pPr>
        <w:pStyle w:val="MeetingDetails"/>
      </w:pPr>
      <w:r>
        <w:t>(Canceled)</w:t>
      </w:r>
    </w:p>
    <w:p w:rsidR="00B62597" w:rsidRPr="00B62597" w:rsidP="00B62597" w14:paraId="5B623F7F" w14:textId="4E8E1C03">
      <w:pPr>
        <w:spacing w:after="0" w:line="240" w:lineRule="auto"/>
        <w:rPr>
          <w:rFonts w:ascii="Arial Narrow" w:eastAsia="Times New Roman" w:hAnsi="Arial Narrow" w:cs="Times New Roman"/>
          <w:sz w:val="24"/>
          <w:szCs w:val="20"/>
        </w:rPr>
      </w:pPr>
    </w:p>
    <w:p w:rsidR="00F7443D" w:rsidRPr="00DB29E9" w:rsidP="00F7443D" w14:paraId="632ABF6E" w14:textId="77777777">
      <w:pPr>
        <w:pStyle w:val="PrimaryHeading"/>
      </w:pPr>
      <w:r>
        <w:t>Informational Updates</w:t>
      </w:r>
    </w:p>
    <w:p w:rsidR="003E1134" w:rsidP="00A2203F" w14:paraId="56FFB2E7" w14:textId="1203A999">
      <w:pPr>
        <w:pStyle w:val="ListSubhead1"/>
        <w:numPr>
          <w:ilvl w:val="0"/>
          <w:numId w:val="0"/>
        </w:numPr>
      </w:pPr>
      <w:r>
        <w:t>1</w:t>
      </w:r>
      <w:r w:rsidRPr="00A2203F" w:rsidR="00912528">
        <w:t>.</w:t>
      </w:r>
      <w:r w:rsidRPr="00A2203F" w:rsidR="008D6CD8">
        <w:t xml:space="preserve"> </w:t>
      </w:r>
      <w:r w:rsidRPr="00A2203F" w:rsidR="00C45666">
        <w:t xml:space="preserve">  </w:t>
      </w:r>
      <w:r>
        <w:t xml:space="preserve">Upcoming </w:t>
      </w:r>
      <w:r w:rsidR="000A148E">
        <w:t>MSRS Report Updates</w:t>
      </w:r>
    </w:p>
    <w:p w:rsidR="000044D5" w:rsidP="00203D88" w14:paraId="4CBC7D6A" w14:textId="67FD87B6">
      <w:pPr>
        <w:pStyle w:val="ListSubhead1"/>
        <w:numPr>
          <w:ilvl w:val="0"/>
          <w:numId w:val="0"/>
        </w:numPr>
        <w:spacing w:line="276" w:lineRule="auto"/>
        <w:ind w:left="360"/>
        <w:rPr>
          <w:rStyle w:val="ui-provider"/>
          <w:b w:val="0"/>
        </w:rPr>
      </w:pPr>
      <w:r>
        <w:rPr>
          <w:rStyle w:val="ui-provider"/>
          <w:b w:val="0"/>
        </w:rPr>
        <w:t>Please review the below document for upcoming MSRS report updates.</w:t>
      </w:r>
    </w:p>
    <w:p w:rsidR="00D93F09" w:rsidP="00D77189" w14:paraId="1DE1EF0B" w14:textId="35CD2C6F">
      <w:pPr>
        <w:pStyle w:val="ListSubhead1"/>
        <w:numPr>
          <w:ilvl w:val="0"/>
          <w:numId w:val="0"/>
        </w:numPr>
        <w:ind w:left="360"/>
        <w:rPr>
          <w:rStyle w:val="Hyperlink"/>
          <w:b w:val="0"/>
        </w:rPr>
      </w:pPr>
      <w:hyperlink r:id="rId4" w:history="1">
        <w:r w:rsidRPr="004E0E26">
          <w:rPr>
            <w:rStyle w:val="Hyperlink"/>
            <w:b w:val="0"/>
          </w:rPr>
          <w:t>MSRS Report Updates Tracking</w:t>
        </w:r>
      </w:hyperlink>
      <w:bookmarkStart w:id="0" w:name="_GoBack"/>
      <w:bookmarkEnd w:id="0"/>
    </w:p>
    <w:p w:rsidR="00A2203F" w:rsidP="007F3787" w14:paraId="54FDB66F" w14:textId="5419B2E6">
      <w:pPr>
        <w:pStyle w:val="ListSubhead1"/>
        <w:numPr>
          <w:ilvl w:val="0"/>
          <w:numId w:val="25"/>
        </w:numPr>
      </w:pPr>
      <w:hyperlink r:id="rId5" w:history="1">
        <w:r w:rsidRPr="00A2203F">
          <w:t>MSS@PJM.com</w:t>
        </w:r>
      </w:hyperlink>
      <w:r w:rsidRPr="00A2203F">
        <w:t xml:space="preserve"> email address removed</w:t>
      </w:r>
    </w:p>
    <w:p w:rsidR="00A2203F" w:rsidRPr="00A2203F" w:rsidP="00203D88" w14:paraId="78F0F253" w14:textId="26FC1CFD">
      <w:pPr>
        <w:pStyle w:val="ListSubhead1"/>
        <w:numPr>
          <w:ilvl w:val="0"/>
          <w:numId w:val="0"/>
        </w:numPr>
        <w:spacing w:line="276" w:lineRule="auto"/>
        <w:ind w:left="360"/>
        <w:rPr>
          <w:b w:val="0"/>
        </w:rPr>
      </w:pPr>
      <w:r>
        <w:rPr>
          <w:b w:val="0"/>
        </w:rPr>
        <w:t xml:space="preserve">The </w:t>
      </w:r>
      <w:hyperlink r:id="rId5" w:history="1">
        <w:r w:rsidRPr="002950DE">
          <w:rPr>
            <w:rStyle w:val="Hyperlink"/>
            <w:b w:val="0"/>
          </w:rPr>
          <w:t>mss@pjm.com</w:t>
        </w:r>
      </w:hyperlink>
      <w:r>
        <w:rPr>
          <w:b w:val="0"/>
        </w:rPr>
        <w:t xml:space="preserve"> email address has officially been removed.  Please direct any questions or requests to </w:t>
      </w:r>
      <w:hyperlink r:id="rId6" w:history="1">
        <w:r w:rsidRPr="00203D88">
          <w:rPr>
            <w:rStyle w:val="Hyperlink"/>
            <w:b w:val="0"/>
          </w:rPr>
          <w:t>mrkt_settlement_ops@pjm.com</w:t>
        </w:r>
      </w:hyperlink>
      <w:r>
        <w:rPr>
          <w:rFonts w:ascii="Arial" w:hAnsi="Arial" w:cs="Arial"/>
          <w:color w:val="000000"/>
          <w:sz w:val="21"/>
          <w:szCs w:val="21"/>
        </w:rPr>
        <w:t>.</w:t>
      </w:r>
    </w:p>
    <w:p w:rsidR="001D6600" w:rsidRPr="001D6600" w:rsidP="00F2674C" w14:paraId="76243813" w14:textId="77777777">
      <w:pPr>
        <w:pStyle w:val="ListSubhead1"/>
        <w:numPr>
          <w:ilvl w:val="0"/>
          <w:numId w:val="25"/>
        </w:numPr>
        <w:rPr>
          <w:b w:val="0"/>
        </w:rPr>
      </w:pPr>
      <w:r>
        <w:t>Ongoing MIC Special Session – Operating Reserve Clarification for Resources Operating as Requested by PJM</w:t>
      </w:r>
    </w:p>
    <w:p w:rsidR="00F867EA" w:rsidRPr="00203D88" w:rsidP="001D6600" w14:paraId="668838AC" w14:textId="1A92CFB3">
      <w:pPr>
        <w:pStyle w:val="ListSubhead1"/>
        <w:numPr>
          <w:ilvl w:val="0"/>
          <w:numId w:val="0"/>
        </w:numPr>
        <w:ind w:left="360"/>
        <w:rPr>
          <w:b w:val="0"/>
          <w:szCs w:val="24"/>
        </w:rPr>
      </w:pPr>
      <w:r w:rsidRPr="00203D88">
        <w:rPr>
          <w:rFonts w:eastAsiaTheme="minorHAnsi" w:cs="Calibri"/>
          <w:b w:val="0"/>
        </w:rPr>
        <w:t>Starting in September 2023, PJM has held special Market Implementation Committee (MIC) sessions to clarify and/or enhance rules governing the calculation of Balancing Operating Reserve credits paid to supply resources determined to be operating as requested by PJM and how such determina</w:t>
      </w:r>
      <w:r w:rsidRPr="00203D88" w:rsidR="007D7F1C">
        <w:rPr>
          <w:rFonts w:eastAsiaTheme="minorHAnsi" w:cs="Calibri"/>
          <w:b w:val="0"/>
        </w:rPr>
        <w:t xml:space="preserve">tion is made.  Special sessions </w:t>
      </w:r>
      <w:r w:rsidRPr="00203D88">
        <w:rPr>
          <w:rFonts w:eastAsiaTheme="minorHAnsi" w:cs="Calibri"/>
          <w:b w:val="0"/>
        </w:rPr>
        <w:t xml:space="preserve">continue in 2024.  Please reference the </w:t>
      </w:r>
      <w:hyperlink r:id="rId7" w:history="1">
        <w:r w:rsidRPr="00203D88">
          <w:rPr>
            <w:rStyle w:val="Hyperlink"/>
            <w:b w:val="0"/>
          </w:rPr>
          <w:t>MIC committee page</w:t>
        </w:r>
      </w:hyperlink>
      <w:r w:rsidRPr="00203D88">
        <w:rPr>
          <w:rFonts w:eastAsiaTheme="minorHAnsi" w:cs="Calibri"/>
          <w:b w:val="0"/>
        </w:rPr>
        <w:t xml:space="preserve"> for past materials and upcoming meeting dates</w:t>
      </w:r>
      <w:r w:rsidRPr="00203D88">
        <w:rPr>
          <w:b w:val="0"/>
          <w:szCs w:val="24"/>
        </w:rPr>
        <w:t>.</w:t>
      </w:r>
    </w:p>
    <w:p w:rsidR="00593F23" w:rsidRPr="00203D88" w:rsidP="00F2674C" w14:paraId="12F2FD6C" w14:textId="77777777">
      <w:pPr>
        <w:pStyle w:val="ListParagraph"/>
        <w:numPr>
          <w:ilvl w:val="0"/>
          <w:numId w:val="25"/>
        </w:numPr>
        <w:ind w:left="450" w:hanging="450"/>
        <w:contextualSpacing w:val="0"/>
        <w:rPr>
          <w:rFonts w:ascii="Arial Narrow" w:eastAsia="Times New Roman" w:hAnsi="Arial Narrow" w:cs="Times New Roman"/>
          <w:b/>
          <w:sz w:val="24"/>
        </w:rPr>
      </w:pPr>
      <w:r w:rsidRPr="00203D88">
        <w:rPr>
          <w:rFonts w:ascii="Arial Narrow" w:eastAsia="Times New Roman" w:hAnsi="Arial Narrow" w:cs="Times New Roman"/>
          <w:b/>
          <w:sz w:val="24"/>
        </w:rPr>
        <w:t>Settlement C Updates</w:t>
      </w:r>
    </w:p>
    <w:p w:rsidR="00854D97" w:rsidRPr="00203D88" w:rsidP="00854D97" w14:paraId="0EF0D109" w14:textId="77253216">
      <w:pPr>
        <w:pStyle w:val="ListParagraph"/>
        <w:ind w:left="360"/>
        <w:contextualSpacing w:val="0"/>
        <w:rPr>
          <w:rFonts w:ascii="Arial Narrow" w:hAnsi="Arial Narrow" w:cs="Calibri"/>
          <w:sz w:val="24"/>
          <w:szCs w:val="24"/>
        </w:rPr>
      </w:pPr>
      <w:r w:rsidRPr="00203D88">
        <w:rPr>
          <w:rFonts w:ascii="Arial Narrow" w:hAnsi="Arial Narrow" w:cs="Calibri"/>
          <w:sz w:val="24"/>
          <w:szCs w:val="24"/>
        </w:rPr>
        <w:t>No</w:t>
      </w:r>
      <w:r w:rsidRPr="00203D88">
        <w:rPr>
          <w:rFonts w:ascii="Arial Narrow" w:hAnsi="Arial Narrow" w:cs="Calibri"/>
          <w:sz w:val="24"/>
          <w:szCs w:val="24"/>
        </w:rPr>
        <w:t xml:space="preserve"> </w:t>
      </w:r>
      <w:r w:rsidRPr="00203D88" w:rsidR="00DF003D">
        <w:rPr>
          <w:rFonts w:ascii="Arial Narrow" w:hAnsi="Arial Narrow" w:cs="Calibri"/>
          <w:sz w:val="24"/>
          <w:szCs w:val="24"/>
        </w:rPr>
        <w:t>adjustment</w:t>
      </w:r>
      <w:r w:rsidRPr="00203D88">
        <w:rPr>
          <w:rFonts w:ascii="Arial Narrow" w:hAnsi="Arial Narrow" w:cs="Calibri"/>
          <w:sz w:val="24"/>
          <w:szCs w:val="24"/>
        </w:rPr>
        <w:t>s</w:t>
      </w:r>
      <w:r w:rsidRPr="00203D88">
        <w:rPr>
          <w:rFonts w:ascii="Arial Narrow" w:hAnsi="Arial Narrow" w:cs="Calibri"/>
          <w:sz w:val="24"/>
          <w:szCs w:val="24"/>
        </w:rPr>
        <w:t xml:space="preserve"> w</w:t>
      </w:r>
      <w:r w:rsidRPr="00203D88">
        <w:rPr>
          <w:rFonts w:ascii="Arial Narrow" w:hAnsi="Arial Narrow" w:cs="Calibri"/>
          <w:sz w:val="24"/>
          <w:szCs w:val="24"/>
        </w:rPr>
        <w:t>ere</w:t>
      </w:r>
      <w:r w:rsidRPr="00203D88" w:rsidR="00DF003D">
        <w:rPr>
          <w:rFonts w:ascii="Arial Narrow" w:hAnsi="Arial Narrow" w:cs="Calibri"/>
          <w:sz w:val="24"/>
          <w:szCs w:val="24"/>
        </w:rPr>
        <w:t xml:space="preserve"> processed </w:t>
      </w:r>
      <w:r w:rsidRPr="00203D88" w:rsidR="00454C0D">
        <w:rPr>
          <w:rFonts w:ascii="Arial Narrow" w:hAnsi="Arial Narrow" w:cs="Calibri"/>
          <w:sz w:val="24"/>
          <w:szCs w:val="24"/>
        </w:rPr>
        <w:t xml:space="preserve">in the </w:t>
      </w:r>
      <w:r w:rsidR="007F3787">
        <w:rPr>
          <w:rFonts w:ascii="Arial Narrow" w:hAnsi="Arial Narrow" w:cs="Calibri"/>
          <w:sz w:val="24"/>
          <w:szCs w:val="24"/>
        </w:rPr>
        <w:t>April</w:t>
      </w:r>
      <w:r w:rsidRPr="00203D88" w:rsidR="00985276">
        <w:rPr>
          <w:rFonts w:ascii="Arial Narrow" w:hAnsi="Arial Narrow" w:cs="Calibri"/>
          <w:sz w:val="24"/>
          <w:szCs w:val="24"/>
        </w:rPr>
        <w:t xml:space="preserve"> 2024</w:t>
      </w:r>
      <w:r w:rsidRPr="00203D88" w:rsidR="00454C0D">
        <w:rPr>
          <w:rFonts w:ascii="Arial Narrow" w:hAnsi="Arial Narrow" w:cs="Calibri"/>
          <w:sz w:val="24"/>
          <w:szCs w:val="24"/>
        </w:rPr>
        <w:t xml:space="preserve"> billing cycle</w:t>
      </w:r>
      <w:r w:rsidRPr="00203D88" w:rsidR="00C52F00">
        <w:rPr>
          <w:rFonts w:ascii="Arial Narrow" w:hAnsi="Arial Narrow" w:cs="Calibri"/>
          <w:sz w:val="24"/>
          <w:szCs w:val="24"/>
        </w:rPr>
        <w:t>.</w:t>
      </w:r>
    </w:p>
    <w:p w:rsidR="0026067C" w:rsidP="00912528" w14:paraId="478FED9B" w14:textId="1AEDE3B2">
      <w:pPr>
        <w:pStyle w:val="ListParagraph"/>
        <w:ind w:left="405"/>
        <w:rPr>
          <w:rFonts w:ascii="Arial Narrow" w:hAnsi="Arial Narrow" w:cs="Calibri"/>
        </w:rPr>
      </w:pPr>
      <w:hyperlink r:id="rId8" w:history="1">
        <w:r w:rsidRPr="00203D88" w:rsidR="000E058A">
          <w:rPr>
            <w:rStyle w:val="Hyperlink"/>
            <w:rFonts w:ascii="Arial Narrow" w:eastAsia="Times New Roman" w:hAnsi="Arial Narrow" w:cs="Times New Roman"/>
            <w:sz w:val="24"/>
          </w:rPr>
          <w:t>Settlement C Adjustment Tracking</w:t>
        </w:r>
      </w:hyperlink>
      <w:r w:rsidRPr="00A220B3" w:rsidR="00236DEE">
        <w:rPr>
          <w:rFonts w:ascii="Arial Narrow" w:hAnsi="Arial Narrow" w:cs="Calibri"/>
        </w:rPr>
        <w:t xml:space="preserve"> </w:t>
      </w:r>
    </w:p>
    <w:p w:rsidR="00203D88" w:rsidP="00203D88" w14:paraId="1601F1DF" w14:textId="77777777">
      <w:pPr>
        <w:pStyle w:val="MeetingDetails"/>
        <w:numPr>
          <w:ilvl w:val="0"/>
          <w:numId w:val="25"/>
        </w:numPr>
      </w:pPr>
      <w:r>
        <w:t>Manual 29: Billing Periodic Review</w:t>
      </w:r>
    </w:p>
    <w:p w:rsidR="00203D88" w:rsidP="00203D88" w14:paraId="4DCF5A0F" w14:textId="77777777">
      <w:pPr>
        <w:pStyle w:val="MeetingDetails"/>
        <w:ind w:left="360"/>
      </w:pPr>
    </w:p>
    <w:p w:rsidR="00203D88" w:rsidRPr="00203D88" w:rsidP="00203D88" w14:paraId="386269D0" w14:textId="2011930C">
      <w:pPr>
        <w:pStyle w:val="MeetingDetails"/>
        <w:ind w:left="360"/>
        <w:rPr>
          <w:b w:val="0"/>
        </w:rPr>
      </w:pPr>
      <w:r>
        <w:rPr>
          <w:b w:val="0"/>
        </w:rPr>
        <w:t>The PJM Billing Manual (Manual 29) is due for periodic review</w:t>
      </w:r>
      <w:r w:rsidR="0065586E">
        <w:rPr>
          <w:b w:val="0"/>
        </w:rPr>
        <w:t xml:space="preserve"> in June 2024</w:t>
      </w:r>
      <w:r>
        <w:rPr>
          <w:b w:val="0"/>
        </w:rPr>
        <w:t xml:space="preserve">.  PJM’s intent is to bring the manual revisions directly to the </w:t>
      </w:r>
      <w:r w:rsidRPr="00203D88">
        <w:rPr>
          <w:b w:val="0"/>
        </w:rPr>
        <w:t xml:space="preserve">MIC </w:t>
      </w:r>
      <w:r>
        <w:rPr>
          <w:b w:val="0"/>
        </w:rPr>
        <w:t xml:space="preserve">as only ministerial updates are </w:t>
      </w:r>
      <w:r w:rsidR="0065586E">
        <w:rPr>
          <w:b w:val="0"/>
        </w:rPr>
        <w:t>anticipated</w:t>
      </w:r>
      <w:r>
        <w:rPr>
          <w:b w:val="0"/>
        </w:rPr>
        <w:t xml:space="preserve"> (grammar, formatting).</w:t>
      </w:r>
    </w:p>
    <w:p w:rsidR="00203D88" w:rsidRPr="00021BE9" w:rsidP="00203D88" w14:paraId="74D483B5" w14:textId="17874AF8">
      <w:pPr>
        <w:pStyle w:val="ListParagraph"/>
        <w:ind w:left="360"/>
        <w:rPr>
          <w:rFonts w:ascii="Arial Narrow" w:hAnsi="Arial Narrow" w:cs="Calibri"/>
        </w:rPr>
      </w:pPr>
    </w:p>
    <w:tbl>
      <w:tblPr>
        <w:tblStyle w:val="PlainTable4"/>
        <w:tblW w:w="0" w:type="auto"/>
        <w:tblLook w:val="04A0"/>
      </w:tblPr>
      <w:tblGrid>
        <w:gridCol w:w="3115"/>
        <w:gridCol w:w="3110"/>
        <w:gridCol w:w="3125"/>
      </w:tblGrid>
      <w:tr w14:paraId="1933A48E" w14:textId="77777777" w:rsidTr="004B1A71">
        <w:tblPrEx>
          <w:tblW w:w="0" w:type="auto"/>
          <w:tblLook w:val="04A0"/>
        </w:tblPrEx>
        <w:tc>
          <w:tcPr>
            <w:tcW w:w="9350" w:type="dxa"/>
            <w:gridSpan w:val="3"/>
          </w:tcPr>
          <w:p w:rsidR="00FC6630" w:rsidP="00FC6630" w14:paraId="779B3B02" w14:textId="77777777">
            <w:pPr>
              <w:pStyle w:val="PrimaryHeading"/>
              <w:ind w:left="-108"/>
            </w:pPr>
            <w:r>
              <w:t>Future Agenda Items</w:t>
            </w:r>
          </w:p>
        </w:tc>
      </w:tr>
      <w:tr w14:paraId="35708207" w14:textId="77777777" w:rsidTr="004B1A71">
        <w:tblPrEx>
          <w:tblW w:w="0" w:type="auto"/>
          <w:tblLook w:val="04A0"/>
        </w:tblPrEx>
        <w:trPr>
          <w:trHeight w:val="296"/>
        </w:trPr>
        <w:tc>
          <w:tcPr>
            <w:tcW w:w="9350" w:type="dxa"/>
            <w:gridSpan w:val="3"/>
          </w:tcPr>
          <w:p w:rsidR="00FC6630" w:rsidRPr="004B1A71" w:rsidP="004B1A71" w14:paraId="6D3C938E" w14:textId="77777777">
            <w:pPr>
              <w:pStyle w:val="AttendeesList"/>
              <w:ind w:left="-105" w:hanging="45"/>
              <w:jc w:val="both"/>
              <w:rPr>
                <w:rFonts w:cs="Calibri"/>
                <w:b w:val="0"/>
                <w:sz w:val="24"/>
                <w:szCs w:val="24"/>
              </w:rPr>
            </w:pPr>
            <w:r>
              <w:rPr>
                <w:rFonts w:cs="Calibri"/>
                <w:sz w:val="24"/>
                <w:szCs w:val="24"/>
              </w:rPr>
              <w:t xml:space="preserve"> </w:t>
            </w:r>
            <w:r w:rsidRPr="004030D2">
              <w:rPr>
                <w:rFonts w:cs="Calibri"/>
                <w:sz w:val="22"/>
                <w:szCs w:val="24"/>
              </w:rPr>
              <w:t>Participants will have the opportunity to request the addition of any new item(s) to the agenda of a future</w:t>
            </w:r>
            <w:r w:rsidRPr="004030D2" w:rsidR="004B1A71">
              <w:rPr>
                <w:rFonts w:cs="Calibri"/>
                <w:sz w:val="22"/>
                <w:szCs w:val="24"/>
              </w:rPr>
              <w:t xml:space="preserve"> </w:t>
            </w:r>
            <w:r w:rsidRPr="004030D2">
              <w:rPr>
                <w:rFonts w:cs="Calibri"/>
                <w:sz w:val="22"/>
                <w:szCs w:val="24"/>
              </w:rPr>
              <w:t>meeting</w:t>
            </w:r>
            <w:r w:rsidRPr="004B1A71">
              <w:rPr>
                <w:rFonts w:cs="Calibri"/>
                <w:b w:val="0"/>
                <w:sz w:val="24"/>
                <w:szCs w:val="24"/>
              </w:rPr>
              <w:t>.</w:t>
            </w:r>
          </w:p>
          <w:p w:rsidR="00F33DC8" w:rsidRPr="00F7443D" w:rsidP="00FC6630" w14:paraId="47F5A2BA" w14:textId="77777777">
            <w:pPr>
              <w:pStyle w:val="AttendeesList"/>
              <w:rPr>
                <w:rFonts w:cs="Calibri"/>
                <w:sz w:val="24"/>
                <w:szCs w:val="24"/>
              </w:rPr>
            </w:pPr>
          </w:p>
        </w:tc>
      </w:tr>
      <w:tr w14:paraId="0093D8B0" w14:textId="77777777" w:rsidTr="004B1A71">
        <w:tblPrEx>
          <w:tblW w:w="0" w:type="auto"/>
          <w:tblLook w:val="04A0"/>
        </w:tblPrEx>
        <w:trPr>
          <w:trHeight w:val="87"/>
        </w:trPr>
        <w:tc>
          <w:tcPr>
            <w:tcW w:w="9350" w:type="dxa"/>
            <w:gridSpan w:val="3"/>
          </w:tcPr>
          <w:p w:rsidR="00FC6630" w:rsidP="00FC6630" w14:paraId="383912D2" w14:textId="77777777">
            <w:pPr>
              <w:pStyle w:val="PrimaryHeading"/>
              <w:ind w:left="-108"/>
            </w:pPr>
            <w:r>
              <w:t>Future Meeting Dates</w:t>
            </w:r>
          </w:p>
        </w:tc>
      </w:tr>
      <w:tr w14:paraId="5469485F" w14:textId="77777777" w:rsidTr="004B1A71">
        <w:tblPrEx>
          <w:tblW w:w="0" w:type="auto"/>
          <w:tblLook w:val="04A0"/>
        </w:tblPrEx>
        <w:tc>
          <w:tcPr>
            <w:tcW w:w="3115" w:type="dxa"/>
          </w:tcPr>
          <w:p w:rsidR="00985276" w:rsidP="00CD7076" w14:paraId="09FB272B" w14:textId="3A8A5869">
            <w:pPr>
              <w:pStyle w:val="NormalWeb"/>
              <w:spacing w:before="0" w:beforeAutospacing="0" w:after="0" w:afterAutospacing="0"/>
              <w:rPr>
                <w:rFonts w:ascii="Arial Narrow" w:hAnsi="Arial Narrow"/>
                <w:sz w:val="18"/>
                <w:szCs w:val="18"/>
              </w:rPr>
            </w:pPr>
            <w:r>
              <w:rPr>
                <w:rFonts w:ascii="Arial Narrow" w:hAnsi="Arial Narrow"/>
                <w:sz w:val="18"/>
                <w:szCs w:val="18"/>
              </w:rPr>
              <w:t>June 11, 2024</w:t>
            </w:r>
          </w:p>
        </w:tc>
        <w:tc>
          <w:tcPr>
            <w:tcW w:w="3110" w:type="dxa"/>
          </w:tcPr>
          <w:p w:rsidR="00985276" w:rsidP="00CD7076" w14:paraId="031A5D37" w14:textId="786803D7">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985276" w:rsidP="00CD7076" w14:paraId="2576AA20" w14:textId="076793F8">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6D73E611" w14:textId="77777777" w:rsidTr="004B1A71">
        <w:tblPrEx>
          <w:tblW w:w="0" w:type="auto"/>
          <w:tblLook w:val="04A0"/>
        </w:tblPrEx>
        <w:tc>
          <w:tcPr>
            <w:tcW w:w="3115" w:type="dxa"/>
          </w:tcPr>
          <w:p w:rsidR="00950957" w:rsidP="00CD7076" w14:paraId="2C064500" w14:textId="284FAD82">
            <w:pPr>
              <w:pStyle w:val="NormalWeb"/>
              <w:spacing w:before="0" w:beforeAutospacing="0" w:after="0" w:afterAutospacing="0"/>
              <w:rPr>
                <w:rFonts w:ascii="Arial Narrow" w:hAnsi="Arial Narrow"/>
                <w:sz w:val="18"/>
                <w:szCs w:val="18"/>
              </w:rPr>
            </w:pPr>
            <w:r>
              <w:rPr>
                <w:rFonts w:ascii="Arial Narrow" w:hAnsi="Arial Narrow"/>
                <w:sz w:val="18"/>
                <w:szCs w:val="18"/>
              </w:rPr>
              <w:t>July 16, 2024</w:t>
            </w:r>
          </w:p>
        </w:tc>
        <w:tc>
          <w:tcPr>
            <w:tcW w:w="3110" w:type="dxa"/>
          </w:tcPr>
          <w:p w:rsidR="00950957" w:rsidP="00CD7076" w14:paraId="0791DEEE" w14:textId="76F86301">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950957" w:rsidP="00CD7076" w14:paraId="02220058" w14:textId="4A675532">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40FF56AB" w14:textId="77777777" w:rsidTr="004B1A71">
        <w:tblPrEx>
          <w:tblW w:w="0" w:type="auto"/>
          <w:tblLook w:val="04A0"/>
        </w:tblPrEx>
        <w:tc>
          <w:tcPr>
            <w:tcW w:w="3115" w:type="dxa"/>
          </w:tcPr>
          <w:p w:rsidR="00950957" w:rsidP="00CD7076" w14:paraId="31B28973" w14:textId="0F0708E0">
            <w:pPr>
              <w:pStyle w:val="NormalWeb"/>
              <w:spacing w:before="0" w:beforeAutospacing="0" w:after="0" w:afterAutospacing="0"/>
              <w:rPr>
                <w:rFonts w:ascii="Arial Narrow" w:hAnsi="Arial Narrow"/>
                <w:sz w:val="18"/>
                <w:szCs w:val="18"/>
              </w:rPr>
            </w:pPr>
            <w:r>
              <w:rPr>
                <w:rFonts w:ascii="Arial Narrow" w:hAnsi="Arial Narrow"/>
                <w:sz w:val="18"/>
                <w:szCs w:val="18"/>
              </w:rPr>
              <w:t>August 13, 2024</w:t>
            </w:r>
          </w:p>
        </w:tc>
        <w:tc>
          <w:tcPr>
            <w:tcW w:w="3110" w:type="dxa"/>
          </w:tcPr>
          <w:p w:rsidR="00950957" w:rsidP="00CD7076" w14:paraId="294FC63D" w14:textId="4DF4FE1B">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950957" w:rsidP="00CD7076" w14:paraId="7474D43E" w14:textId="57C7BA4E">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3F3280C0" w14:textId="77777777" w:rsidTr="004B1A71">
        <w:tblPrEx>
          <w:tblW w:w="0" w:type="auto"/>
          <w:tblLook w:val="04A0"/>
        </w:tblPrEx>
        <w:tc>
          <w:tcPr>
            <w:tcW w:w="3115" w:type="dxa"/>
          </w:tcPr>
          <w:p w:rsidR="00950957" w:rsidP="00CD7076" w14:paraId="049ACE08" w14:textId="1C5F122E">
            <w:pPr>
              <w:pStyle w:val="NormalWeb"/>
              <w:spacing w:before="0" w:beforeAutospacing="0" w:after="0" w:afterAutospacing="0"/>
              <w:rPr>
                <w:rFonts w:ascii="Arial Narrow" w:hAnsi="Arial Narrow"/>
                <w:sz w:val="18"/>
                <w:szCs w:val="18"/>
              </w:rPr>
            </w:pPr>
            <w:r>
              <w:rPr>
                <w:rFonts w:ascii="Arial Narrow" w:hAnsi="Arial Narrow"/>
                <w:sz w:val="18"/>
                <w:szCs w:val="18"/>
              </w:rPr>
              <w:t>September 17, 2024</w:t>
            </w:r>
          </w:p>
        </w:tc>
        <w:tc>
          <w:tcPr>
            <w:tcW w:w="3110" w:type="dxa"/>
          </w:tcPr>
          <w:p w:rsidR="00950957" w:rsidP="00CD7076" w14:paraId="41DEAB4C" w14:textId="31A63BAB">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950957" w:rsidP="00CD7076" w14:paraId="165E6AC3" w14:textId="5FC18D6D">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3B4855FB" w14:textId="77777777" w:rsidTr="004B1A71">
        <w:tblPrEx>
          <w:tblW w:w="0" w:type="auto"/>
          <w:tblLook w:val="04A0"/>
        </w:tblPrEx>
        <w:tc>
          <w:tcPr>
            <w:tcW w:w="3115" w:type="dxa"/>
          </w:tcPr>
          <w:p w:rsidR="00950957" w:rsidP="00CD7076" w14:paraId="28E1393A" w14:textId="3A143519">
            <w:pPr>
              <w:pStyle w:val="NormalWeb"/>
              <w:spacing w:before="0" w:beforeAutospacing="0" w:after="0" w:afterAutospacing="0"/>
              <w:rPr>
                <w:rFonts w:ascii="Arial Narrow" w:hAnsi="Arial Narrow"/>
                <w:sz w:val="18"/>
                <w:szCs w:val="18"/>
              </w:rPr>
            </w:pPr>
            <w:r>
              <w:rPr>
                <w:rFonts w:ascii="Arial Narrow" w:hAnsi="Arial Narrow"/>
                <w:sz w:val="18"/>
                <w:szCs w:val="18"/>
              </w:rPr>
              <w:t>October 15, 2024</w:t>
            </w:r>
          </w:p>
        </w:tc>
        <w:tc>
          <w:tcPr>
            <w:tcW w:w="3110" w:type="dxa"/>
          </w:tcPr>
          <w:p w:rsidR="00950957" w:rsidP="00CD7076" w14:paraId="635D2F59" w14:textId="5537300B">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950957" w:rsidP="00CD7076" w14:paraId="08EE5BE7" w14:textId="6E7EFD28">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47C8A177" w14:textId="77777777" w:rsidTr="004B1A71">
        <w:tblPrEx>
          <w:tblW w:w="0" w:type="auto"/>
          <w:tblLook w:val="04A0"/>
        </w:tblPrEx>
        <w:tc>
          <w:tcPr>
            <w:tcW w:w="3115" w:type="dxa"/>
          </w:tcPr>
          <w:p w:rsidR="00950957" w:rsidP="00CD7076" w14:paraId="5984F997" w14:textId="7EDD3F75">
            <w:pPr>
              <w:pStyle w:val="NormalWeb"/>
              <w:spacing w:before="0" w:beforeAutospacing="0" w:after="0" w:afterAutospacing="0"/>
              <w:rPr>
                <w:rFonts w:ascii="Arial Narrow" w:hAnsi="Arial Narrow"/>
                <w:sz w:val="18"/>
                <w:szCs w:val="18"/>
              </w:rPr>
            </w:pPr>
            <w:r>
              <w:rPr>
                <w:rFonts w:ascii="Arial Narrow" w:hAnsi="Arial Narrow"/>
                <w:sz w:val="18"/>
                <w:szCs w:val="18"/>
              </w:rPr>
              <w:t>November 18, 2024</w:t>
            </w:r>
          </w:p>
        </w:tc>
        <w:tc>
          <w:tcPr>
            <w:tcW w:w="3110" w:type="dxa"/>
          </w:tcPr>
          <w:p w:rsidR="00950957" w:rsidP="00CD7076" w14:paraId="5D67F6A9" w14:textId="623F153B">
            <w:pPr>
              <w:pStyle w:val="NormalWeb"/>
              <w:spacing w:before="0" w:beforeAutospacing="0" w:after="0" w:afterAutospacing="0"/>
              <w:rPr>
                <w:rFonts w:ascii="Arial Narrow" w:hAnsi="Arial Narrow"/>
                <w:sz w:val="18"/>
                <w:szCs w:val="18"/>
              </w:rPr>
            </w:pPr>
            <w:r>
              <w:rPr>
                <w:rFonts w:ascii="Arial Narrow" w:hAnsi="Arial Narrow"/>
                <w:sz w:val="18"/>
                <w:szCs w:val="18"/>
              </w:rPr>
              <w:t>10:30 a.m. – 12:00 p.m.</w:t>
            </w:r>
          </w:p>
        </w:tc>
        <w:tc>
          <w:tcPr>
            <w:tcW w:w="3125" w:type="dxa"/>
          </w:tcPr>
          <w:p w:rsidR="00950957" w:rsidP="00CD7076" w14:paraId="786EA54E" w14:textId="0D26939F">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14:paraId="1E96100E" w14:textId="77777777" w:rsidTr="004B1A71">
        <w:tblPrEx>
          <w:tblW w:w="0" w:type="auto"/>
          <w:tblLook w:val="04A0"/>
        </w:tblPrEx>
        <w:tc>
          <w:tcPr>
            <w:tcW w:w="3115" w:type="dxa"/>
          </w:tcPr>
          <w:p w:rsidR="00950957" w:rsidP="00CD7076" w14:paraId="6456C488" w14:textId="61159DC6">
            <w:pPr>
              <w:pStyle w:val="NormalWeb"/>
              <w:spacing w:before="0" w:beforeAutospacing="0" w:after="0" w:afterAutospacing="0"/>
              <w:rPr>
                <w:rFonts w:ascii="Arial Narrow" w:hAnsi="Arial Narrow"/>
                <w:sz w:val="18"/>
                <w:szCs w:val="18"/>
              </w:rPr>
            </w:pPr>
            <w:r>
              <w:rPr>
                <w:rFonts w:ascii="Arial Narrow" w:hAnsi="Arial Narrow"/>
                <w:sz w:val="18"/>
                <w:szCs w:val="18"/>
              </w:rPr>
              <w:t>December 10, 2024</w:t>
            </w:r>
          </w:p>
        </w:tc>
        <w:tc>
          <w:tcPr>
            <w:tcW w:w="3110" w:type="dxa"/>
          </w:tcPr>
          <w:p w:rsidR="00950957" w:rsidP="00CD7076" w14:paraId="6FBE6F8B" w14:textId="572EC90D">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950957" w:rsidP="00CD7076" w14:paraId="77CA150A" w14:textId="748C6ADF">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bl>
    <w:p w:rsidR="00726147" w:rsidP="00337321" w14:paraId="4617828D" w14:textId="77777777">
      <w:pPr>
        <w:pStyle w:val="Author"/>
      </w:pPr>
    </w:p>
    <w:p w:rsidR="00454C0D" w:rsidP="00337321" w14:paraId="0EF84267" w14:textId="19271F79">
      <w:pPr>
        <w:pStyle w:val="Author"/>
      </w:pPr>
    </w:p>
    <w:p w:rsidR="0073468C" w:rsidP="00337321" w14:paraId="0CEF25EC" w14:textId="77777777">
      <w:pPr>
        <w:pStyle w:val="Author"/>
      </w:pPr>
    </w:p>
    <w:p w:rsidR="00726147" w:rsidP="00FC4406" w14:paraId="65182176" w14:textId="77777777">
      <w:pPr>
        <w:pStyle w:val="Author"/>
      </w:pPr>
      <w:r>
        <w:t xml:space="preserve">Author: </w:t>
      </w:r>
      <w:r w:rsidR="006E4ECD">
        <w:t>Sean Flamm</w:t>
      </w:r>
    </w:p>
    <w:p w:rsidR="003C12B2" w:rsidP="00DB29E9" w14:paraId="69C8A6F9" w14:textId="77777777">
      <w:pPr>
        <w:pStyle w:val="DisclaimerHeading"/>
      </w:pPr>
    </w:p>
    <w:p w:rsidR="00C307E9" w:rsidP="00DB29E9" w14:paraId="51BA8901" w14:textId="77777777">
      <w:pPr>
        <w:pStyle w:val="DisclaimerHeading"/>
      </w:pPr>
    </w:p>
    <w:p w:rsidR="00B62597" w:rsidRPr="00B62597" w:rsidP="00DB29E9" w14:paraId="7C26D070" w14:textId="77777777">
      <w:pPr>
        <w:pStyle w:val="DisclaimerHeading"/>
      </w:pPr>
      <w:r>
        <w:t>Anti</w:t>
      </w:r>
      <w:r w:rsidRPr="00B62597">
        <w:t>trust:</w:t>
      </w:r>
    </w:p>
    <w:p w:rsidR="00B62597" w:rsidRPr="00B62597" w:rsidP="00491490" w14:paraId="78175A29"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14:paraId="32EAD24D" w14:textId="77777777">
      <w:pPr>
        <w:spacing w:after="0" w:line="240" w:lineRule="auto"/>
        <w:rPr>
          <w:rFonts w:ascii="Arial Narrow" w:eastAsia="Times New Roman" w:hAnsi="Arial Narrow" w:cs="Times New Roman"/>
          <w:sz w:val="16"/>
          <w:szCs w:val="16"/>
        </w:rPr>
      </w:pPr>
    </w:p>
    <w:p w:rsidR="00B62597" w:rsidRPr="00B62597" w:rsidP="00337321" w14:paraId="7592B41A" w14:textId="77777777">
      <w:pPr>
        <w:pStyle w:val="DisclosureTitle"/>
      </w:pPr>
      <w:r w:rsidRPr="00B62597">
        <w:t>Code of Conduct:</w:t>
      </w:r>
    </w:p>
    <w:p w:rsidR="007F6F00" w:rsidRPr="007F6F00" w:rsidP="007F6F00" w14:paraId="18144B6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t xml:space="preserve">  </w:t>
      </w:r>
      <w:r w:rsidRPr="007F6F00">
        <w:t xml:space="preserve">Expectations for participating in PJM activities are further detailed in the </w:t>
      </w:r>
      <w:hyperlink r:id="rId9" w:history="1">
        <w:r w:rsidRPr="007F6F00">
          <w:rPr>
            <w:rStyle w:val="Hyperlink"/>
          </w:rPr>
          <w:t>PJM Code of Conduct</w:t>
        </w:r>
      </w:hyperlink>
      <w:r w:rsidRPr="007F6F00">
        <w:t>.</w:t>
      </w:r>
    </w:p>
    <w:p w:rsidR="00B62597" w:rsidRPr="00B62597" w:rsidP="00B62597" w14:paraId="5D9C5427" w14:textId="77777777">
      <w:pPr>
        <w:spacing w:after="0" w:line="240" w:lineRule="auto"/>
        <w:rPr>
          <w:rFonts w:ascii="Arial Narrow" w:eastAsia="Times New Roman" w:hAnsi="Arial Narrow" w:cs="Times New Roman"/>
          <w:sz w:val="18"/>
          <w:szCs w:val="18"/>
        </w:rPr>
      </w:pPr>
    </w:p>
    <w:p w:rsidR="00B62597" w:rsidRPr="00B62597" w:rsidP="00337321" w14:paraId="51553170" w14:textId="77777777">
      <w:pPr>
        <w:pStyle w:val="DisclosureTitle"/>
      </w:pPr>
      <w:r w:rsidRPr="00B62597">
        <w:t xml:space="preserve">Public Meetings/Media Participation: </w:t>
      </w:r>
    </w:p>
    <w:p w:rsidR="00DE34CF" w:rsidP="00337321" w14:paraId="4C56644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952331E" w14:textId="77777777">
      <w:pPr>
        <w:pStyle w:val="DisclaimerHeading"/>
        <w:spacing w:before="240"/>
      </w:pPr>
      <w:r>
        <w:t>Participant Identification in WebEx:</w:t>
      </w:r>
    </w:p>
    <w:p w:rsidR="00027F49" w:rsidP="00027F49" w14:paraId="517FBD45" w14:textId="77777777">
      <w:pPr>
        <w:pStyle w:val="DisclaimerBodyCopy"/>
      </w:pPr>
      <w:r>
        <w:t>When logging into the WebEx desktop client, please enter your real first and last name as well as a valid email address. Be sure to select the “call me” option.</w:t>
      </w:r>
    </w:p>
    <w:p w:rsidR="00027F49" w:rsidP="00027F49" w14:paraId="2C8CE2D3" w14:textId="77777777">
      <w:pPr>
        <w:pStyle w:val="DisclaimerBodyCopy"/>
      </w:pPr>
      <w:r>
        <w:t>PJM support staff continuously monitors WebEx connections during stakeholder meetings. Anonymous users or those using false usernames or emails will be dropped from the teleconference.</w:t>
      </w:r>
    </w:p>
    <w:p w:rsidR="00027F49" w:rsidP="00027F49" w14:paraId="33E67B90" w14:textId="77777777">
      <w:pPr>
        <w:pStyle w:val="DisclosureBody"/>
      </w:pPr>
    </w:p>
    <w:p w:rsidR="00027F49" w:rsidP="00027F49" w14:paraId="2C1F250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3600" cy="983615"/>
                    </a:xfrm>
                    <a:prstGeom prst="rect">
                      <a:avLst/>
                    </a:prstGeom>
                  </pic:spPr>
                </pic:pic>
              </a:graphicData>
            </a:graphic>
          </wp:inline>
        </w:drawing>
      </w:r>
    </w:p>
    <w:p w:rsidR="00027F49" w:rsidP="00027F49" w14:paraId="41DC0543" w14:textId="77777777">
      <w:pPr>
        <w:pStyle w:val="DisclaimerHeading"/>
      </w:pPr>
    </w:p>
    <w:p w:rsidR="00027F49" w:rsidRPr="009C15C4" w:rsidP="00027F49" w14:paraId="30C2AA0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57441E" w:rsidRPr="009C15C4" w:rsidP="009C15C4" w14:paraId="37012AA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E057E5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14:paraId="220857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14:paraId="3512D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14:paraId="562DFBAC" w14:textId="1E23BE6F">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E0E26">
      <w:rPr>
        <w:rStyle w:val="PageNumber"/>
        <w:noProof/>
      </w:rPr>
      <w:t>3</w:t>
    </w:r>
    <w:r>
      <w:rPr>
        <w:rStyle w:val="PageNumber"/>
      </w:rPr>
      <w:fldChar w:fldCharType="end"/>
    </w:r>
  </w:p>
  <w:bookmarkStart w:id="1" w:name="OLE_LINK1"/>
  <w:p w:rsidR="00B62597" w:rsidRPr="001678E8" w14:paraId="3D1CCC2D"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1"/>
    <w:r w:rsidR="00605EFE">
      <w:rPr>
        <w:rFonts w:ascii="Arial Narrow" w:hAnsi="Arial Narrow"/>
        <w:sz w:val="20"/>
      </w:rPr>
      <w:t>24</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14:paraId="1D4062BB" w14:textId="7800CB68">
    <w:pPr>
      <w:pStyle w:val="PostingDate"/>
      <w:rPr>
        <w:sz w:val="16"/>
      </w:rPr>
    </w:pPr>
    <w:r w:rsidRPr="002C418F">
      <w:rPr>
        <w:szCs w:val="17"/>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5AE20D"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2C418F" w:rsidR="00F4190F">
      <w:rPr>
        <w:szCs w:val="17"/>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8F" w:rsidR="00B66E13">
      <w:rPr>
        <w:szCs w:val="17"/>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14:textId="135D3C32">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14:paraId="28216D73" w14:textId="135D3C32">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v:textbox>
            </v:shape>
          </w:pict>
        </mc:Fallback>
      </mc:AlternateContent>
    </w:r>
    <w:r w:rsidRPr="002C418F">
      <w:rPr>
        <w:szCs w:val="17"/>
      </w:rPr>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6AE5">
      <w:rPr>
        <w:szCs w:val="17"/>
      </w:rPr>
      <w:t>April</w:t>
    </w:r>
    <w:r w:rsidR="00203A06">
      <w:rPr>
        <w:szCs w:val="17"/>
      </w:rPr>
      <w:t xml:space="preserve"> </w:t>
    </w:r>
    <w:r w:rsidR="00AA2380">
      <w:t xml:space="preserve"> </w:t>
    </w:r>
    <w:r w:rsidR="00D93F09">
      <w:t>12</w:t>
    </w:r>
    <w:r w:rsidR="00ED2C30">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1DA1"/>
    <w:multiLevelType w:val="hybridMultilevel"/>
    <w:tmpl w:val="D6FACE60"/>
    <w:lvl w:ilvl="0">
      <w:start w:val="1"/>
      <w:numFmt w:val="decimal"/>
      <w:lvlText w:val="%1)"/>
      <w:lvlJc w:val="left"/>
      <w:pPr>
        <w:ind w:left="763"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6974"/>
    <w:multiLevelType w:val="hybridMultilevel"/>
    <w:tmpl w:val="CF6AA3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C85646"/>
    <w:multiLevelType w:val="hybridMultilevel"/>
    <w:tmpl w:val="D34E0E98"/>
    <w:lvl w:ilvl="0">
      <w:start w:val="2"/>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0">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7315A"/>
    <w:multiLevelType w:val="hybridMultilevel"/>
    <w:tmpl w:val="28B86B04"/>
    <w:lvl w:ilvl="0">
      <w:start w:val="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B045875"/>
    <w:multiLevelType w:val="hybridMultilevel"/>
    <w:tmpl w:val="0FC4123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9"/>
  </w:num>
  <w:num w:numId="9">
    <w:abstractNumId w:val="5"/>
  </w:num>
  <w:num w:numId="10">
    <w:abstractNumId w:val="0"/>
  </w:num>
  <w:num w:numId="11">
    <w:abstractNumId w:val="6"/>
  </w:num>
  <w:num w:numId="12">
    <w:abstractNumId w:val="2"/>
  </w:num>
  <w:num w:numId="13">
    <w:abstractNumId w:val="13"/>
  </w:num>
  <w:num w:numId="14">
    <w:abstractNumId w:val="14"/>
  </w:num>
  <w:num w:numId="15">
    <w:abstractNumId w:val="3"/>
  </w:num>
  <w:num w:numId="16">
    <w:abstractNumId w:val="10"/>
  </w:num>
  <w:num w:numId="17">
    <w:abstractNumId w:val="15"/>
  </w:num>
  <w:num w:numId="18">
    <w:abstractNumId w:val="12"/>
  </w:num>
  <w:num w:numId="19">
    <w:abstractNumId w:val="6"/>
  </w:num>
  <w:num w:numId="20">
    <w:abstractNumId w:val="9"/>
  </w:num>
  <w:num w:numId="21">
    <w:abstractNumId w:val="18"/>
  </w:num>
  <w:num w:numId="22">
    <w:abstractNumId w:val="11"/>
  </w:num>
  <w:num w:numId="23">
    <w:abstractNumId w:val="1"/>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AE"/>
    <w:rsid w:val="0000232C"/>
    <w:rsid w:val="000044D5"/>
    <w:rsid w:val="00010057"/>
    <w:rsid w:val="00013798"/>
    <w:rsid w:val="0001779D"/>
    <w:rsid w:val="00021BE9"/>
    <w:rsid w:val="000232DF"/>
    <w:rsid w:val="00027F49"/>
    <w:rsid w:val="00033184"/>
    <w:rsid w:val="000333FF"/>
    <w:rsid w:val="000423A8"/>
    <w:rsid w:val="00043FC9"/>
    <w:rsid w:val="00045328"/>
    <w:rsid w:val="00052A93"/>
    <w:rsid w:val="00054111"/>
    <w:rsid w:val="0006266A"/>
    <w:rsid w:val="0007764F"/>
    <w:rsid w:val="00081948"/>
    <w:rsid w:val="00092135"/>
    <w:rsid w:val="000A148E"/>
    <w:rsid w:val="000B5B36"/>
    <w:rsid w:val="000D4565"/>
    <w:rsid w:val="000D5C90"/>
    <w:rsid w:val="000E058A"/>
    <w:rsid w:val="000E14E6"/>
    <w:rsid w:val="000E470D"/>
    <w:rsid w:val="000E5711"/>
    <w:rsid w:val="000E6D7C"/>
    <w:rsid w:val="000E78CC"/>
    <w:rsid w:val="0010053A"/>
    <w:rsid w:val="00115C4E"/>
    <w:rsid w:val="001328DA"/>
    <w:rsid w:val="00137F8C"/>
    <w:rsid w:val="001431B1"/>
    <w:rsid w:val="0016375F"/>
    <w:rsid w:val="00165435"/>
    <w:rsid w:val="00167682"/>
    <w:rsid w:val="001678E8"/>
    <w:rsid w:val="00172D97"/>
    <w:rsid w:val="00184B61"/>
    <w:rsid w:val="0018625E"/>
    <w:rsid w:val="00187300"/>
    <w:rsid w:val="00187507"/>
    <w:rsid w:val="001970F3"/>
    <w:rsid w:val="001A0199"/>
    <w:rsid w:val="001A4554"/>
    <w:rsid w:val="001B2242"/>
    <w:rsid w:val="001C0CC0"/>
    <w:rsid w:val="001D3B68"/>
    <w:rsid w:val="001D5AB3"/>
    <w:rsid w:val="001D6600"/>
    <w:rsid w:val="00203A06"/>
    <w:rsid w:val="00203D88"/>
    <w:rsid w:val="002113BD"/>
    <w:rsid w:val="00223858"/>
    <w:rsid w:val="00236DEE"/>
    <w:rsid w:val="00240490"/>
    <w:rsid w:val="00246EAA"/>
    <w:rsid w:val="0025139E"/>
    <w:rsid w:val="00254D56"/>
    <w:rsid w:val="0026067C"/>
    <w:rsid w:val="0028534F"/>
    <w:rsid w:val="00286838"/>
    <w:rsid w:val="002950DE"/>
    <w:rsid w:val="002B2F98"/>
    <w:rsid w:val="002C418F"/>
    <w:rsid w:val="002C6057"/>
    <w:rsid w:val="002E67AA"/>
    <w:rsid w:val="002F44DA"/>
    <w:rsid w:val="00305238"/>
    <w:rsid w:val="003109D2"/>
    <w:rsid w:val="00316B2B"/>
    <w:rsid w:val="003205FB"/>
    <w:rsid w:val="003234D8"/>
    <w:rsid w:val="003251CE"/>
    <w:rsid w:val="00327D85"/>
    <w:rsid w:val="00337321"/>
    <w:rsid w:val="00340D83"/>
    <w:rsid w:val="003442E8"/>
    <w:rsid w:val="0034523B"/>
    <w:rsid w:val="00345732"/>
    <w:rsid w:val="00351032"/>
    <w:rsid w:val="0035641C"/>
    <w:rsid w:val="00380E7A"/>
    <w:rsid w:val="00382A30"/>
    <w:rsid w:val="003914CC"/>
    <w:rsid w:val="003937F9"/>
    <w:rsid w:val="003A168F"/>
    <w:rsid w:val="003A764F"/>
    <w:rsid w:val="003B2EBC"/>
    <w:rsid w:val="003B55E1"/>
    <w:rsid w:val="003C12B2"/>
    <w:rsid w:val="003D7E5C"/>
    <w:rsid w:val="003E1134"/>
    <w:rsid w:val="003E7A73"/>
    <w:rsid w:val="004030D2"/>
    <w:rsid w:val="00410218"/>
    <w:rsid w:val="00410F6A"/>
    <w:rsid w:val="00414BFC"/>
    <w:rsid w:val="004340D4"/>
    <w:rsid w:val="00453611"/>
    <w:rsid w:val="00454B11"/>
    <w:rsid w:val="00454C0D"/>
    <w:rsid w:val="0046043F"/>
    <w:rsid w:val="00477113"/>
    <w:rsid w:val="00484349"/>
    <w:rsid w:val="00490A33"/>
    <w:rsid w:val="00491490"/>
    <w:rsid w:val="00494494"/>
    <w:rsid w:val="004969FA"/>
    <w:rsid w:val="004A62DA"/>
    <w:rsid w:val="004B1A71"/>
    <w:rsid w:val="004B38D8"/>
    <w:rsid w:val="004D4BE6"/>
    <w:rsid w:val="004E0E26"/>
    <w:rsid w:val="004E2A61"/>
    <w:rsid w:val="004E4EC5"/>
    <w:rsid w:val="005051BB"/>
    <w:rsid w:val="0050777E"/>
    <w:rsid w:val="005109FF"/>
    <w:rsid w:val="00511C42"/>
    <w:rsid w:val="00527104"/>
    <w:rsid w:val="005523DD"/>
    <w:rsid w:val="00562CA4"/>
    <w:rsid w:val="0056402F"/>
    <w:rsid w:val="00564DEE"/>
    <w:rsid w:val="005652FA"/>
    <w:rsid w:val="0057441E"/>
    <w:rsid w:val="00581DA2"/>
    <w:rsid w:val="00593F23"/>
    <w:rsid w:val="005968E4"/>
    <w:rsid w:val="005A5D0D"/>
    <w:rsid w:val="005B2583"/>
    <w:rsid w:val="005C579D"/>
    <w:rsid w:val="005D2150"/>
    <w:rsid w:val="005D6D05"/>
    <w:rsid w:val="005E4DB4"/>
    <w:rsid w:val="006024A0"/>
    <w:rsid w:val="00602967"/>
    <w:rsid w:val="00605EFE"/>
    <w:rsid w:val="00606F11"/>
    <w:rsid w:val="006209D9"/>
    <w:rsid w:val="0065586E"/>
    <w:rsid w:val="0066581F"/>
    <w:rsid w:val="00665898"/>
    <w:rsid w:val="006773A2"/>
    <w:rsid w:val="006846D4"/>
    <w:rsid w:val="006A76FE"/>
    <w:rsid w:val="006B01C8"/>
    <w:rsid w:val="006B7030"/>
    <w:rsid w:val="006C7DFB"/>
    <w:rsid w:val="006D3A13"/>
    <w:rsid w:val="006E4ECD"/>
    <w:rsid w:val="006E6B35"/>
    <w:rsid w:val="006E7B6B"/>
    <w:rsid w:val="006F4608"/>
    <w:rsid w:val="006F7A52"/>
    <w:rsid w:val="0070472F"/>
    <w:rsid w:val="00712CAA"/>
    <w:rsid w:val="00716A8B"/>
    <w:rsid w:val="00716B91"/>
    <w:rsid w:val="00726147"/>
    <w:rsid w:val="0073468C"/>
    <w:rsid w:val="00744A45"/>
    <w:rsid w:val="00754C6D"/>
    <w:rsid w:val="00755096"/>
    <w:rsid w:val="00761D9D"/>
    <w:rsid w:val="00765572"/>
    <w:rsid w:val="007703B4"/>
    <w:rsid w:val="00776910"/>
    <w:rsid w:val="007849E3"/>
    <w:rsid w:val="00786D64"/>
    <w:rsid w:val="00790F25"/>
    <w:rsid w:val="007A2201"/>
    <w:rsid w:val="007A34A3"/>
    <w:rsid w:val="007A4F0F"/>
    <w:rsid w:val="007C2047"/>
    <w:rsid w:val="007C2954"/>
    <w:rsid w:val="007C3F99"/>
    <w:rsid w:val="007D0E9F"/>
    <w:rsid w:val="007D4F70"/>
    <w:rsid w:val="007D7F1C"/>
    <w:rsid w:val="007E20E5"/>
    <w:rsid w:val="007E7CAB"/>
    <w:rsid w:val="007F3787"/>
    <w:rsid w:val="007F6F00"/>
    <w:rsid w:val="0080419C"/>
    <w:rsid w:val="00805D73"/>
    <w:rsid w:val="00806B73"/>
    <w:rsid w:val="008212BD"/>
    <w:rsid w:val="00822A95"/>
    <w:rsid w:val="00836A8E"/>
    <w:rsid w:val="00837B12"/>
    <w:rsid w:val="00837E78"/>
    <w:rsid w:val="00841282"/>
    <w:rsid w:val="00854D97"/>
    <w:rsid w:val="008552A3"/>
    <w:rsid w:val="008573F7"/>
    <w:rsid w:val="00862377"/>
    <w:rsid w:val="008665AE"/>
    <w:rsid w:val="008707E4"/>
    <w:rsid w:val="008719AE"/>
    <w:rsid w:val="00882652"/>
    <w:rsid w:val="00890B49"/>
    <w:rsid w:val="00892D21"/>
    <w:rsid w:val="008D4BFC"/>
    <w:rsid w:val="008D65A9"/>
    <w:rsid w:val="008D6CD8"/>
    <w:rsid w:val="008E37F7"/>
    <w:rsid w:val="008E74D7"/>
    <w:rsid w:val="008F0469"/>
    <w:rsid w:val="008F51F2"/>
    <w:rsid w:val="008F6EDB"/>
    <w:rsid w:val="00912528"/>
    <w:rsid w:val="00917386"/>
    <w:rsid w:val="009473FE"/>
    <w:rsid w:val="00950957"/>
    <w:rsid w:val="00956D5B"/>
    <w:rsid w:val="0096473D"/>
    <w:rsid w:val="0097354A"/>
    <w:rsid w:val="00985276"/>
    <w:rsid w:val="009855E4"/>
    <w:rsid w:val="00991528"/>
    <w:rsid w:val="009924EE"/>
    <w:rsid w:val="009A2D5A"/>
    <w:rsid w:val="009A2EE8"/>
    <w:rsid w:val="009A5430"/>
    <w:rsid w:val="009C15C4"/>
    <w:rsid w:val="009D51B1"/>
    <w:rsid w:val="009F53F9"/>
    <w:rsid w:val="009F5566"/>
    <w:rsid w:val="00A00FAC"/>
    <w:rsid w:val="00A01EDB"/>
    <w:rsid w:val="00A05391"/>
    <w:rsid w:val="00A2203F"/>
    <w:rsid w:val="00A220B3"/>
    <w:rsid w:val="00A30464"/>
    <w:rsid w:val="00A317A9"/>
    <w:rsid w:val="00A41149"/>
    <w:rsid w:val="00A45F4B"/>
    <w:rsid w:val="00A60939"/>
    <w:rsid w:val="00A63421"/>
    <w:rsid w:val="00A73B41"/>
    <w:rsid w:val="00A973D0"/>
    <w:rsid w:val="00AA0539"/>
    <w:rsid w:val="00AA2380"/>
    <w:rsid w:val="00AB5254"/>
    <w:rsid w:val="00AB6654"/>
    <w:rsid w:val="00AC2247"/>
    <w:rsid w:val="00AD2708"/>
    <w:rsid w:val="00AE4870"/>
    <w:rsid w:val="00B16D95"/>
    <w:rsid w:val="00B20316"/>
    <w:rsid w:val="00B223CE"/>
    <w:rsid w:val="00B22F9A"/>
    <w:rsid w:val="00B34E3C"/>
    <w:rsid w:val="00B42AF4"/>
    <w:rsid w:val="00B54D49"/>
    <w:rsid w:val="00B62597"/>
    <w:rsid w:val="00B62E32"/>
    <w:rsid w:val="00B66E13"/>
    <w:rsid w:val="00B9039E"/>
    <w:rsid w:val="00B963AF"/>
    <w:rsid w:val="00BA2595"/>
    <w:rsid w:val="00BA6146"/>
    <w:rsid w:val="00BA7ADD"/>
    <w:rsid w:val="00BB531B"/>
    <w:rsid w:val="00BB638E"/>
    <w:rsid w:val="00BF09DA"/>
    <w:rsid w:val="00BF331B"/>
    <w:rsid w:val="00C10306"/>
    <w:rsid w:val="00C1535F"/>
    <w:rsid w:val="00C30400"/>
    <w:rsid w:val="00C307E9"/>
    <w:rsid w:val="00C35D4B"/>
    <w:rsid w:val="00C439EC"/>
    <w:rsid w:val="00C45666"/>
    <w:rsid w:val="00C52F00"/>
    <w:rsid w:val="00C5307B"/>
    <w:rsid w:val="00C6404D"/>
    <w:rsid w:val="00C72168"/>
    <w:rsid w:val="00C757F4"/>
    <w:rsid w:val="00C75A9D"/>
    <w:rsid w:val="00C767C6"/>
    <w:rsid w:val="00C81647"/>
    <w:rsid w:val="00CA343D"/>
    <w:rsid w:val="00CA49B9"/>
    <w:rsid w:val="00CB19DE"/>
    <w:rsid w:val="00CB475B"/>
    <w:rsid w:val="00CC1B47"/>
    <w:rsid w:val="00CD5C03"/>
    <w:rsid w:val="00CD7076"/>
    <w:rsid w:val="00CD7DD4"/>
    <w:rsid w:val="00CE7070"/>
    <w:rsid w:val="00CF1BC7"/>
    <w:rsid w:val="00CF1F6F"/>
    <w:rsid w:val="00CF313E"/>
    <w:rsid w:val="00CF5308"/>
    <w:rsid w:val="00D06EC8"/>
    <w:rsid w:val="00D07424"/>
    <w:rsid w:val="00D136EA"/>
    <w:rsid w:val="00D24EDF"/>
    <w:rsid w:val="00D251ED"/>
    <w:rsid w:val="00D32F1F"/>
    <w:rsid w:val="00D42220"/>
    <w:rsid w:val="00D44FD9"/>
    <w:rsid w:val="00D520B6"/>
    <w:rsid w:val="00D52CDA"/>
    <w:rsid w:val="00D66879"/>
    <w:rsid w:val="00D77189"/>
    <w:rsid w:val="00D831E4"/>
    <w:rsid w:val="00D83905"/>
    <w:rsid w:val="00D8542D"/>
    <w:rsid w:val="00D8710C"/>
    <w:rsid w:val="00D93F09"/>
    <w:rsid w:val="00D95949"/>
    <w:rsid w:val="00D968B3"/>
    <w:rsid w:val="00DB29E9"/>
    <w:rsid w:val="00DB54AD"/>
    <w:rsid w:val="00DD04E0"/>
    <w:rsid w:val="00DD2CF3"/>
    <w:rsid w:val="00DE34CF"/>
    <w:rsid w:val="00DF003D"/>
    <w:rsid w:val="00DF0B3F"/>
    <w:rsid w:val="00DF1431"/>
    <w:rsid w:val="00E1605D"/>
    <w:rsid w:val="00E24B76"/>
    <w:rsid w:val="00E32B6B"/>
    <w:rsid w:val="00E41600"/>
    <w:rsid w:val="00E463B2"/>
    <w:rsid w:val="00E507AE"/>
    <w:rsid w:val="00E5387A"/>
    <w:rsid w:val="00E55E84"/>
    <w:rsid w:val="00E5612B"/>
    <w:rsid w:val="00E74684"/>
    <w:rsid w:val="00E82F42"/>
    <w:rsid w:val="00E87348"/>
    <w:rsid w:val="00E91714"/>
    <w:rsid w:val="00EA027A"/>
    <w:rsid w:val="00EA0484"/>
    <w:rsid w:val="00EA66F6"/>
    <w:rsid w:val="00EB0D01"/>
    <w:rsid w:val="00EB68B0"/>
    <w:rsid w:val="00ED2C30"/>
    <w:rsid w:val="00EF40BC"/>
    <w:rsid w:val="00EF670C"/>
    <w:rsid w:val="00EF7070"/>
    <w:rsid w:val="00F0153F"/>
    <w:rsid w:val="00F16AE5"/>
    <w:rsid w:val="00F20173"/>
    <w:rsid w:val="00F2674C"/>
    <w:rsid w:val="00F31875"/>
    <w:rsid w:val="00F33DC8"/>
    <w:rsid w:val="00F4190F"/>
    <w:rsid w:val="00F44396"/>
    <w:rsid w:val="00F53F9A"/>
    <w:rsid w:val="00F57A3F"/>
    <w:rsid w:val="00F62DAC"/>
    <w:rsid w:val="00F63584"/>
    <w:rsid w:val="00F7443D"/>
    <w:rsid w:val="00F77266"/>
    <w:rsid w:val="00F867EA"/>
    <w:rsid w:val="00F91D9D"/>
    <w:rsid w:val="00FC2B9A"/>
    <w:rsid w:val="00FC4406"/>
    <w:rsid w:val="00FC6630"/>
    <w:rsid w:val="00FD0122"/>
    <w:rsid w:val="00FD1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4B2D5"/>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35D4B"/>
    <w:rPr>
      <w:sz w:val="16"/>
      <w:szCs w:val="16"/>
    </w:rPr>
  </w:style>
  <w:style w:type="paragraph" w:styleId="CommentText">
    <w:name w:val="annotation text"/>
    <w:basedOn w:val="Normal"/>
    <w:link w:val="CommentTextChar"/>
    <w:uiPriority w:val="99"/>
    <w:semiHidden/>
    <w:unhideWhenUsed/>
    <w:rsid w:val="00C35D4B"/>
    <w:pPr>
      <w:spacing w:line="240" w:lineRule="auto"/>
    </w:pPr>
    <w:rPr>
      <w:sz w:val="20"/>
      <w:szCs w:val="20"/>
    </w:rPr>
  </w:style>
  <w:style w:type="character" w:customStyle="1" w:styleId="CommentTextChar">
    <w:name w:val="Comment Text Char"/>
    <w:basedOn w:val="DefaultParagraphFont"/>
    <w:link w:val="CommentText"/>
    <w:uiPriority w:val="99"/>
    <w:semiHidden/>
    <w:rsid w:val="00C35D4B"/>
    <w:rPr>
      <w:sz w:val="20"/>
      <w:szCs w:val="20"/>
    </w:rPr>
  </w:style>
  <w:style w:type="paragraph" w:styleId="CommentSubject">
    <w:name w:val="annotation subject"/>
    <w:basedOn w:val="CommentText"/>
    <w:next w:val="CommentText"/>
    <w:link w:val="CommentSubjectChar"/>
    <w:uiPriority w:val="99"/>
    <w:semiHidden/>
    <w:unhideWhenUsed/>
    <w:rsid w:val="00C35D4B"/>
    <w:rPr>
      <w:b/>
      <w:bCs/>
    </w:rPr>
  </w:style>
  <w:style w:type="character" w:customStyle="1" w:styleId="CommentSubjectChar">
    <w:name w:val="Comment Subject Char"/>
    <w:basedOn w:val="CommentTextChar"/>
    <w:link w:val="CommentSubject"/>
    <w:uiPriority w:val="99"/>
    <w:semiHidden/>
    <w:rsid w:val="00C35D4B"/>
    <w:rPr>
      <w:b/>
      <w:bCs/>
      <w:sz w:val="20"/>
      <w:szCs w:val="20"/>
    </w:rPr>
  </w:style>
  <w:style w:type="character" w:customStyle="1" w:styleId="ui-provider">
    <w:name w:val="ui-provider"/>
    <w:basedOn w:val="DefaultParagraphFont"/>
    <w:rsid w:val="00A9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committees-groups/subcommittees/mss/2024/20240514/20240514-upcoming-msrs-report-updates.ashx" TargetMode="External" /><Relationship Id="rId5" Type="http://schemas.openxmlformats.org/officeDocument/2006/relationships/hyperlink" Target="mailto:MSS@PJM.com" TargetMode="External" /><Relationship Id="rId6" Type="http://schemas.openxmlformats.org/officeDocument/2006/relationships/hyperlink" Target="mailto:mrkt_settlement_ops@pjm.com" TargetMode="External" /><Relationship Id="rId7" Type="http://schemas.openxmlformats.org/officeDocument/2006/relationships/hyperlink" Target="https://www.pjm.com/committees-and-groups/committees/mic" TargetMode="External" /><Relationship Id="rId8" Type="http://schemas.openxmlformats.org/officeDocument/2006/relationships/hyperlink" Target="https://www.pjm.com/-/media/committees-groups/subcommittees/mss/2024/20240514/20240514-2024-settlement-c-tracking.ashx"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