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B62597" w:rsidRPr="00B62597" w:rsidP="00755096" w14:paraId="7C752643" w14:textId="77777777">
      <w:pPr>
        <w:pStyle w:val="MeetingDetails"/>
      </w:pPr>
      <w:r>
        <w:t>Market Settlements Subcommittee</w:t>
      </w:r>
    </w:p>
    <w:p w:rsidR="00B62597" w:rsidP="008D6CD8" w14:paraId="69E04274" w14:textId="4B99A6EA">
      <w:pPr>
        <w:pStyle w:val="MeetingDetails"/>
      </w:pPr>
      <w:r>
        <w:t>August 10</w:t>
      </w:r>
      <w:r w:rsidR="00837E78">
        <w:t>,</w:t>
      </w:r>
      <w:r w:rsidR="002B2F98">
        <w:t xml:space="preserve"> </w:t>
      </w:r>
      <w:r w:rsidR="0043635B">
        <w:t>202</w:t>
      </w:r>
      <w:r w:rsidR="003B3376">
        <w:t>6</w:t>
      </w:r>
    </w:p>
    <w:p w:rsidR="002A584F" w:rsidP="001C46A8" w14:paraId="56192373" w14:textId="61F40B34">
      <w:pPr>
        <w:pStyle w:val="MeetingDetails"/>
      </w:pPr>
      <w:r>
        <w:t>(Canceled)</w:t>
      </w:r>
    </w:p>
    <w:p w:rsidR="00CE536E" w:rsidRPr="00042CA7" w:rsidP="001C46A8" w14:paraId="4D03BFDD" w14:textId="77777777">
      <w:pPr>
        <w:pStyle w:val="MeetingDetails"/>
      </w:pPr>
    </w:p>
    <w:p w:rsidR="006F6C03" w:rsidRPr="00717112" w:rsidP="00717112" w14:paraId="0553E047" w14:textId="6B1F5F16">
      <w:pPr>
        <w:pStyle w:val="PrimaryHeading"/>
      </w:pPr>
      <w:r>
        <w:t>Informational Updates</w:t>
      </w:r>
    </w:p>
    <w:p w:rsidR="009B6D22" w:rsidP="005A5114" w14:paraId="2430A404" w14:textId="439B5234">
      <w:pPr>
        <w:pStyle w:val="ListParagraph"/>
        <w:numPr>
          <w:ilvl w:val="0"/>
          <w:numId w:val="26"/>
        </w:numPr>
        <w:contextualSpacing w:val="0"/>
        <w:rPr>
          <w:rFonts w:ascii="Arial Narrow" w:eastAsia="Times New Roman" w:hAnsi="Arial Narrow" w:cs="Times New Roman"/>
          <w:b/>
          <w:sz w:val="24"/>
        </w:rPr>
      </w:pPr>
      <w:r>
        <w:rPr>
          <w:rFonts w:ascii="Arial Narrow" w:eastAsia="Times New Roman" w:hAnsi="Arial Narrow" w:cs="Times New Roman"/>
          <w:b/>
          <w:sz w:val="24"/>
        </w:rPr>
        <w:t>Regulation Market Design Phase 2</w:t>
      </w:r>
    </w:p>
    <w:p w:rsidR="00D83049" w:rsidP="00D83049" w14:paraId="236FBC8D" w14:textId="55689EED">
      <w:pPr>
        <w:pStyle w:val="ListParagraph"/>
        <w:ind w:left="360"/>
        <w:contextualSpacing w:val="0"/>
        <w:rPr>
          <w:rFonts w:ascii="Arial Narrow" w:eastAsia="Times New Roman" w:hAnsi="Arial Narrow" w:cs="Times New Roman"/>
          <w:bCs/>
          <w:sz w:val="24"/>
        </w:rPr>
      </w:pPr>
      <w:r w:rsidRPr="00D83049">
        <w:rPr>
          <w:rFonts w:ascii="Arial Narrow" w:eastAsia="Times New Roman" w:hAnsi="Arial Narrow" w:cs="Times New Roman"/>
          <w:bCs/>
          <w:sz w:val="24"/>
        </w:rPr>
        <w:t xml:space="preserve">Please review the </w:t>
      </w:r>
      <w:r w:rsidRPr="00D83049" w:rsidR="00FE6725">
        <w:rPr>
          <w:rFonts w:ascii="Arial Narrow" w:eastAsia="Times New Roman" w:hAnsi="Arial Narrow" w:cs="Times New Roman"/>
          <w:bCs/>
          <w:sz w:val="24"/>
        </w:rPr>
        <w:t>presentation below</w:t>
      </w:r>
      <w:r w:rsidRPr="00D83049">
        <w:rPr>
          <w:rFonts w:ascii="Arial Narrow" w:eastAsia="Times New Roman" w:hAnsi="Arial Narrow" w:cs="Times New Roman"/>
          <w:bCs/>
          <w:sz w:val="24"/>
        </w:rPr>
        <w:t xml:space="preserve"> detailing the status of the Regulation Market Design Phase 2 implementation.</w:t>
      </w:r>
    </w:p>
    <w:p w:rsidR="00D83049" w:rsidRPr="00D83049" w:rsidP="00D83049" w14:paraId="14D274BC" w14:textId="21899F2A">
      <w:pPr>
        <w:pStyle w:val="ListParagraph"/>
        <w:ind w:left="360"/>
        <w:contextualSpacing w:val="0"/>
        <w:rPr>
          <w:rFonts w:ascii="Arial Narrow" w:eastAsia="Times New Roman" w:hAnsi="Arial Narrow" w:cs="Times New Roman"/>
          <w:bCs/>
          <w:sz w:val="24"/>
        </w:rPr>
      </w:pPr>
      <w:hyperlink r:id="rId4" w:history="1">
        <w:r w:rsidRPr="007108B8">
          <w:rPr>
            <w:rStyle w:val="Hyperlink"/>
            <w:rFonts w:ascii="Arial Narrow" w:eastAsia="Times New Roman" w:hAnsi="Arial Narrow" w:cs="Times New Roman"/>
            <w:bCs/>
            <w:sz w:val="24"/>
          </w:rPr>
          <w:t>Regulation Market Design Phase 2</w:t>
        </w:r>
      </w:hyperlink>
    </w:p>
    <w:p w:rsidR="00486036" w:rsidRPr="002453C9" w:rsidP="00486036" w14:paraId="709A8C4F" w14:textId="715BA1F7">
      <w:pPr>
        <w:pStyle w:val="ListParagraph"/>
        <w:numPr>
          <w:ilvl w:val="0"/>
          <w:numId w:val="26"/>
        </w:numPr>
        <w:contextualSpacing w:val="0"/>
        <w:rPr>
          <w:rFonts w:ascii="Arial Narrow" w:eastAsia="Times New Roman" w:hAnsi="Arial Narrow" w:cs="Times New Roman"/>
          <w:b/>
          <w:sz w:val="24"/>
        </w:rPr>
      </w:pPr>
      <w:r w:rsidRPr="002453C9">
        <w:rPr>
          <w:rFonts w:ascii="Arial Narrow" w:eastAsia="Times New Roman" w:hAnsi="Arial Narrow" w:cs="Times New Roman"/>
          <w:b/>
          <w:sz w:val="24"/>
        </w:rPr>
        <w:t>Tracking Ramp Limited Desired</w:t>
      </w:r>
    </w:p>
    <w:p w:rsidR="00D83049" w:rsidRPr="00D83049" w:rsidP="00D83049" w14:paraId="4DC060F7" w14:textId="764D0373">
      <w:pPr>
        <w:ind w:left="360"/>
        <w:rPr>
          <w:rFonts w:ascii="Arial Narrow" w:eastAsia="Times New Roman" w:hAnsi="Arial Narrow" w:cs="Times New Roman"/>
          <w:bCs/>
          <w:sz w:val="24"/>
        </w:rPr>
      </w:pPr>
      <w:r>
        <w:rPr>
          <w:rFonts w:ascii="Arial Narrow" w:eastAsia="Times New Roman" w:hAnsi="Arial Narrow" w:cs="Times New Roman"/>
          <w:bCs/>
          <w:sz w:val="24"/>
        </w:rPr>
        <w:t xml:space="preserve">Please review the following information related to Tracking Ramp Limited Desired and Phase 1 Energy Uplift designed. </w:t>
      </w:r>
    </w:p>
    <w:p w:rsidR="00D83049" w:rsidP="00D83049" w14:paraId="2FE3B5C0" w14:textId="0DADA93D">
      <w:pPr>
        <w:pStyle w:val="ListParagraph"/>
        <w:ind w:left="360"/>
        <w:contextualSpacing w:val="0"/>
        <w:rPr>
          <w:rFonts w:ascii="Arial Narrow" w:eastAsia="Times New Roman" w:hAnsi="Arial Narrow" w:cs="Times New Roman"/>
          <w:bCs/>
          <w:sz w:val="24"/>
        </w:rPr>
      </w:pPr>
      <w:hyperlink r:id="rId5" w:history="1">
        <w:r w:rsidRPr="005545FD">
          <w:rPr>
            <w:rStyle w:val="Hyperlink"/>
            <w:rFonts w:ascii="Arial Narrow" w:eastAsia="Times New Roman" w:hAnsi="Arial Narrow" w:cs="Times New Roman"/>
            <w:bCs/>
            <w:sz w:val="24"/>
          </w:rPr>
          <w:t>Tracking Ramp Limited Desired MW Calculation</w:t>
        </w:r>
      </w:hyperlink>
    </w:p>
    <w:p w:rsidR="00486036" w:rsidP="00486036" w14:paraId="2B7466FD" w14:textId="5F6BAC77">
      <w:pPr>
        <w:pStyle w:val="ListParagraph"/>
        <w:numPr>
          <w:ilvl w:val="0"/>
          <w:numId w:val="26"/>
        </w:numPr>
        <w:contextualSpacing w:val="0"/>
        <w:rPr>
          <w:rFonts w:ascii="Arial Narrow" w:eastAsia="Times New Roman" w:hAnsi="Arial Narrow" w:cs="Times New Roman"/>
          <w:b/>
          <w:sz w:val="24"/>
        </w:rPr>
      </w:pPr>
      <w:r w:rsidRPr="002453C9">
        <w:rPr>
          <w:rFonts w:ascii="Arial Narrow" w:eastAsia="Times New Roman" w:hAnsi="Arial Narrow" w:cs="Times New Roman"/>
          <w:b/>
          <w:sz w:val="24"/>
        </w:rPr>
        <w:t xml:space="preserve">New MSRS Report for </w:t>
      </w:r>
      <w:r w:rsidR="00CC54E9">
        <w:rPr>
          <w:rFonts w:ascii="Arial Narrow" w:eastAsia="Times New Roman" w:hAnsi="Arial Narrow" w:cs="Times New Roman"/>
          <w:b/>
          <w:sz w:val="24"/>
        </w:rPr>
        <w:t xml:space="preserve">DOE </w:t>
      </w:r>
      <w:r w:rsidRPr="002453C9">
        <w:rPr>
          <w:rFonts w:ascii="Arial Narrow" w:eastAsia="Times New Roman" w:hAnsi="Arial Narrow" w:cs="Times New Roman"/>
          <w:b/>
          <w:sz w:val="24"/>
        </w:rPr>
        <w:t>202c charge allocations</w:t>
      </w:r>
    </w:p>
    <w:p w:rsidR="00CC54E9" w:rsidP="00CC54E9" w14:paraId="1123B0A7" w14:textId="03F422F9">
      <w:pPr>
        <w:pStyle w:val="ListParagraph"/>
        <w:ind w:left="360"/>
        <w:contextualSpacing w:val="0"/>
        <w:rPr>
          <w:rFonts w:ascii="Arial Narrow" w:eastAsia="Times New Roman" w:hAnsi="Arial Narrow" w:cs="Times New Roman"/>
          <w:bCs/>
          <w:sz w:val="24"/>
        </w:rPr>
      </w:pPr>
      <w:r>
        <w:rPr>
          <w:rFonts w:ascii="Arial Narrow" w:eastAsia="Times New Roman" w:hAnsi="Arial Narrow" w:cs="Times New Roman"/>
          <w:bCs/>
          <w:sz w:val="24"/>
        </w:rPr>
        <w:t>A new MSRS report will be created to support DOE 202c charge allocation billing.  Please review the details below for report format and targeted release timeline.</w:t>
      </w:r>
    </w:p>
    <w:p w:rsidR="00CC54E9" w:rsidRPr="00CC54E9" w:rsidP="00CC54E9" w14:paraId="20E0D11E" w14:textId="0E3800FD">
      <w:pPr>
        <w:pStyle w:val="ListParagraph"/>
        <w:ind w:left="360"/>
        <w:contextualSpacing w:val="0"/>
        <w:rPr>
          <w:rFonts w:ascii="Arial Narrow" w:eastAsia="Times New Roman" w:hAnsi="Arial Narrow" w:cs="Times New Roman"/>
          <w:bCs/>
          <w:sz w:val="24"/>
        </w:rPr>
      </w:pPr>
      <w:hyperlink r:id="rId6" w:history="1">
        <w:r w:rsidRPr="00CC54E9">
          <w:rPr>
            <w:rStyle w:val="Hyperlink"/>
            <w:rFonts w:ascii="Arial Narrow" w:eastAsia="Times New Roman" w:hAnsi="Arial Narrow" w:cs="Times New Roman"/>
            <w:bCs/>
            <w:sz w:val="24"/>
          </w:rPr>
          <w:t>DOE 202c Zonal Charge Allocations</w:t>
        </w:r>
      </w:hyperlink>
    </w:p>
    <w:p w:rsidR="003E1134" w:rsidP="0078213E" w14:paraId="56FFB2E7" w14:textId="03520E8C">
      <w:pPr>
        <w:pStyle w:val="ListSubhead1"/>
        <w:numPr>
          <w:ilvl w:val="0"/>
          <w:numId w:val="26"/>
        </w:numPr>
      </w:pPr>
      <w:r>
        <w:t xml:space="preserve">Upcoming </w:t>
      </w:r>
      <w:r w:rsidR="000A148E">
        <w:t>MSRS Report Updates</w:t>
      </w:r>
    </w:p>
    <w:p w:rsidR="000044D5" w:rsidP="0078213E" w14:paraId="4CBC7D6A" w14:textId="26573901">
      <w:pPr>
        <w:pStyle w:val="ListSubhead1"/>
        <w:numPr>
          <w:ilvl w:val="0"/>
          <w:numId w:val="0"/>
        </w:numPr>
        <w:spacing w:line="276" w:lineRule="auto"/>
        <w:ind w:left="360"/>
        <w:rPr>
          <w:rStyle w:val="ui-provider"/>
          <w:b w:val="0"/>
        </w:rPr>
      </w:pPr>
      <w:r>
        <w:rPr>
          <w:rStyle w:val="ui-provider"/>
          <w:b w:val="0"/>
        </w:rPr>
        <w:t>Please review the below document for upcoming MSRS report updates</w:t>
      </w:r>
      <w:r w:rsidR="008C6C2B">
        <w:rPr>
          <w:rStyle w:val="ui-provider"/>
          <w:b w:val="0"/>
        </w:rPr>
        <w:t xml:space="preserve"> in 202</w:t>
      </w:r>
      <w:r w:rsidR="00E650D9">
        <w:rPr>
          <w:rStyle w:val="ui-provider"/>
          <w:b w:val="0"/>
        </w:rPr>
        <w:t>6</w:t>
      </w:r>
      <w:r>
        <w:rPr>
          <w:rStyle w:val="ui-provider"/>
          <w:b w:val="0"/>
        </w:rPr>
        <w:t>.</w:t>
      </w:r>
    </w:p>
    <w:p w:rsidR="00D93F09" w:rsidP="0078213E" w14:paraId="1DE1EF0B" w14:textId="6CDB9330">
      <w:pPr>
        <w:pStyle w:val="ListSubhead1"/>
        <w:numPr>
          <w:ilvl w:val="0"/>
          <w:numId w:val="0"/>
        </w:numPr>
        <w:ind w:left="360"/>
        <w:rPr>
          <w:rStyle w:val="Hyperlink"/>
          <w:b w:val="0"/>
        </w:rPr>
      </w:pPr>
      <w:hyperlink r:id="rId7" w:history="1">
        <w:r w:rsidRPr="004E0E26">
          <w:rPr>
            <w:rStyle w:val="Hyperlink"/>
            <w:b w:val="0"/>
          </w:rPr>
          <w:t>MSRS Report Updates Tracking</w:t>
        </w:r>
      </w:hyperlink>
    </w:p>
    <w:p w:rsidR="00593F23" w:rsidRPr="00203D88" w:rsidP="0078213E" w14:paraId="12F2FD6C" w14:textId="77777777">
      <w:pPr>
        <w:pStyle w:val="ListParagraph"/>
        <w:numPr>
          <w:ilvl w:val="0"/>
          <w:numId w:val="26"/>
        </w:numPr>
        <w:contextualSpacing w:val="0"/>
        <w:rPr>
          <w:rFonts w:ascii="Arial Narrow" w:eastAsia="Times New Roman" w:hAnsi="Arial Narrow" w:cs="Times New Roman"/>
          <w:b/>
          <w:sz w:val="24"/>
        </w:rPr>
      </w:pPr>
      <w:r w:rsidRPr="00203D88">
        <w:rPr>
          <w:rFonts w:ascii="Arial Narrow" w:eastAsia="Times New Roman" w:hAnsi="Arial Narrow" w:cs="Times New Roman"/>
          <w:b/>
          <w:sz w:val="24"/>
        </w:rPr>
        <w:t>Settlement C Updates</w:t>
      </w:r>
    </w:p>
    <w:p w:rsidR="00CD45A5" w:rsidRPr="00090EC6" w:rsidP="00090EC6" w14:paraId="66682F4F" w14:textId="0F58D60E">
      <w:pPr>
        <w:pStyle w:val="ListParagraph"/>
        <w:ind w:left="360"/>
        <w:contextualSpacing w:val="0"/>
        <w:rPr>
          <w:rFonts w:ascii="Arial Narrow" w:hAnsi="Arial Narrow" w:cs="Calibri"/>
          <w:sz w:val="24"/>
          <w:szCs w:val="24"/>
        </w:rPr>
      </w:pPr>
      <w:r w:rsidRPr="00203D88">
        <w:rPr>
          <w:rFonts w:ascii="Arial Narrow" w:hAnsi="Arial Narrow" w:cs="Calibri"/>
          <w:sz w:val="24"/>
          <w:szCs w:val="24"/>
        </w:rPr>
        <w:t>No</w:t>
      </w:r>
      <w:r w:rsidRPr="00203D88" w:rsidR="00854D97">
        <w:rPr>
          <w:rFonts w:ascii="Arial Narrow" w:hAnsi="Arial Narrow" w:cs="Calibri"/>
          <w:sz w:val="24"/>
          <w:szCs w:val="24"/>
        </w:rPr>
        <w:t xml:space="preserve"> </w:t>
      </w:r>
      <w:r w:rsidRPr="00203D88" w:rsidR="00DF003D">
        <w:rPr>
          <w:rFonts w:ascii="Arial Narrow" w:hAnsi="Arial Narrow" w:cs="Calibri"/>
          <w:sz w:val="24"/>
          <w:szCs w:val="24"/>
        </w:rPr>
        <w:t>adjustment</w:t>
      </w:r>
      <w:r w:rsidRPr="00203D88">
        <w:rPr>
          <w:rFonts w:ascii="Arial Narrow" w:hAnsi="Arial Narrow" w:cs="Calibri"/>
          <w:sz w:val="24"/>
          <w:szCs w:val="24"/>
        </w:rPr>
        <w:t>s</w:t>
      </w:r>
      <w:r w:rsidRPr="00203D88" w:rsidR="00854D97">
        <w:rPr>
          <w:rFonts w:ascii="Arial Narrow" w:hAnsi="Arial Narrow" w:cs="Calibri"/>
          <w:sz w:val="24"/>
          <w:szCs w:val="24"/>
        </w:rPr>
        <w:t xml:space="preserve"> w</w:t>
      </w:r>
      <w:r w:rsidRPr="00203D88">
        <w:rPr>
          <w:rFonts w:ascii="Arial Narrow" w:hAnsi="Arial Narrow" w:cs="Calibri"/>
          <w:sz w:val="24"/>
          <w:szCs w:val="24"/>
        </w:rPr>
        <w:t>ere</w:t>
      </w:r>
      <w:r w:rsidRPr="00203D88" w:rsidR="00DF003D">
        <w:rPr>
          <w:rFonts w:ascii="Arial Narrow" w:hAnsi="Arial Narrow" w:cs="Calibri"/>
          <w:sz w:val="24"/>
          <w:szCs w:val="24"/>
        </w:rPr>
        <w:t xml:space="preserve"> processed </w:t>
      </w:r>
      <w:r w:rsidR="003E390A">
        <w:rPr>
          <w:rFonts w:ascii="Arial Narrow" w:hAnsi="Arial Narrow" w:cs="Calibri"/>
          <w:sz w:val="24"/>
          <w:szCs w:val="24"/>
        </w:rPr>
        <w:t xml:space="preserve">in the </w:t>
      </w:r>
      <w:r w:rsidR="00FE6725">
        <w:rPr>
          <w:rFonts w:ascii="Arial Narrow" w:hAnsi="Arial Narrow" w:cs="Calibri"/>
          <w:sz w:val="24"/>
          <w:szCs w:val="24"/>
        </w:rPr>
        <w:t xml:space="preserve">May </w:t>
      </w:r>
      <w:r w:rsidR="009B6D22">
        <w:rPr>
          <w:rFonts w:ascii="Arial Narrow" w:hAnsi="Arial Narrow" w:cs="Calibri"/>
          <w:sz w:val="24"/>
          <w:szCs w:val="24"/>
        </w:rPr>
        <w:t xml:space="preserve">2026 through </w:t>
      </w:r>
      <w:r w:rsidR="00FE6725">
        <w:rPr>
          <w:rFonts w:ascii="Arial Narrow" w:hAnsi="Arial Narrow" w:cs="Calibri"/>
          <w:sz w:val="24"/>
          <w:szCs w:val="24"/>
        </w:rPr>
        <w:t>July</w:t>
      </w:r>
      <w:r w:rsidR="009B6D22">
        <w:rPr>
          <w:rFonts w:ascii="Arial Narrow" w:hAnsi="Arial Narrow" w:cs="Calibri"/>
          <w:sz w:val="24"/>
          <w:szCs w:val="24"/>
        </w:rPr>
        <w:t xml:space="preserve"> 2026 </w:t>
      </w:r>
      <w:r w:rsidRPr="00203D88" w:rsidR="00454C0D">
        <w:rPr>
          <w:rFonts w:ascii="Arial Narrow" w:hAnsi="Arial Narrow" w:cs="Calibri"/>
          <w:sz w:val="24"/>
          <w:szCs w:val="24"/>
        </w:rPr>
        <w:t>billing cycle</w:t>
      </w:r>
      <w:r w:rsidR="009B6D22">
        <w:rPr>
          <w:rFonts w:ascii="Arial Narrow" w:hAnsi="Arial Narrow" w:cs="Calibri"/>
          <w:sz w:val="24"/>
          <w:szCs w:val="24"/>
        </w:rPr>
        <w:t>s</w:t>
      </w:r>
      <w:r w:rsidRPr="00203D88" w:rsidR="00C52F00">
        <w:rPr>
          <w:rFonts w:ascii="Arial Narrow" w:hAnsi="Arial Narrow" w:cs="Calibri"/>
          <w:sz w:val="24"/>
          <w:szCs w:val="24"/>
        </w:rPr>
        <w:t>.</w:t>
      </w:r>
    </w:p>
    <w:p w:rsidR="00CD45A5" w:rsidRPr="00CD672B" w:rsidP="008E3266" w14:paraId="030C5C0A" w14:textId="09ADE771">
      <w:pPr>
        <w:pStyle w:val="ListParagraph"/>
        <w:ind w:left="360"/>
        <w:rPr>
          <w:rFonts w:ascii="Arial Narrow" w:hAnsi="Arial Narrow" w:cs="Calibri"/>
          <w:sz w:val="24"/>
          <w:szCs w:val="24"/>
        </w:rPr>
      </w:pPr>
      <w:hyperlink r:id="rId8" w:history="1">
        <w:r w:rsidRPr="00CD672B">
          <w:rPr>
            <w:rStyle w:val="Hyperlink"/>
            <w:rFonts w:ascii="Arial Narrow" w:hAnsi="Arial Narrow" w:cs="Calibri"/>
            <w:sz w:val="24"/>
            <w:szCs w:val="24"/>
          </w:rPr>
          <w:t>Settlement C Adjustment Tracking 2026</w:t>
        </w:r>
      </w:hyperlink>
    </w:p>
    <w:tbl>
      <w:tblPr>
        <w:tblStyle w:val="PlainTable4"/>
        <w:tblW w:w="0" w:type="auto"/>
        <w:tblLook w:val="04A0"/>
      </w:tblPr>
      <w:tblGrid>
        <w:gridCol w:w="3115"/>
        <w:gridCol w:w="3110"/>
        <w:gridCol w:w="3125"/>
      </w:tblGrid>
      <w:tr w14:paraId="1933A48E" w14:textId="77777777" w:rsidTr="004B1A71">
        <w:tblPrEx>
          <w:tblW w:w="0" w:type="auto"/>
          <w:tblLook w:val="04A0"/>
        </w:tblPrEx>
        <w:tc>
          <w:tcPr>
            <w:tcW w:w="9350" w:type="dxa"/>
            <w:gridSpan w:val="3"/>
          </w:tcPr>
          <w:p w:rsidR="00FC6630" w:rsidP="00FC6630" w14:paraId="779B3B02" w14:textId="77777777">
            <w:pPr>
              <w:pStyle w:val="PrimaryHeading"/>
              <w:ind w:left="-108"/>
            </w:pPr>
            <w:r>
              <w:t>Future Agenda Items</w:t>
            </w:r>
          </w:p>
        </w:tc>
      </w:tr>
      <w:tr w14:paraId="35708207" w14:textId="77777777" w:rsidTr="004B1A71">
        <w:tblPrEx>
          <w:tblW w:w="0" w:type="auto"/>
          <w:tblLook w:val="04A0"/>
        </w:tblPrEx>
        <w:trPr>
          <w:trHeight w:val="296"/>
        </w:trPr>
        <w:tc>
          <w:tcPr>
            <w:tcW w:w="9350" w:type="dxa"/>
            <w:gridSpan w:val="3"/>
          </w:tcPr>
          <w:p w:rsidR="00F33DC8" w:rsidRPr="00A82B12" w:rsidP="00A82B12" w14:paraId="47F5A2BA" w14:textId="110C65E1">
            <w:pPr>
              <w:pStyle w:val="AttendeesList"/>
              <w:ind w:left="-105" w:hanging="45"/>
              <w:jc w:val="both"/>
              <w:rPr>
                <w:rFonts w:cs="Calibri"/>
                <w:b w:val="0"/>
                <w:sz w:val="24"/>
                <w:szCs w:val="24"/>
              </w:rPr>
            </w:pPr>
            <w:r>
              <w:rPr>
                <w:rFonts w:cs="Calibri"/>
                <w:sz w:val="24"/>
                <w:szCs w:val="24"/>
              </w:rPr>
              <w:t xml:space="preserve"> </w:t>
            </w:r>
            <w:r w:rsidRPr="004030D2">
              <w:rPr>
                <w:rFonts w:cs="Calibri"/>
                <w:sz w:val="22"/>
                <w:szCs w:val="24"/>
              </w:rPr>
              <w:t>Participants will have the opportunity to request the addition of any new item(s) to the agenda of a future</w:t>
            </w:r>
            <w:r w:rsidRPr="004030D2" w:rsidR="004B1A71">
              <w:rPr>
                <w:rFonts w:cs="Calibri"/>
                <w:sz w:val="22"/>
                <w:szCs w:val="24"/>
              </w:rPr>
              <w:t xml:space="preserve"> </w:t>
            </w:r>
            <w:r w:rsidRPr="004030D2">
              <w:rPr>
                <w:rFonts w:cs="Calibri"/>
                <w:sz w:val="22"/>
                <w:szCs w:val="24"/>
              </w:rPr>
              <w:t>meeting</w:t>
            </w:r>
            <w:r w:rsidRPr="004B1A71">
              <w:rPr>
                <w:rFonts w:cs="Calibri"/>
                <w:b w:val="0"/>
                <w:sz w:val="24"/>
                <w:szCs w:val="24"/>
              </w:rPr>
              <w:t>.</w:t>
            </w:r>
          </w:p>
        </w:tc>
      </w:tr>
      <w:tr w14:paraId="0093D8B0" w14:textId="77777777" w:rsidTr="004B1A71">
        <w:tblPrEx>
          <w:tblW w:w="0" w:type="auto"/>
          <w:tblLook w:val="04A0"/>
        </w:tblPrEx>
        <w:trPr>
          <w:trHeight w:val="87"/>
        </w:trPr>
        <w:tc>
          <w:tcPr>
            <w:tcW w:w="9350" w:type="dxa"/>
            <w:gridSpan w:val="3"/>
          </w:tcPr>
          <w:p w:rsidR="00FC6630" w:rsidP="00FC6630" w14:paraId="383912D2" w14:textId="77777777">
            <w:pPr>
              <w:pStyle w:val="PrimaryHeading"/>
              <w:ind w:left="-108"/>
            </w:pPr>
            <w:r>
              <w:t>Future Meeting Dates</w:t>
            </w:r>
          </w:p>
        </w:tc>
      </w:tr>
      <w:tr w14:paraId="1E96100E" w14:textId="77777777" w:rsidTr="001560A2">
        <w:tblPrEx>
          <w:tblW w:w="0" w:type="auto"/>
          <w:tblLook w:val="04A0"/>
        </w:tblPrEx>
        <w:tc>
          <w:tcPr>
            <w:tcW w:w="3115" w:type="dxa"/>
            <w:vAlign w:val="bottom"/>
          </w:tcPr>
          <w:p w:rsidR="00CD45A5" w:rsidRPr="00CD45A5" w:rsidP="00CD45A5" w14:paraId="6456C488" w14:textId="7299DC6C">
            <w:pPr>
              <w:pStyle w:val="NormalWeb"/>
              <w:spacing w:before="0" w:beforeAutospacing="0" w:after="0" w:afterAutospacing="0"/>
              <w:rPr>
                <w:sz w:val="19"/>
                <w:szCs w:val="19"/>
              </w:rPr>
            </w:pPr>
            <w:r w:rsidRPr="00BB6921">
              <w:rPr>
                <w:sz w:val="19"/>
                <w:szCs w:val="19"/>
              </w:rPr>
              <w:t>Date</w:t>
            </w:r>
          </w:p>
        </w:tc>
        <w:tc>
          <w:tcPr>
            <w:tcW w:w="3110" w:type="dxa"/>
            <w:vAlign w:val="bottom"/>
          </w:tcPr>
          <w:p w:rsidR="00CD45A5" w:rsidRPr="00CD45A5" w:rsidP="00CD45A5" w14:paraId="6FBE6F8B" w14:textId="13A9FE84">
            <w:pPr>
              <w:pStyle w:val="NormalWeb"/>
              <w:spacing w:before="0" w:beforeAutospacing="0" w:after="0" w:afterAutospacing="0"/>
              <w:rPr>
                <w:b/>
                <w:bCs/>
                <w:sz w:val="19"/>
                <w:szCs w:val="19"/>
              </w:rPr>
            </w:pPr>
            <w:r w:rsidRPr="00CD45A5">
              <w:rPr>
                <w:b/>
                <w:bCs/>
                <w:sz w:val="19"/>
                <w:szCs w:val="19"/>
              </w:rPr>
              <w:t>Time</w:t>
            </w:r>
          </w:p>
        </w:tc>
        <w:tc>
          <w:tcPr>
            <w:tcW w:w="3125" w:type="dxa"/>
            <w:vAlign w:val="bottom"/>
          </w:tcPr>
          <w:p w:rsidR="00CD45A5" w:rsidRPr="00CD45A5" w:rsidP="00CD45A5" w14:paraId="77CA150A" w14:textId="7B95DB5A">
            <w:pPr>
              <w:pStyle w:val="NormalWeb"/>
              <w:spacing w:before="0" w:beforeAutospacing="0" w:after="0" w:afterAutospacing="0"/>
              <w:rPr>
                <w:b/>
                <w:bCs/>
                <w:sz w:val="19"/>
                <w:szCs w:val="19"/>
              </w:rPr>
            </w:pPr>
            <w:r w:rsidRPr="00CD45A5">
              <w:rPr>
                <w:b/>
                <w:bCs/>
                <w:sz w:val="19"/>
                <w:szCs w:val="19"/>
              </w:rPr>
              <w:t>Location</w:t>
            </w:r>
          </w:p>
        </w:tc>
      </w:tr>
      <w:tr w14:paraId="0C4AAFC3" w14:textId="77777777" w:rsidTr="001560A2">
        <w:tblPrEx>
          <w:tblW w:w="0" w:type="auto"/>
          <w:tblLook w:val="04A0"/>
        </w:tblPrEx>
        <w:trPr>
          <w:trHeight w:val="80"/>
        </w:trPr>
        <w:tc>
          <w:tcPr>
            <w:tcW w:w="3115" w:type="dxa"/>
            <w:vAlign w:val="bottom"/>
          </w:tcPr>
          <w:p w:rsidR="00CD45A5" w:rsidP="00CD45A5" w14:paraId="6C3D998F" w14:textId="28458B75">
            <w:pPr>
              <w:pStyle w:val="NormalWeb"/>
              <w:spacing w:before="0" w:beforeAutospacing="0" w:after="0" w:afterAutospacing="0"/>
              <w:rPr>
                <w:sz w:val="19"/>
                <w:szCs w:val="19"/>
              </w:rPr>
            </w:pPr>
            <w:r>
              <w:rPr>
                <w:b w:val="0"/>
                <w:bCs w:val="0"/>
                <w:sz w:val="19"/>
                <w:szCs w:val="19"/>
              </w:rPr>
              <w:t>November 17, 2026</w:t>
            </w:r>
          </w:p>
        </w:tc>
        <w:tc>
          <w:tcPr>
            <w:tcW w:w="3110" w:type="dxa"/>
            <w:vAlign w:val="bottom"/>
          </w:tcPr>
          <w:p w:rsidR="00CD45A5" w:rsidP="00CD45A5" w14:paraId="1239003C" w14:textId="0F03C326">
            <w:pPr>
              <w:pStyle w:val="NormalWeb"/>
              <w:spacing w:before="0" w:beforeAutospacing="0" w:after="0" w:afterAutospacing="0"/>
              <w:rPr>
                <w:sz w:val="19"/>
                <w:szCs w:val="19"/>
              </w:rPr>
            </w:pPr>
            <w:r>
              <w:rPr>
                <w:sz w:val="19"/>
                <w:szCs w:val="19"/>
              </w:rPr>
              <w:t>10:00 a.m. – 12:00 p.m.</w:t>
            </w:r>
          </w:p>
        </w:tc>
        <w:tc>
          <w:tcPr>
            <w:tcW w:w="3125" w:type="dxa"/>
            <w:vAlign w:val="bottom"/>
          </w:tcPr>
          <w:p w:rsidR="00CD45A5" w:rsidP="00CD45A5" w14:paraId="2FCAA5E3" w14:textId="1E6252C3">
            <w:pPr>
              <w:pStyle w:val="NormalWeb"/>
              <w:spacing w:before="0" w:beforeAutospacing="0" w:after="0" w:afterAutospacing="0"/>
              <w:rPr>
                <w:sz w:val="19"/>
                <w:szCs w:val="19"/>
              </w:rPr>
            </w:pPr>
            <w:r>
              <w:rPr>
                <w:sz w:val="19"/>
                <w:szCs w:val="19"/>
              </w:rPr>
              <w:t>Teleconference</w:t>
            </w:r>
          </w:p>
        </w:tc>
      </w:tr>
    </w:tbl>
    <w:p w:rsidR="00726147" w:rsidP="00337321" w14:paraId="4617828D" w14:textId="77777777">
      <w:pPr>
        <w:pStyle w:val="Author"/>
      </w:pPr>
    </w:p>
    <w:p w:rsidR="00454C0D" w:rsidP="00337321" w14:paraId="0EF84267" w14:textId="19271F79">
      <w:pPr>
        <w:pStyle w:val="Author"/>
      </w:pPr>
    </w:p>
    <w:p w:rsidR="0073468C" w:rsidP="00337321" w14:paraId="0CEF25EC" w14:textId="77777777">
      <w:pPr>
        <w:pStyle w:val="Author"/>
      </w:pPr>
    </w:p>
    <w:p w:rsidR="00726147" w:rsidP="00FC4406" w14:paraId="65182176" w14:textId="09C654C8">
      <w:pPr>
        <w:pStyle w:val="Author"/>
      </w:pPr>
      <w:r>
        <w:t xml:space="preserve">Author: </w:t>
      </w:r>
      <w:r w:rsidR="006E4ECD">
        <w:t>Sean Flam</w:t>
      </w:r>
      <w:r w:rsidR="00577D03">
        <w:t>m</w:t>
      </w:r>
    </w:p>
    <w:p w:rsidR="00C307E9" w:rsidP="00DB29E9" w14:paraId="51BA8901" w14:textId="77777777">
      <w:pPr>
        <w:pStyle w:val="DisclaimerHeading"/>
      </w:pPr>
    </w:p>
    <w:p w:rsidR="00B62597" w:rsidRPr="00B62597" w:rsidP="00DB29E9" w14:paraId="7C26D070" w14:textId="77777777">
      <w:pPr>
        <w:pStyle w:val="DisclaimerHeading"/>
      </w:pPr>
      <w:r>
        <w:t>Anti</w:t>
      </w:r>
      <w:r w:rsidRPr="00B62597">
        <w:t>trust:</w:t>
      </w:r>
    </w:p>
    <w:p w:rsidR="00090EC6" w:rsidP="00090EC6" w14:paraId="1FBC2660"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1D5B0B25" w14:textId="77777777" w:rsidTr="00CF6D3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0EC6" w:rsidRPr="00095E8F" w:rsidP="00CF6D38" w14:paraId="1018E3E8"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0EC6" w:rsidP="00CF6D38" w14:paraId="25EBE325"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0EC6" w:rsidRPr="00095E8F" w:rsidP="00CF6D38" w14:paraId="6575CE31"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0EC6" w:rsidRPr="00095E8F" w:rsidP="00CF6D38" w14:paraId="73742023"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0EC6" w:rsidRPr="00095E8F" w:rsidP="00CF6D38" w14:paraId="4901E5F6"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0EC6" w:rsidRPr="00095E8F" w:rsidP="00CF6D38" w14:paraId="68DFE2F6"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0EC6" w:rsidRPr="00095E8F" w:rsidP="00CF6D38" w14:paraId="7012D3FA"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0EC6" w:rsidP="00090EC6" w14:paraId="48C73E84"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090EC6" w:rsidP="00090EC6" w14:paraId="1EB63103" w14:textId="77777777">
      <w:pPr>
        <w:pStyle w:val="DisclosureBody"/>
        <w:ind w:right="180"/>
      </w:pPr>
      <w:r>
        <w:t xml:space="preserve">If prohibited topics are raised, the Chair will redirect the conversation. If the discussion continues, participants may be asked to leave the meeting or the meeting may be adjourned. For more information, please refer to </w:t>
      </w:r>
      <w:hyperlink r:id="rId9" w:history="1">
        <w:r w:rsidRPr="0080148F">
          <w:rPr>
            <w:rStyle w:val="Hyperlink"/>
          </w:rPr>
          <w:t>PJM’s Antitrust Guidelines for Stakeholder Meetings</w:t>
        </w:r>
      </w:hyperlink>
      <w:r w:rsidRPr="00FF5170">
        <w:t xml:space="preserve">, </w:t>
      </w:r>
      <w:r>
        <w:t xml:space="preserve">which are posted on PJM’s </w:t>
      </w:r>
      <w:hyperlink r:id="rId10" w:history="1">
        <w:r w:rsidRPr="00095E8F">
          <w:rPr>
            <w:rStyle w:val="Hyperlink"/>
          </w:rPr>
          <w:t>Committees and Groups page</w:t>
        </w:r>
      </w:hyperlink>
      <w:r>
        <w:t>.</w:t>
      </w:r>
    </w:p>
    <w:p w:rsidR="00B62597" w:rsidRPr="00B62597" w:rsidP="00B62597" w14:paraId="32EAD24D" w14:textId="77777777">
      <w:pPr>
        <w:spacing w:after="0" w:line="240" w:lineRule="auto"/>
        <w:rPr>
          <w:rFonts w:ascii="Arial Narrow" w:eastAsia="Times New Roman" w:hAnsi="Arial Narrow" w:cs="Times New Roman"/>
          <w:sz w:val="16"/>
          <w:szCs w:val="16"/>
        </w:rPr>
      </w:pPr>
    </w:p>
    <w:p w:rsidR="00B62597" w:rsidRPr="00B62597" w:rsidP="00337321" w14:paraId="7592B41A" w14:textId="77777777">
      <w:pPr>
        <w:pStyle w:val="DisclosureTitle"/>
      </w:pPr>
      <w:r w:rsidRPr="00B62597">
        <w:t>Code of Conduct:</w:t>
      </w:r>
    </w:p>
    <w:p w:rsidR="007F6F00" w:rsidRPr="007F6F00" w:rsidP="007F6F00" w14:paraId="18144B60" w14:textId="77777777">
      <w:pPr>
        <w:pStyle w:val="DisclosureBody"/>
      </w:pPr>
      <w:r w:rsidRPr="00B62597">
        <w:t>As a mandatory condition of attendance at today's meeting, attendees agree to adhere to the PJM Code of Conduct as detailed in PJM Manual M-34 section 4.5, including, but not limited to, participants' responsibilities and rules regarding the dissemination of meeting discussion and materials.</w:t>
      </w:r>
      <w:r>
        <w:t xml:space="preserve">  </w:t>
      </w:r>
      <w:r w:rsidRPr="007F6F00">
        <w:t xml:space="preserve">Expectations for participating in PJM activities are further detailed in the </w:t>
      </w:r>
      <w:hyperlink r:id="rId11" w:history="1">
        <w:r w:rsidRPr="007F6F00">
          <w:rPr>
            <w:rStyle w:val="Hyperlink"/>
          </w:rPr>
          <w:t>PJM Code of Conduct</w:t>
        </w:r>
      </w:hyperlink>
      <w:r w:rsidRPr="007F6F00">
        <w:t>.</w:t>
      </w:r>
    </w:p>
    <w:p w:rsidR="00B62597" w:rsidRPr="00B62597" w:rsidP="00B62597" w14:paraId="5D9C5427" w14:textId="77777777">
      <w:pPr>
        <w:spacing w:after="0" w:line="240" w:lineRule="auto"/>
        <w:rPr>
          <w:rFonts w:ascii="Arial Narrow" w:eastAsia="Times New Roman" w:hAnsi="Arial Narrow" w:cs="Times New Roman"/>
          <w:sz w:val="18"/>
          <w:szCs w:val="18"/>
        </w:rPr>
      </w:pPr>
    </w:p>
    <w:p w:rsidR="00B62597" w:rsidRPr="00B62597" w:rsidP="00337321" w14:paraId="51553170" w14:textId="77777777">
      <w:pPr>
        <w:pStyle w:val="DisclosureTitle"/>
      </w:pPr>
      <w:r w:rsidRPr="00B62597">
        <w:t xml:space="preserve">Public Meetings/Media Participation: </w:t>
      </w:r>
    </w:p>
    <w:p w:rsidR="00DE34CF" w:rsidP="00337321" w14:paraId="4C566449" w14:textId="77777777">
      <w:pPr>
        <w:pStyle w:val="DisclosureBody"/>
      </w:pPr>
      <w:r w:rsidRPr="00B62597">
        <w:t>Unless otherwise noted, PJM stakeholder meetings are open to the public and to members of the media. Members of the media are asked to announce their attendance at 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rsidR="000333FF">
        <w:t xml:space="preserve"> </w:t>
      </w:r>
      <w:r w:rsidRPr="00E1605D" w:rsidR="000333FF">
        <w:t>PJM may create audio, video or online recordings of stakeholder meetings for internal and training purposes, and your participation at such meetings indicates your consent to the same.</w:t>
      </w:r>
    </w:p>
    <w:p w:rsidR="00027F49" w:rsidP="00027F49" w14:paraId="2952331E" w14:textId="77777777">
      <w:pPr>
        <w:pStyle w:val="DisclaimerHeading"/>
        <w:spacing w:before="240"/>
      </w:pPr>
      <w:r>
        <w:t>Participant Identification in WebEx:</w:t>
      </w:r>
    </w:p>
    <w:p w:rsidR="00027F49" w:rsidP="00027F49" w14:paraId="517FBD45" w14:textId="77777777">
      <w:pPr>
        <w:pStyle w:val="DisclaimerBodyCopy"/>
      </w:pPr>
      <w:r>
        <w:t>When logging into the WebEx desktop client, please enter your real first and last name as well as a valid email address. Be sure to select the “call me” option.</w:t>
      </w:r>
    </w:p>
    <w:p w:rsidR="00027F49" w:rsidP="00027F49" w14:paraId="2C8CE2D3" w14:textId="77777777">
      <w:pPr>
        <w:pStyle w:val="DisclaimerBodyCopy"/>
      </w:pPr>
      <w:r>
        <w:t>PJM support staff continuously monitors WebEx connections during stakeholder meetings. Anonymous users or those using false usernames or emails will be dropped from the teleconference.</w:t>
      </w:r>
    </w:p>
    <w:p w:rsidR="00090EC6" w:rsidRPr="00D827A6" w:rsidP="00090EC6" w14:paraId="216E53E9" w14:textId="77777777">
      <w:pPr>
        <w:pStyle w:val="DisclaimerHeading"/>
        <w:spacing w:before="240"/>
      </w:pPr>
      <w:r w:rsidRPr="00D827A6">
        <w:t>Participant Use of Webex Chat:</w:t>
      </w:r>
    </w:p>
    <w:p w:rsidR="00090EC6" w:rsidP="00090EC6" w14:paraId="06485EED" w14:textId="2095D2C2">
      <w:pPr>
        <w:pStyle w:val="DisclaimerBodyCopy"/>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p w:rsidR="00090EC6" w:rsidP="00027F49" w14:paraId="5D0DCA2D" w14:textId="77777777">
      <w:pPr>
        <w:pStyle w:val="DisclaimerBodyCopy"/>
      </w:pPr>
    </w:p>
    <w:p w:rsidR="00027F49" w:rsidP="00027F49" w14:paraId="33E67B90" w14:textId="77777777">
      <w:pPr>
        <w:pStyle w:val="DisclosureBody"/>
      </w:pPr>
    </w:p>
    <w:p w:rsidR="00027F49" w:rsidP="00027F49" w14:paraId="2C1F2505" w14:textId="77777777">
      <w:pPr>
        <w:pStyle w:val="DisclaimerHeading"/>
      </w:pPr>
      <w:r w:rsidRPr="006024A0">
        <w:rPr>
          <w:noProof/>
        </w:rPr>
        <w:drawing>
          <wp:inline distT="0" distB="0" distL="0" distR="0">
            <wp:extent cx="5943600" cy="9836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5943600" cy="983615"/>
                    </a:xfrm>
                    <a:prstGeom prst="rect">
                      <a:avLst/>
                    </a:prstGeom>
                  </pic:spPr>
                </pic:pic>
              </a:graphicData>
            </a:graphic>
          </wp:inline>
        </w:drawing>
      </w:r>
    </w:p>
    <w:p w:rsidR="00027F49" w:rsidP="00027F49" w14:paraId="41DC0543" w14:textId="77777777">
      <w:pPr>
        <w:pStyle w:val="DisclaimerHeading"/>
      </w:pPr>
    </w:p>
    <w:p w:rsidR="00027F49" w:rsidRPr="009C15C4" w:rsidP="00027F49" w14:paraId="30C2AA04" w14:textId="77777777">
      <w:r w:rsidRP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3"/>
                    <a:stretch>
                      <a:fillRect/>
                    </a:stretch>
                  </pic:blipFill>
                  <pic:spPr>
                    <a:xfrm>
                      <a:off x="0" y="0"/>
                      <a:ext cx="5943600" cy="1217930"/>
                    </a:xfrm>
                    <a:prstGeom prst="rect">
                      <a:avLst/>
                    </a:prstGeom>
                  </pic:spPr>
                </pic:pic>
              </a:graphicData>
            </a:graphic>
          </wp:inline>
        </w:drawing>
      </w:r>
    </w:p>
    <w:p w:rsidR="0057441E" w:rsidRPr="009C15C4" w:rsidP="009C15C4" w14:paraId="37012AA7" w14:textId="77777777">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4"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5"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2E057E57"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4"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5"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1678E8">
      <w:headerReference w:type="default" r:id="rId16"/>
      <w:footerReference w:type="even" r:id="rId17"/>
      <w:footerReference w:type="default" r:id="rId18"/>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altName w:val="Calibri"/>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122" w14:paraId="2208578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0122" w14:paraId="3512DF9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122" w:rsidP="00DB29E9" w14:paraId="562DFBAC" w14:textId="1AA80B3D">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7B418B">
      <w:rPr>
        <w:rStyle w:val="PageNumber"/>
        <w:noProof/>
      </w:rPr>
      <w:t>2</w:t>
    </w:r>
    <w:r>
      <w:rPr>
        <w:rStyle w:val="PageNumber"/>
      </w:rPr>
      <w:fldChar w:fldCharType="end"/>
    </w:r>
  </w:p>
  <w:bookmarkStart w:id="0" w:name="OLE_LINK1"/>
  <w:p w:rsidR="00B62597" w:rsidRPr="001678E8" w14:paraId="3D1CCC2D" w14:textId="4F81A5F0">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1"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0"/>
    <w:r w:rsidR="00F3477F">
      <w:rPr>
        <w:rFonts w:ascii="Arial Narrow" w:hAnsi="Arial Narrow"/>
        <w:sz w:val="20"/>
      </w:rPr>
      <w:t>2</w:t>
    </w:r>
    <w:r w:rsidR="00CD45A5">
      <w:rPr>
        <w:rFonts w:ascii="Arial Narrow" w:hAnsi="Arial Narrow"/>
        <w:sz w:val="20"/>
      </w:rPr>
      <w:t>6</w:t>
    </w:r>
    <w:r w:rsidR="00991528">
      <w:rPr>
        <w:rFonts w:ascii="Arial Narrow" w:hAnsi="Arial Narrow"/>
        <w:sz w:val="20"/>
      </w:rPr>
      <w:tab/>
    </w:r>
    <w:r w:rsidR="00BA7ADD">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0122" w:rsidP="00B66E13" w14:paraId="1D4062BB" w14:textId="76640920">
    <w:pPr>
      <w:pStyle w:val="PostingDate"/>
      <w:rPr>
        <w:sz w:val="16"/>
      </w:rPr>
    </w:pPr>
    <w:r w:rsidRPr="002C418F">
      <w:rPr>
        <w:szCs w:val="17"/>
      </w:rPr>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49019"/>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725AE20D" w14:textId="77777777">
                    <w:pPr>
                      <w:pStyle w:val="HeaderTitle"/>
                      <w:jc w:val="center"/>
                      <w:rPr>
                        <w:rFonts w:ascii="Arial Narrow" w:hAnsi="Arial Narrow"/>
                        <w:b/>
                      </w:rPr>
                    </w:pPr>
                    <w:r>
                      <w:rPr>
                        <w:rFonts w:ascii="Arial Narrow" w:hAnsi="Arial Narrow"/>
                        <w:b/>
                      </w:rPr>
                      <w:t>Agenda</w:t>
                    </w:r>
                  </w:p>
                </w:txbxContent>
              </v:textbox>
            </v:shape>
          </w:pict>
        </mc:Fallback>
      </mc:AlternateContent>
    </w:r>
    <w:r w:rsidRPr="002C418F" w:rsidR="00F4190F">
      <w:rPr>
        <w:szCs w:val="17"/>
      </w:rPr>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418F" w:rsidR="00B66E13">
      <w:rPr>
        <w:szCs w:val="17"/>
      </w:rPr>
      <mc:AlternateContent>
        <mc:Choice Requires="wps">
          <w:drawing>
            <wp:anchor distT="0" distB="0" distL="114300" distR="114300" simplePos="0" relativeHeight="251662336" behindDoc="0" locked="0" layoutInCell="1" allowOverlap="1">
              <wp:simplePos x="0" y="0"/>
              <wp:positionH relativeFrom="column">
                <wp:posOffset>-600075</wp:posOffset>
              </wp:positionH>
              <wp:positionV relativeFrom="paragraph">
                <wp:posOffset>47625</wp:posOffset>
              </wp:positionV>
              <wp:extent cx="7210425" cy="1549019"/>
              <wp:effectExtent l="0" t="0" r="0" b="3175"/>
              <wp:wrapNone/>
              <wp:docPr id="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B66E13" w:rsidRPr="001D3B68" w:rsidP="00B66E13" w14:textId="7603C9C4">
                          <w:pPr>
                            <w:pStyle w:val="HeaderTitle"/>
                            <w:jc w:val="center"/>
                            <w:rPr>
                              <w:rFonts w:ascii="Arial Narrow" w:hAnsi="Arial Narrow"/>
                              <w:b/>
                            </w:rPr>
                          </w:pPr>
                          <w:r>
                            <w:rPr>
                              <w:rFonts w:ascii="Arial Narrow" w:hAnsi="Arial Narrow"/>
                              <w:b/>
                            </w:rPr>
                            <w:t xml:space="preserve">Informational </w:t>
                          </w:r>
                          <w:r w:rsidR="008E74D7">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2050"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3360" filled="f" stroked="f">
              <v:textbox style="mso-fit-shape-to-text:t">
                <w:txbxContent>
                  <w:p w:rsidR="00B66E13" w:rsidRPr="001D3B68" w:rsidP="00B66E13" w14:paraId="28216D73" w14:textId="7603C9C4">
                    <w:pPr>
                      <w:pStyle w:val="HeaderTitle"/>
                      <w:jc w:val="center"/>
                      <w:rPr>
                        <w:rFonts w:ascii="Arial Narrow" w:hAnsi="Arial Narrow"/>
                        <w:b/>
                      </w:rPr>
                    </w:pPr>
                    <w:r>
                      <w:rPr>
                        <w:rFonts w:ascii="Arial Narrow" w:hAnsi="Arial Narrow"/>
                        <w:b/>
                      </w:rPr>
                      <w:t xml:space="preserve">Informational </w:t>
                    </w:r>
                    <w:r w:rsidR="008E74D7">
                      <w:rPr>
                        <w:rFonts w:ascii="Arial Narrow" w:hAnsi="Arial Narrow"/>
                        <w:b/>
                      </w:rPr>
                      <w:t>Agenda</w:t>
                    </w:r>
                  </w:p>
                </w:txbxContent>
              </v:textbox>
            </v:shape>
          </w:pict>
        </mc:Fallback>
      </mc:AlternateContent>
    </w:r>
    <w:r w:rsidRPr="002C418F">
      <w:rPr>
        <w:szCs w:val="17"/>
      </w:rPr>
      <w:drawing>
        <wp:anchor distT="0" distB="0" distL="114300" distR="114300" simplePos="0" relativeHeight="251661312"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3AB2">
      <w:rPr>
        <w:szCs w:val="17"/>
      </w:rPr>
      <w:t>May</w:t>
    </w:r>
    <w:r w:rsidR="003B3376">
      <w:rPr>
        <w:szCs w:val="17"/>
      </w:rPr>
      <w:t xml:space="preserve"> </w:t>
    </w:r>
    <w:r w:rsidR="00203A06">
      <w:rPr>
        <w:szCs w:val="17"/>
      </w:rPr>
      <w:t xml:space="preserve"> </w:t>
    </w:r>
    <w:r w:rsidR="00233AB2">
      <w:t>1</w:t>
    </w:r>
    <w:r w:rsidR="00E02A3B">
      <w:t>3</w:t>
    </w:r>
    <w:r w:rsidR="001871E4">
      <w:t>, 202</w:t>
    </w:r>
    <w:r w:rsidR="003B3376">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251DA1"/>
    <w:multiLevelType w:val="hybridMultilevel"/>
    <w:tmpl w:val="D6FACE60"/>
    <w:lvl w:ilvl="0">
      <w:start w:val="1"/>
      <w:numFmt w:val="decimal"/>
      <w:lvlText w:val="%1)"/>
      <w:lvlJc w:val="left"/>
      <w:pPr>
        <w:ind w:left="763" w:hanging="360"/>
      </w:pPr>
      <w:rPr>
        <w:rFonts w:hint="default"/>
        <w:b w:val="0"/>
      </w:rPr>
    </w:lvl>
    <w:lvl w:ilvl="1" w:tentative="1">
      <w:start w:val="1"/>
      <w:numFmt w:val="lowerLetter"/>
      <w:lvlText w:val="%2."/>
      <w:lvlJc w:val="left"/>
      <w:pPr>
        <w:ind w:left="1483" w:hanging="360"/>
      </w:pPr>
    </w:lvl>
    <w:lvl w:ilvl="2" w:tentative="1">
      <w:start w:val="1"/>
      <w:numFmt w:val="lowerRoman"/>
      <w:lvlText w:val="%3."/>
      <w:lvlJc w:val="right"/>
      <w:pPr>
        <w:ind w:left="2203" w:hanging="180"/>
      </w:pPr>
    </w:lvl>
    <w:lvl w:ilvl="3" w:tentative="1">
      <w:start w:val="1"/>
      <w:numFmt w:val="decimal"/>
      <w:lvlText w:val="%4."/>
      <w:lvlJc w:val="left"/>
      <w:pPr>
        <w:ind w:left="2923" w:hanging="360"/>
      </w:pPr>
    </w:lvl>
    <w:lvl w:ilvl="4" w:tentative="1">
      <w:start w:val="1"/>
      <w:numFmt w:val="lowerLetter"/>
      <w:lvlText w:val="%5."/>
      <w:lvlJc w:val="left"/>
      <w:pPr>
        <w:ind w:left="3643" w:hanging="360"/>
      </w:pPr>
    </w:lvl>
    <w:lvl w:ilvl="5" w:tentative="1">
      <w:start w:val="1"/>
      <w:numFmt w:val="lowerRoman"/>
      <w:lvlText w:val="%6."/>
      <w:lvlJc w:val="right"/>
      <w:pPr>
        <w:ind w:left="4363" w:hanging="180"/>
      </w:pPr>
    </w:lvl>
    <w:lvl w:ilvl="6" w:tentative="1">
      <w:start w:val="1"/>
      <w:numFmt w:val="decimal"/>
      <w:lvlText w:val="%7."/>
      <w:lvlJc w:val="left"/>
      <w:pPr>
        <w:ind w:left="5083" w:hanging="360"/>
      </w:pPr>
    </w:lvl>
    <w:lvl w:ilvl="7" w:tentative="1">
      <w:start w:val="1"/>
      <w:numFmt w:val="lowerLetter"/>
      <w:lvlText w:val="%8."/>
      <w:lvlJc w:val="left"/>
      <w:pPr>
        <w:ind w:left="5803" w:hanging="360"/>
      </w:pPr>
    </w:lvl>
    <w:lvl w:ilvl="8" w:tentative="1">
      <w:start w:val="1"/>
      <w:numFmt w:val="lowerRoman"/>
      <w:lvlText w:val="%9."/>
      <w:lvlJc w:val="right"/>
      <w:pPr>
        <w:ind w:left="6523" w:hanging="180"/>
      </w:pPr>
    </w:lvl>
  </w:abstractNum>
  <w:abstractNum w:abstractNumId="2">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4337DD4"/>
    <w:multiLevelType w:val="hybridMultilevel"/>
    <w:tmpl w:val="FD8A468A"/>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A86974"/>
    <w:multiLevelType w:val="hybridMultilevel"/>
    <w:tmpl w:val="CF6AA37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7">
    <w:nsid w:val="32C85646"/>
    <w:multiLevelType w:val="hybridMultilevel"/>
    <w:tmpl w:val="D34E0E98"/>
    <w:lvl w:ilvl="0">
      <w:start w:val="2"/>
      <w:numFmt w:val="decimal"/>
      <w:lvlText w:val="%1."/>
      <w:lvlJc w:val="left"/>
      <w:pPr>
        <w:ind w:left="360" w:hanging="360"/>
      </w:pPr>
      <w:rPr>
        <w:rFonts w:hint="default"/>
        <w:b/>
        <w:strike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97B5868"/>
    <w:multiLevelType w:val="hybridMultilevel"/>
    <w:tmpl w:val="567649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0841A9"/>
    <w:multiLevelType w:val="hybridMultilevel"/>
    <w:tmpl w:val="717039BE"/>
    <w:lvl w:ilvl="0">
      <w:start w:val="1"/>
      <w:numFmt w:val="decimal"/>
      <w:lvlText w:val="%1."/>
      <w:lvlJc w:val="left"/>
      <w:pPr>
        <w:ind w:left="405" w:hanging="360"/>
      </w:pPr>
      <w:rPr>
        <w:rFonts w:hint="default"/>
        <w:b/>
        <w:color w:val="auto"/>
      </w:rPr>
    </w:lvl>
    <w:lvl w:ilvl="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12">
    <w:nsid w:val="4C3A149F"/>
    <w:multiLevelType w:val="hybridMultilevel"/>
    <w:tmpl w:val="5AA009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E47315A"/>
    <w:multiLevelType w:val="hybridMultilevel"/>
    <w:tmpl w:val="28B86B04"/>
    <w:lvl w:ilvl="0">
      <w:start w:val="3"/>
      <w:numFmt w:val="decimal"/>
      <w:lvlText w:val="%1."/>
      <w:lvlJc w:val="left"/>
      <w:pPr>
        <w:ind w:left="360" w:hanging="360"/>
      </w:pPr>
      <w:rPr>
        <w:rFonts w:hint="default"/>
        <w:b/>
        <w:strike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5562609D"/>
    <w:multiLevelType w:val="hybridMultilevel"/>
    <w:tmpl w:val="6CE2B95A"/>
    <w:lvl w:ilvl="0">
      <w:start w:val="1"/>
      <w:numFmt w:val="decimal"/>
      <w:lvlText w:val="%1."/>
      <w:lvlJc w:val="left"/>
      <w:pPr>
        <w:ind w:left="36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94212F5"/>
    <w:multiLevelType w:val="hybridMultilevel"/>
    <w:tmpl w:val="A06E44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200CB0"/>
    <w:multiLevelType w:val="hybridMultilevel"/>
    <w:tmpl w:val="A06E44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EA53A2C"/>
    <w:multiLevelType w:val="hybridMultilevel"/>
    <w:tmpl w:val="ADFE8C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2593299"/>
    <w:multiLevelType w:val="hybridMultilevel"/>
    <w:tmpl w:val="4FB44638"/>
    <w:lvl w:ilvl="0">
      <w:start w:val="1"/>
      <w:numFmt w:val="decimal"/>
      <w:lvlText w:val="%1."/>
      <w:lvlJc w:val="left"/>
      <w:pPr>
        <w:ind w:left="360" w:hanging="360"/>
      </w:pPr>
      <w:rPr>
        <w:rFonts w:hint="default"/>
        <w:b/>
        <w:strike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20">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B045875"/>
    <w:multiLevelType w:val="hybridMultilevel"/>
    <w:tmpl w:val="0FC41238"/>
    <w:lvl w:ilvl="0">
      <w:start w:val="1"/>
      <w:numFmt w:val="decimal"/>
      <w:lvlText w:val="%1."/>
      <w:lvlJc w:val="left"/>
      <w:pPr>
        <w:ind w:left="720" w:hanging="360"/>
      </w:pPr>
      <w:rPr>
        <w:rFonts w:hint="default"/>
        <w:strike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9"/>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num>
  <w:num w:numId="5">
    <w:abstractNumId w:val="2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2"/>
  </w:num>
  <w:num w:numId="9">
    <w:abstractNumId w:val="5"/>
  </w:num>
  <w:num w:numId="10">
    <w:abstractNumId w:val="0"/>
  </w:num>
  <w:num w:numId="11">
    <w:abstractNumId w:val="6"/>
  </w:num>
  <w:num w:numId="12">
    <w:abstractNumId w:val="2"/>
  </w:num>
  <w:num w:numId="13">
    <w:abstractNumId w:val="15"/>
  </w:num>
  <w:num w:numId="14">
    <w:abstractNumId w:val="16"/>
  </w:num>
  <w:num w:numId="15">
    <w:abstractNumId w:val="3"/>
  </w:num>
  <w:num w:numId="16">
    <w:abstractNumId w:val="12"/>
  </w:num>
  <w:num w:numId="17">
    <w:abstractNumId w:val="17"/>
  </w:num>
  <w:num w:numId="18">
    <w:abstractNumId w:val="14"/>
  </w:num>
  <w:num w:numId="19">
    <w:abstractNumId w:val="6"/>
  </w:num>
  <w:num w:numId="20">
    <w:abstractNumId w:val="11"/>
  </w:num>
  <w:num w:numId="21">
    <w:abstractNumId w:val="21"/>
  </w:num>
  <w:num w:numId="22">
    <w:abstractNumId w:val="13"/>
  </w:num>
  <w:num w:numId="23">
    <w:abstractNumId w:val="1"/>
  </w:num>
  <w:num w:numId="24">
    <w:abstractNumId w:val="4"/>
  </w:num>
  <w:num w:numId="25">
    <w:abstractNumId w:val="7"/>
  </w:num>
  <w:num w:numId="26">
    <w:abstractNumId w:val="18"/>
  </w:num>
  <w:num w:numId="27">
    <w:abstractNumId w:val="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7AE"/>
    <w:rsid w:val="0000232C"/>
    <w:rsid w:val="0000422D"/>
    <w:rsid w:val="000044D5"/>
    <w:rsid w:val="00010057"/>
    <w:rsid w:val="00013798"/>
    <w:rsid w:val="0001779D"/>
    <w:rsid w:val="00021BE9"/>
    <w:rsid w:val="000232DF"/>
    <w:rsid w:val="00027F49"/>
    <w:rsid w:val="00033184"/>
    <w:rsid w:val="000333FF"/>
    <w:rsid w:val="000423A8"/>
    <w:rsid w:val="00042CA7"/>
    <w:rsid w:val="00043FC9"/>
    <w:rsid w:val="00045328"/>
    <w:rsid w:val="00052A93"/>
    <w:rsid w:val="000538D7"/>
    <w:rsid w:val="00054111"/>
    <w:rsid w:val="0006266A"/>
    <w:rsid w:val="0007764F"/>
    <w:rsid w:val="00081948"/>
    <w:rsid w:val="00090EC6"/>
    <w:rsid w:val="00092135"/>
    <w:rsid w:val="00095361"/>
    <w:rsid w:val="00095E8F"/>
    <w:rsid w:val="000A148E"/>
    <w:rsid w:val="000B5B36"/>
    <w:rsid w:val="000C6122"/>
    <w:rsid w:val="000D12F1"/>
    <w:rsid w:val="000D4565"/>
    <w:rsid w:val="000D5C90"/>
    <w:rsid w:val="000E058A"/>
    <w:rsid w:val="000E14E6"/>
    <w:rsid w:val="000E470D"/>
    <w:rsid w:val="000E5711"/>
    <w:rsid w:val="000E6D7C"/>
    <w:rsid w:val="000E78CC"/>
    <w:rsid w:val="000F1965"/>
    <w:rsid w:val="000F22EE"/>
    <w:rsid w:val="000F37CF"/>
    <w:rsid w:val="0010053A"/>
    <w:rsid w:val="00101DE6"/>
    <w:rsid w:val="00115C4E"/>
    <w:rsid w:val="001268C9"/>
    <w:rsid w:val="001328DA"/>
    <w:rsid w:val="00137F8C"/>
    <w:rsid w:val="001431B1"/>
    <w:rsid w:val="00162684"/>
    <w:rsid w:val="0016375F"/>
    <w:rsid w:val="00165435"/>
    <w:rsid w:val="00167682"/>
    <w:rsid w:val="001678E8"/>
    <w:rsid w:val="00172D97"/>
    <w:rsid w:val="00180824"/>
    <w:rsid w:val="00184B61"/>
    <w:rsid w:val="0018625E"/>
    <w:rsid w:val="001871E4"/>
    <w:rsid w:val="00187300"/>
    <w:rsid w:val="00187507"/>
    <w:rsid w:val="001970F3"/>
    <w:rsid w:val="001A0199"/>
    <w:rsid w:val="001A4554"/>
    <w:rsid w:val="001B2242"/>
    <w:rsid w:val="001C0CC0"/>
    <w:rsid w:val="001C46A8"/>
    <w:rsid w:val="001D325F"/>
    <w:rsid w:val="001D3B68"/>
    <w:rsid w:val="001D5992"/>
    <w:rsid w:val="001D5AB3"/>
    <w:rsid w:val="001D6600"/>
    <w:rsid w:val="001E6DDF"/>
    <w:rsid w:val="00203A06"/>
    <w:rsid w:val="00203D88"/>
    <w:rsid w:val="002113BD"/>
    <w:rsid w:val="00215AB0"/>
    <w:rsid w:val="00215D06"/>
    <w:rsid w:val="00223858"/>
    <w:rsid w:val="00233AB2"/>
    <w:rsid w:val="00236DEE"/>
    <w:rsid w:val="00240490"/>
    <w:rsid w:val="002453C9"/>
    <w:rsid w:val="00246EAA"/>
    <w:rsid w:val="0025139E"/>
    <w:rsid w:val="00254D56"/>
    <w:rsid w:val="0026067C"/>
    <w:rsid w:val="00276E8B"/>
    <w:rsid w:val="0028534F"/>
    <w:rsid w:val="00286838"/>
    <w:rsid w:val="002A1AD2"/>
    <w:rsid w:val="002A584F"/>
    <w:rsid w:val="002B2F98"/>
    <w:rsid w:val="002C1066"/>
    <w:rsid w:val="002C418F"/>
    <w:rsid w:val="002C6057"/>
    <w:rsid w:val="002C6C73"/>
    <w:rsid w:val="002E67AA"/>
    <w:rsid w:val="002E774A"/>
    <w:rsid w:val="002F44DA"/>
    <w:rsid w:val="003009F3"/>
    <w:rsid w:val="00305238"/>
    <w:rsid w:val="003109D2"/>
    <w:rsid w:val="00316B2B"/>
    <w:rsid w:val="003205FB"/>
    <w:rsid w:val="003234D8"/>
    <w:rsid w:val="003251CE"/>
    <w:rsid w:val="00327D85"/>
    <w:rsid w:val="00337321"/>
    <w:rsid w:val="00340D83"/>
    <w:rsid w:val="003442E8"/>
    <w:rsid w:val="0034523B"/>
    <w:rsid w:val="00345732"/>
    <w:rsid w:val="00351032"/>
    <w:rsid w:val="003539DF"/>
    <w:rsid w:val="0035641C"/>
    <w:rsid w:val="00366781"/>
    <w:rsid w:val="00380E7A"/>
    <w:rsid w:val="00382A30"/>
    <w:rsid w:val="003914CC"/>
    <w:rsid w:val="003937F9"/>
    <w:rsid w:val="003A168F"/>
    <w:rsid w:val="003A35D8"/>
    <w:rsid w:val="003A764F"/>
    <w:rsid w:val="003B2EBC"/>
    <w:rsid w:val="003B3376"/>
    <w:rsid w:val="003B55E1"/>
    <w:rsid w:val="003C12B2"/>
    <w:rsid w:val="003D7CE3"/>
    <w:rsid w:val="003D7E5C"/>
    <w:rsid w:val="003E1134"/>
    <w:rsid w:val="003E390A"/>
    <w:rsid w:val="003E7A73"/>
    <w:rsid w:val="003F7705"/>
    <w:rsid w:val="004030D2"/>
    <w:rsid w:val="00410218"/>
    <w:rsid w:val="00410F6A"/>
    <w:rsid w:val="00413ACC"/>
    <w:rsid w:val="00414BFC"/>
    <w:rsid w:val="004340D4"/>
    <w:rsid w:val="0043635B"/>
    <w:rsid w:val="00450A42"/>
    <w:rsid w:val="00453611"/>
    <w:rsid w:val="00454B11"/>
    <w:rsid w:val="00454C0D"/>
    <w:rsid w:val="0046043F"/>
    <w:rsid w:val="00477113"/>
    <w:rsid w:val="00484349"/>
    <w:rsid w:val="00486036"/>
    <w:rsid w:val="00490A33"/>
    <w:rsid w:val="00491490"/>
    <w:rsid w:val="00494494"/>
    <w:rsid w:val="004969FA"/>
    <w:rsid w:val="004A62DA"/>
    <w:rsid w:val="004B1A71"/>
    <w:rsid w:val="004B38D8"/>
    <w:rsid w:val="004C6D3B"/>
    <w:rsid w:val="004C6D85"/>
    <w:rsid w:val="004D4A4B"/>
    <w:rsid w:val="004D4BE6"/>
    <w:rsid w:val="004D6585"/>
    <w:rsid w:val="004E0E26"/>
    <w:rsid w:val="004E2A61"/>
    <w:rsid w:val="004E4EC5"/>
    <w:rsid w:val="005051BB"/>
    <w:rsid w:val="0050777E"/>
    <w:rsid w:val="005109FF"/>
    <w:rsid w:val="00511C42"/>
    <w:rsid w:val="00527104"/>
    <w:rsid w:val="0054785E"/>
    <w:rsid w:val="005523DD"/>
    <w:rsid w:val="005545FD"/>
    <w:rsid w:val="0055555F"/>
    <w:rsid w:val="005614EE"/>
    <w:rsid w:val="00562CA4"/>
    <w:rsid w:val="0056402F"/>
    <w:rsid w:val="00564DEE"/>
    <w:rsid w:val="005652FA"/>
    <w:rsid w:val="0057441E"/>
    <w:rsid w:val="00577701"/>
    <w:rsid w:val="00577D03"/>
    <w:rsid w:val="00581DA2"/>
    <w:rsid w:val="005860C2"/>
    <w:rsid w:val="00593F23"/>
    <w:rsid w:val="005968E4"/>
    <w:rsid w:val="005A5114"/>
    <w:rsid w:val="005A5D0D"/>
    <w:rsid w:val="005B2583"/>
    <w:rsid w:val="005B3CCA"/>
    <w:rsid w:val="005C2EF1"/>
    <w:rsid w:val="005C4FB3"/>
    <w:rsid w:val="005C579D"/>
    <w:rsid w:val="005D2150"/>
    <w:rsid w:val="005D6D05"/>
    <w:rsid w:val="005E4DB4"/>
    <w:rsid w:val="006024A0"/>
    <w:rsid w:val="00602967"/>
    <w:rsid w:val="00605EFE"/>
    <w:rsid w:val="00606F11"/>
    <w:rsid w:val="00607488"/>
    <w:rsid w:val="006209D9"/>
    <w:rsid w:val="00647B1E"/>
    <w:rsid w:val="0065586E"/>
    <w:rsid w:val="0066581F"/>
    <w:rsid w:val="00665898"/>
    <w:rsid w:val="006773A2"/>
    <w:rsid w:val="006822DA"/>
    <w:rsid w:val="006846D4"/>
    <w:rsid w:val="00686FF4"/>
    <w:rsid w:val="006A76FE"/>
    <w:rsid w:val="006B01C8"/>
    <w:rsid w:val="006B7030"/>
    <w:rsid w:val="006C7DFB"/>
    <w:rsid w:val="006D3A13"/>
    <w:rsid w:val="006E4ECD"/>
    <w:rsid w:val="006E6B35"/>
    <w:rsid w:val="006E7B6B"/>
    <w:rsid w:val="006F4608"/>
    <w:rsid w:val="006F6C03"/>
    <w:rsid w:val="006F7A52"/>
    <w:rsid w:val="0070472F"/>
    <w:rsid w:val="007108B8"/>
    <w:rsid w:val="00712CAA"/>
    <w:rsid w:val="00716A8B"/>
    <w:rsid w:val="00716B91"/>
    <w:rsid w:val="00717112"/>
    <w:rsid w:val="00726147"/>
    <w:rsid w:val="0073468C"/>
    <w:rsid w:val="00744A45"/>
    <w:rsid w:val="00754C6D"/>
    <w:rsid w:val="00755096"/>
    <w:rsid w:val="00761D9D"/>
    <w:rsid w:val="0076246D"/>
    <w:rsid w:val="00765572"/>
    <w:rsid w:val="007703B4"/>
    <w:rsid w:val="0077594C"/>
    <w:rsid w:val="00776910"/>
    <w:rsid w:val="0078213E"/>
    <w:rsid w:val="007849E3"/>
    <w:rsid w:val="00786D64"/>
    <w:rsid w:val="00790F25"/>
    <w:rsid w:val="00797F84"/>
    <w:rsid w:val="007A2201"/>
    <w:rsid w:val="007A34A3"/>
    <w:rsid w:val="007A4F0F"/>
    <w:rsid w:val="007B418B"/>
    <w:rsid w:val="007C2047"/>
    <w:rsid w:val="007C2954"/>
    <w:rsid w:val="007C3F99"/>
    <w:rsid w:val="007D0E9F"/>
    <w:rsid w:val="007D33FC"/>
    <w:rsid w:val="007D4F70"/>
    <w:rsid w:val="007D7BA7"/>
    <w:rsid w:val="007D7F1C"/>
    <w:rsid w:val="007E20E5"/>
    <w:rsid w:val="007E7CAB"/>
    <w:rsid w:val="007F3787"/>
    <w:rsid w:val="007F6F00"/>
    <w:rsid w:val="0080148F"/>
    <w:rsid w:val="0080419C"/>
    <w:rsid w:val="00805D73"/>
    <w:rsid w:val="00806B73"/>
    <w:rsid w:val="008212BD"/>
    <w:rsid w:val="00822A95"/>
    <w:rsid w:val="00836A8E"/>
    <w:rsid w:val="00837B12"/>
    <w:rsid w:val="00837E78"/>
    <w:rsid w:val="00841282"/>
    <w:rsid w:val="00854D97"/>
    <w:rsid w:val="008552A3"/>
    <w:rsid w:val="008573F7"/>
    <w:rsid w:val="00862377"/>
    <w:rsid w:val="008665AE"/>
    <w:rsid w:val="008707E4"/>
    <w:rsid w:val="008719AE"/>
    <w:rsid w:val="00882652"/>
    <w:rsid w:val="00890B49"/>
    <w:rsid w:val="00892D21"/>
    <w:rsid w:val="008B48C1"/>
    <w:rsid w:val="008C6C2B"/>
    <w:rsid w:val="008D4BFC"/>
    <w:rsid w:val="008D65A9"/>
    <w:rsid w:val="008D6CD8"/>
    <w:rsid w:val="008E3266"/>
    <w:rsid w:val="008E37F7"/>
    <w:rsid w:val="008E74D7"/>
    <w:rsid w:val="008F0469"/>
    <w:rsid w:val="008F51F2"/>
    <w:rsid w:val="008F6EDB"/>
    <w:rsid w:val="0090215D"/>
    <w:rsid w:val="00912528"/>
    <w:rsid w:val="00917386"/>
    <w:rsid w:val="00921EE0"/>
    <w:rsid w:val="009473FE"/>
    <w:rsid w:val="00950957"/>
    <w:rsid w:val="00956D5B"/>
    <w:rsid w:val="0096473D"/>
    <w:rsid w:val="0097354A"/>
    <w:rsid w:val="0097452F"/>
    <w:rsid w:val="00985276"/>
    <w:rsid w:val="009855E4"/>
    <w:rsid w:val="00991528"/>
    <w:rsid w:val="009924EE"/>
    <w:rsid w:val="009A2D5A"/>
    <w:rsid w:val="009A2EE8"/>
    <w:rsid w:val="009A5430"/>
    <w:rsid w:val="009B6D22"/>
    <w:rsid w:val="009C15C4"/>
    <w:rsid w:val="009D51B1"/>
    <w:rsid w:val="009D7FB8"/>
    <w:rsid w:val="009E3CE7"/>
    <w:rsid w:val="009F53F9"/>
    <w:rsid w:val="009F5566"/>
    <w:rsid w:val="00A00FAC"/>
    <w:rsid w:val="00A01EDB"/>
    <w:rsid w:val="00A05391"/>
    <w:rsid w:val="00A208F8"/>
    <w:rsid w:val="00A2203F"/>
    <w:rsid w:val="00A220B3"/>
    <w:rsid w:val="00A30464"/>
    <w:rsid w:val="00A317A9"/>
    <w:rsid w:val="00A31B43"/>
    <w:rsid w:val="00A41149"/>
    <w:rsid w:val="00A45F4B"/>
    <w:rsid w:val="00A56939"/>
    <w:rsid w:val="00A60939"/>
    <w:rsid w:val="00A63421"/>
    <w:rsid w:val="00A73B41"/>
    <w:rsid w:val="00A82B12"/>
    <w:rsid w:val="00A973D0"/>
    <w:rsid w:val="00AA0539"/>
    <w:rsid w:val="00AA2380"/>
    <w:rsid w:val="00AB5254"/>
    <w:rsid w:val="00AB6654"/>
    <w:rsid w:val="00AC2247"/>
    <w:rsid w:val="00AD2708"/>
    <w:rsid w:val="00AD2B3F"/>
    <w:rsid w:val="00AE4870"/>
    <w:rsid w:val="00B01421"/>
    <w:rsid w:val="00B16D95"/>
    <w:rsid w:val="00B172C1"/>
    <w:rsid w:val="00B20316"/>
    <w:rsid w:val="00B20CB9"/>
    <w:rsid w:val="00B223CE"/>
    <w:rsid w:val="00B22F9A"/>
    <w:rsid w:val="00B31516"/>
    <w:rsid w:val="00B34E3C"/>
    <w:rsid w:val="00B42AF4"/>
    <w:rsid w:val="00B45AA2"/>
    <w:rsid w:val="00B54D49"/>
    <w:rsid w:val="00B62597"/>
    <w:rsid w:val="00B62E32"/>
    <w:rsid w:val="00B65C4A"/>
    <w:rsid w:val="00B66E13"/>
    <w:rsid w:val="00B77188"/>
    <w:rsid w:val="00B8042D"/>
    <w:rsid w:val="00B9039E"/>
    <w:rsid w:val="00B963AF"/>
    <w:rsid w:val="00BA2595"/>
    <w:rsid w:val="00BA6146"/>
    <w:rsid w:val="00BA7ADD"/>
    <w:rsid w:val="00BB531B"/>
    <w:rsid w:val="00BB638E"/>
    <w:rsid w:val="00BB6921"/>
    <w:rsid w:val="00BE43A7"/>
    <w:rsid w:val="00BE53D2"/>
    <w:rsid w:val="00BF09DA"/>
    <w:rsid w:val="00BF331B"/>
    <w:rsid w:val="00C10306"/>
    <w:rsid w:val="00C14442"/>
    <w:rsid w:val="00C1535F"/>
    <w:rsid w:val="00C20FA3"/>
    <w:rsid w:val="00C2486B"/>
    <w:rsid w:val="00C2731D"/>
    <w:rsid w:val="00C30400"/>
    <w:rsid w:val="00C307E9"/>
    <w:rsid w:val="00C35D4B"/>
    <w:rsid w:val="00C439EC"/>
    <w:rsid w:val="00C45666"/>
    <w:rsid w:val="00C52F00"/>
    <w:rsid w:val="00C5307B"/>
    <w:rsid w:val="00C6404D"/>
    <w:rsid w:val="00C72168"/>
    <w:rsid w:val="00C757F4"/>
    <w:rsid w:val="00C75A9D"/>
    <w:rsid w:val="00C767C6"/>
    <w:rsid w:val="00C81647"/>
    <w:rsid w:val="00CA343D"/>
    <w:rsid w:val="00CA49B9"/>
    <w:rsid w:val="00CB19DE"/>
    <w:rsid w:val="00CB475B"/>
    <w:rsid w:val="00CC1175"/>
    <w:rsid w:val="00CC1B47"/>
    <w:rsid w:val="00CC54E9"/>
    <w:rsid w:val="00CD45A5"/>
    <w:rsid w:val="00CD5C03"/>
    <w:rsid w:val="00CD672B"/>
    <w:rsid w:val="00CD7076"/>
    <w:rsid w:val="00CD7DD4"/>
    <w:rsid w:val="00CE536E"/>
    <w:rsid w:val="00CE7070"/>
    <w:rsid w:val="00CF1BC7"/>
    <w:rsid w:val="00CF1F6F"/>
    <w:rsid w:val="00CF313E"/>
    <w:rsid w:val="00CF3DA2"/>
    <w:rsid w:val="00CF5308"/>
    <w:rsid w:val="00CF6D38"/>
    <w:rsid w:val="00D06EC8"/>
    <w:rsid w:val="00D07424"/>
    <w:rsid w:val="00D136EA"/>
    <w:rsid w:val="00D13806"/>
    <w:rsid w:val="00D14B0C"/>
    <w:rsid w:val="00D24EDF"/>
    <w:rsid w:val="00D251ED"/>
    <w:rsid w:val="00D32F1F"/>
    <w:rsid w:val="00D37C74"/>
    <w:rsid w:val="00D42220"/>
    <w:rsid w:val="00D44F41"/>
    <w:rsid w:val="00D44FD9"/>
    <w:rsid w:val="00D520B6"/>
    <w:rsid w:val="00D52CDA"/>
    <w:rsid w:val="00D66879"/>
    <w:rsid w:val="00D77189"/>
    <w:rsid w:val="00D77421"/>
    <w:rsid w:val="00D827A6"/>
    <w:rsid w:val="00D83049"/>
    <w:rsid w:val="00D831E4"/>
    <w:rsid w:val="00D83905"/>
    <w:rsid w:val="00D84811"/>
    <w:rsid w:val="00D8542D"/>
    <w:rsid w:val="00D8710C"/>
    <w:rsid w:val="00D93F09"/>
    <w:rsid w:val="00D95949"/>
    <w:rsid w:val="00D968B3"/>
    <w:rsid w:val="00DA4405"/>
    <w:rsid w:val="00DA488F"/>
    <w:rsid w:val="00DB29E9"/>
    <w:rsid w:val="00DB54AD"/>
    <w:rsid w:val="00DC70BE"/>
    <w:rsid w:val="00DD04E0"/>
    <w:rsid w:val="00DD2CF3"/>
    <w:rsid w:val="00DE28BE"/>
    <w:rsid w:val="00DE34CF"/>
    <w:rsid w:val="00DE3B80"/>
    <w:rsid w:val="00DF003D"/>
    <w:rsid w:val="00DF0359"/>
    <w:rsid w:val="00DF0B3F"/>
    <w:rsid w:val="00DF1431"/>
    <w:rsid w:val="00DF6BA8"/>
    <w:rsid w:val="00E02A3B"/>
    <w:rsid w:val="00E1605D"/>
    <w:rsid w:val="00E24B76"/>
    <w:rsid w:val="00E32B6B"/>
    <w:rsid w:val="00E34542"/>
    <w:rsid w:val="00E41600"/>
    <w:rsid w:val="00E44AD0"/>
    <w:rsid w:val="00E463B2"/>
    <w:rsid w:val="00E507AE"/>
    <w:rsid w:val="00E5387A"/>
    <w:rsid w:val="00E55E84"/>
    <w:rsid w:val="00E5612B"/>
    <w:rsid w:val="00E650D9"/>
    <w:rsid w:val="00E74684"/>
    <w:rsid w:val="00E82F42"/>
    <w:rsid w:val="00E87348"/>
    <w:rsid w:val="00E91714"/>
    <w:rsid w:val="00EA027A"/>
    <w:rsid w:val="00EA0484"/>
    <w:rsid w:val="00EA65C7"/>
    <w:rsid w:val="00EA66F6"/>
    <w:rsid w:val="00EB0D01"/>
    <w:rsid w:val="00EB68B0"/>
    <w:rsid w:val="00EB791F"/>
    <w:rsid w:val="00ED2C30"/>
    <w:rsid w:val="00EE33DF"/>
    <w:rsid w:val="00EF0B82"/>
    <w:rsid w:val="00EF40BC"/>
    <w:rsid w:val="00EF670C"/>
    <w:rsid w:val="00EF7070"/>
    <w:rsid w:val="00F0153F"/>
    <w:rsid w:val="00F16AE5"/>
    <w:rsid w:val="00F20173"/>
    <w:rsid w:val="00F2674C"/>
    <w:rsid w:val="00F27717"/>
    <w:rsid w:val="00F31875"/>
    <w:rsid w:val="00F33DC8"/>
    <w:rsid w:val="00F3477F"/>
    <w:rsid w:val="00F4190F"/>
    <w:rsid w:val="00F44396"/>
    <w:rsid w:val="00F53F9A"/>
    <w:rsid w:val="00F57A3F"/>
    <w:rsid w:val="00F62DAC"/>
    <w:rsid w:val="00F63584"/>
    <w:rsid w:val="00F67CE4"/>
    <w:rsid w:val="00F7443D"/>
    <w:rsid w:val="00F77266"/>
    <w:rsid w:val="00F867EA"/>
    <w:rsid w:val="00F91D9D"/>
    <w:rsid w:val="00FC2B9A"/>
    <w:rsid w:val="00FC4406"/>
    <w:rsid w:val="00FC6630"/>
    <w:rsid w:val="00FD0122"/>
    <w:rsid w:val="00FD14A5"/>
    <w:rsid w:val="00FD572B"/>
    <w:rsid w:val="00FE0DCE"/>
    <w:rsid w:val="00FE6725"/>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C4B2D5"/>
  <w15:docId w15:val="{A6344317-C050-45B2-BD04-63CEA02D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styleId="NormalWeb">
    <w:name w:val="Normal (Web)"/>
    <w:basedOn w:val="Normal"/>
    <w:uiPriority w:val="99"/>
    <w:unhideWhenUsed/>
    <w:rsid w:val="00F744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ingDate">
    <w:name w:val="Posting Date"/>
    <w:basedOn w:val="Normal"/>
    <w:link w:val="PostingDateChar"/>
    <w:qFormat/>
    <w:rsid w:val="00B66E13"/>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B66E13"/>
    <w:rPr>
      <w:rFonts w:ascii="Arial Narrow" w:eastAsia="Times New Roman" w:hAnsi="Arial Narrow" w:cs="Times New Roman"/>
      <w:i/>
      <w:noProof/>
      <w:color w:val="013366" w:themeColor="accent1"/>
      <w:sz w:val="17"/>
      <w:szCs w:val="24"/>
    </w:rPr>
  </w:style>
  <w:style w:type="paragraph" w:styleId="ListParagraph">
    <w:name w:val="List Paragraph"/>
    <w:basedOn w:val="Normal"/>
    <w:uiPriority w:val="34"/>
    <w:qFormat/>
    <w:rsid w:val="0070472F"/>
    <w:pPr>
      <w:ind w:left="720"/>
      <w:contextualSpacing/>
    </w:pPr>
  </w:style>
  <w:style w:type="table" w:styleId="PlainTable4">
    <w:name w:val="Plain Table 4"/>
    <w:basedOn w:val="TableNormal"/>
    <w:uiPriority w:val="44"/>
    <w:rsid w:val="004B1A7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C35D4B"/>
    <w:rPr>
      <w:sz w:val="16"/>
      <w:szCs w:val="16"/>
    </w:rPr>
  </w:style>
  <w:style w:type="paragraph" w:styleId="CommentText">
    <w:name w:val="annotation text"/>
    <w:basedOn w:val="Normal"/>
    <w:link w:val="CommentTextChar"/>
    <w:uiPriority w:val="99"/>
    <w:unhideWhenUsed/>
    <w:rsid w:val="00C35D4B"/>
    <w:pPr>
      <w:spacing w:line="240" w:lineRule="auto"/>
    </w:pPr>
    <w:rPr>
      <w:sz w:val="20"/>
      <w:szCs w:val="20"/>
    </w:rPr>
  </w:style>
  <w:style w:type="character" w:customStyle="1" w:styleId="CommentTextChar">
    <w:name w:val="Comment Text Char"/>
    <w:basedOn w:val="DefaultParagraphFont"/>
    <w:link w:val="CommentText"/>
    <w:uiPriority w:val="99"/>
    <w:rsid w:val="00C35D4B"/>
    <w:rPr>
      <w:sz w:val="20"/>
      <w:szCs w:val="20"/>
    </w:rPr>
  </w:style>
  <w:style w:type="paragraph" w:styleId="CommentSubject">
    <w:name w:val="annotation subject"/>
    <w:basedOn w:val="CommentText"/>
    <w:next w:val="CommentText"/>
    <w:link w:val="CommentSubjectChar"/>
    <w:uiPriority w:val="99"/>
    <w:semiHidden/>
    <w:unhideWhenUsed/>
    <w:rsid w:val="00C35D4B"/>
    <w:rPr>
      <w:b/>
      <w:bCs/>
    </w:rPr>
  </w:style>
  <w:style w:type="character" w:customStyle="1" w:styleId="CommentSubjectChar">
    <w:name w:val="Comment Subject Char"/>
    <w:basedOn w:val="CommentTextChar"/>
    <w:link w:val="CommentSubject"/>
    <w:uiPriority w:val="99"/>
    <w:semiHidden/>
    <w:rsid w:val="00C35D4B"/>
    <w:rPr>
      <w:b/>
      <w:bCs/>
      <w:sz w:val="20"/>
      <w:szCs w:val="20"/>
    </w:rPr>
  </w:style>
  <w:style w:type="character" w:customStyle="1" w:styleId="ui-provider">
    <w:name w:val="ui-provider"/>
    <w:basedOn w:val="DefaultParagraphFont"/>
    <w:rsid w:val="00A973D0"/>
  </w:style>
  <w:style w:type="character" w:styleId="UnresolvedMention">
    <w:name w:val="Unresolved Mention"/>
    <w:basedOn w:val="DefaultParagraphFont"/>
    <w:uiPriority w:val="99"/>
    <w:semiHidden/>
    <w:unhideWhenUsed/>
    <w:rsid w:val="00CD672B"/>
    <w:rPr>
      <w:color w:val="605E5C"/>
      <w:shd w:val="clear" w:color="auto" w:fill="E1DFDD"/>
    </w:rPr>
  </w:style>
  <w:style w:type="paragraph" w:styleId="Revision">
    <w:name w:val="Revision"/>
    <w:hidden/>
    <w:uiPriority w:val="99"/>
    <w:semiHidden/>
    <w:rsid w:val="005614EE"/>
    <w:pPr>
      <w:spacing w:after="0" w:line="240" w:lineRule="auto"/>
    </w:pPr>
  </w:style>
  <w:style w:type="paragraph" w:customStyle="1" w:styleId="BulletedTableEntry">
    <w:name w:val="Bulleted Table Entry"/>
    <w:basedOn w:val="Normal"/>
    <w:rsid w:val="00090EC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jm.com/committees-and-groups" TargetMode="External" /><Relationship Id="rId11" Type="http://schemas.openxmlformats.org/officeDocument/2006/relationships/hyperlink" Target="https://www.pjm.com/about-pjm/who-we-are/code-of-conduct" TargetMode="External" /><Relationship Id="rId12" Type="http://schemas.openxmlformats.org/officeDocument/2006/relationships/image" Target="media/image1.png" /><Relationship Id="rId13" Type="http://schemas.openxmlformats.org/officeDocument/2006/relationships/image" Target="media/image2.png" /><Relationship Id="rId14" Type="http://schemas.openxmlformats.org/officeDocument/2006/relationships/hyperlink" Target="https://www.pjm.com/committees-and-groups/committees/form-facilitator-feedback.aspx" TargetMode="External" /><Relationship Id="rId15" Type="http://schemas.openxmlformats.org/officeDocument/2006/relationships/hyperlink" Target="https://learn.pjm.com/"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www.pjm.com/-/media/DotCom/committees-groups/subcommittees/mss/2026/20260810/20260810-regulation-phase-2-settlement-impacts.pdf" TargetMode="External" /><Relationship Id="rId5" Type="http://schemas.openxmlformats.org/officeDocument/2006/relationships/hyperlink" Target="https://www.pjm.com/-/media/DotCom/committees-groups/subcommittees/mss/2026/20260518/20260518-item-03---tracking-ramp-limited-desired-overview.pdf" TargetMode="External" /><Relationship Id="rId6" Type="http://schemas.openxmlformats.org/officeDocument/2006/relationships/hyperlink" Target="https://www.pjm.com/-/media/DotCom/committees-groups/subcommittees/mss/2026/20260810/20260810-doe-202c-zonal-charge-allocations-report.pdf" TargetMode="External" /><Relationship Id="rId7" Type="http://schemas.openxmlformats.org/officeDocument/2006/relationships/hyperlink" Target="https://www.pjm.com/-/media/DotCom/committees-groups/subcommittees/mss/2026/20260810/20260810-2026-upcoming-msrs-report-updates.pdf" TargetMode="External" /><Relationship Id="rId8" Type="http://schemas.openxmlformats.org/officeDocument/2006/relationships/hyperlink" Target="https://www.pjm.com/-/media/DotCom/committees-groups/subcommittees/mss/2026/20260810/20260810-2026-settlement-c-tracking.pdf" TargetMode="External" /><Relationship Id="rId9" Type="http://schemas.openxmlformats.org/officeDocument/2006/relationships/hyperlink" Target="https://www.pjm.com/-/media/DotCom/committees-groups/pjm-antitrust-guidelinesw-for-the-stakeholder-meetings.pdf"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iscin\AppData\Local\Microsoft\Windows\INetCache\IE\ZKD5B7BK\Agenda%20(Non%20Operator%20Assisted%20Call).dotx" TargetMode="External" /></Relationships>
</file>

<file path=word/theme/theme1.xml><?xml version="1.0" encoding="utf-8"?>
<a:theme xmlns:a="http://schemas.openxmlformats.org/drawingml/2006/main" name="Office Theme">
  <a:themeElements>
    <a:clrScheme name="PJM_Colors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FF00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