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38D3E21B" w14:textId="16F9CAC3">
      <w:pPr>
        <w:pStyle w:val="PostingDate"/>
        <w:rPr>
          <w:sz w:val="16"/>
        </w:rPr>
      </w:pPr>
      <w:r>
        <w:t xml:space="preserve">As of </w:t>
      </w:r>
      <w:r w:rsidR="000B685C">
        <w:t>January</w:t>
      </w:r>
      <w:r>
        <w:t xml:space="preserve"> </w:t>
      </w:r>
      <w:r w:rsidR="00E16D26">
        <w:t>30</w:t>
      </w:r>
      <w:r>
        <w:t>, 202</w:t>
      </w:r>
      <w:r w:rsidR="00A0149A">
        <w:t>6</w:t>
      </w:r>
      <w:r>
        <w:t xml:space="preserve">  </w:t>
      </w:r>
    </w:p>
    <w:p w:rsidR="002C7E6D" w:rsidRPr="00B62597" w:rsidP="002C7E6D" w14:paraId="21EBC5FE" w14:textId="77777777">
      <w:pPr>
        <w:pStyle w:val="MeetingDetails"/>
      </w:pPr>
      <w:r>
        <w:t>Reliability Standards and Compliance Subcommittee</w:t>
      </w:r>
    </w:p>
    <w:p w:rsidR="002C7E6D" w:rsidRPr="00B62597" w:rsidP="002C7E6D" w14:paraId="1F0DF5C7" w14:textId="77777777">
      <w:pPr>
        <w:pStyle w:val="MeetingDetails"/>
      </w:pPr>
      <w:r>
        <w:t>Webex/Conference Call</w:t>
      </w:r>
    </w:p>
    <w:p w:rsidR="00B62597" w:rsidRPr="00B62597" w:rsidP="00755096" w14:paraId="034C0767" w14:textId="41C61622">
      <w:pPr>
        <w:pStyle w:val="MeetingDetails"/>
      </w:pPr>
      <w:r>
        <w:t>September</w:t>
      </w:r>
      <w:r w:rsidR="009D461F">
        <w:t xml:space="preserve"> </w:t>
      </w:r>
      <w:r w:rsidR="007F4EE4">
        <w:t>1</w:t>
      </w:r>
      <w:r>
        <w:t>4</w:t>
      </w:r>
      <w:r w:rsidR="002B2F98">
        <w:t xml:space="preserve">, </w:t>
      </w:r>
      <w:r w:rsidR="009B2B7E">
        <w:t>202</w:t>
      </w:r>
      <w:r w:rsidR="00A0149A">
        <w:t>6</w:t>
      </w:r>
    </w:p>
    <w:p w:rsidR="002C7E6D" w:rsidP="002C7E6D" w14:paraId="3E58179C" w14:textId="77777777">
      <w:pPr>
        <w:pStyle w:val="MeetingDetails"/>
      </w:pPr>
      <w:r>
        <w:t>9:00 a.m. – 10:00 a.m. EPT</w:t>
      </w:r>
    </w:p>
    <w:p w:rsidR="00B62597" w:rsidRPr="00B62597" w:rsidP="00B62597" w14:paraId="130AD376" w14:textId="77777777">
      <w:pPr>
        <w:spacing w:after="0" w:line="240" w:lineRule="auto"/>
        <w:rPr>
          <w:rFonts w:ascii="Arial Narrow" w:eastAsia="Times New Roman" w:hAnsi="Arial Narrow" w:cs="Times New Roman"/>
          <w:sz w:val="24"/>
          <w:szCs w:val="20"/>
        </w:rPr>
      </w:pPr>
    </w:p>
    <w:p w:rsidR="00B62597" w:rsidRPr="00B62597" w:rsidP="007C2954" w14:paraId="215F2093" w14:textId="53FAA6FE">
      <w:pPr>
        <w:pStyle w:val="PrimaryHeading"/>
        <w:rPr>
          <w:caps/>
        </w:rPr>
      </w:pPr>
      <w:bookmarkStart w:id="0" w:name="OLE_LINK5"/>
      <w:bookmarkStart w:id="1" w:name="OLE_LINK3"/>
      <w:r w:rsidRPr="00527104">
        <w:t>Adm</w:t>
      </w:r>
      <w:r w:rsidRPr="007C2954">
        <w:t>inistrati</w:t>
      </w:r>
      <w:r w:rsidRPr="00527104">
        <w:t xml:space="preserve">on </w:t>
      </w:r>
      <w:r w:rsidRPr="00527104" w:rsidR="002C7E6D">
        <w:t>(</w:t>
      </w:r>
      <w:r w:rsidR="002C7E6D">
        <w:t>9:00-9</w:t>
      </w:r>
      <w:r w:rsidRPr="00527104" w:rsidR="002C7E6D">
        <w:t>:</w:t>
      </w:r>
      <w:r w:rsidR="002C7E6D">
        <w:t>10</w:t>
      </w:r>
      <w:r w:rsidRPr="00527104" w:rsidR="002C7E6D">
        <w:t>)</w:t>
      </w:r>
    </w:p>
    <w:bookmarkEnd w:id="0"/>
    <w:bookmarkEnd w:id="1"/>
    <w:p w:rsidR="002C7E6D" w:rsidP="002C7E6D" w14:paraId="43EA695C" w14:textId="77777777">
      <w:pPr>
        <w:pStyle w:val="SecondaryHeading-Numbered"/>
        <w:numPr>
          <w:ilvl w:val="0"/>
          <w:numId w:val="18"/>
        </w:numPr>
        <w:rPr>
          <w:b w:val="0"/>
        </w:rPr>
      </w:pPr>
      <w:r>
        <w:rPr>
          <w:b w:val="0"/>
        </w:rPr>
        <w:t>Welcome and A</w:t>
      </w:r>
      <w:r w:rsidRPr="00102A9C">
        <w:rPr>
          <w:b w:val="0"/>
        </w:rPr>
        <w:t>nnouncement</w:t>
      </w:r>
      <w:r>
        <w:rPr>
          <w:b w:val="0"/>
        </w:rPr>
        <w:t xml:space="preserve">s </w:t>
      </w:r>
    </w:p>
    <w:p w:rsidR="002C7E6D" w:rsidRPr="00B627FD" w:rsidP="002C7E6D" w14:paraId="12D8CF3B" w14:textId="77777777">
      <w:pPr>
        <w:pStyle w:val="ListedItem"/>
        <w:numPr>
          <w:ilvl w:val="1"/>
          <w:numId w:val="18"/>
        </w:numPr>
        <w:rPr>
          <w:rFonts w:eastAsiaTheme="minorHAnsi"/>
          <w:sz w:val="24"/>
          <w:szCs w:val="24"/>
        </w:rPr>
      </w:pPr>
      <w:r w:rsidRPr="00B627FD">
        <w:rPr>
          <w:rFonts w:cs="ArialNarrow-Bold"/>
          <w:bCs/>
          <w:sz w:val="24"/>
          <w:szCs w:val="24"/>
        </w:rPr>
        <w:t xml:space="preserve">Review of </w:t>
      </w:r>
      <w:r w:rsidRPr="00B627FD">
        <w:rPr>
          <w:sz w:val="24"/>
          <w:szCs w:val="24"/>
        </w:rPr>
        <w:t xml:space="preserve">Antitrust Guidelines, Code of Conduct, Public Meetings/Media Participation, Webex Participant Identification Requirements and </w:t>
      </w:r>
      <w:r w:rsidRPr="00B627FD">
        <w:rPr>
          <w:rFonts w:eastAsiaTheme="minorHAnsi"/>
          <w:sz w:val="24"/>
          <w:szCs w:val="24"/>
        </w:rPr>
        <w:t>Compliance Disclaimer</w:t>
      </w:r>
    </w:p>
    <w:p w:rsidR="002C7E6D" w:rsidRPr="00B627FD" w:rsidP="002C7E6D" w14:paraId="2292D7FD" w14:textId="77777777">
      <w:pPr>
        <w:pStyle w:val="ListedItem"/>
        <w:numPr>
          <w:ilvl w:val="1"/>
          <w:numId w:val="18"/>
        </w:numPr>
        <w:rPr>
          <w:rFonts w:eastAsiaTheme="minorHAnsi"/>
          <w:sz w:val="24"/>
          <w:szCs w:val="24"/>
        </w:rPr>
      </w:pPr>
      <w:r w:rsidRPr="00B627FD">
        <w:rPr>
          <w:rFonts w:eastAsiaTheme="minorHAnsi"/>
          <w:sz w:val="24"/>
          <w:szCs w:val="24"/>
        </w:rPr>
        <w:t>Webex report will be used for attendance</w:t>
      </w:r>
    </w:p>
    <w:p w:rsidR="002C7E6D" w:rsidRPr="00B627FD" w:rsidP="002C7E6D" w14:paraId="7674B84F" w14:textId="77777777">
      <w:pPr>
        <w:pStyle w:val="ListedItem"/>
        <w:numPr>
          <w:ilvl w:val="1"/>
          <w:numId w:val="18"/>
        </w:numPr>
        <w:rPr>
          <w:rFonts w:eastAsiaTheme="minorHAnsi"/>
          <w:sz w:val="24"/>
          <w:szCs w:val="24"/>
        </w:rPr>
      </w:pPr>
      <w:r w:rsidRPr="00B627FD">
        <w:rPr>
          <w:rFonts w:cs="ArialNarrow-Bold"/>
          <w:bCs/>
          <w:sz w:val="24"/>
          <w:szCs w:val="24"/>
        </w:rPr>
        <w:t>Approval of Agenda</w:t>
      </w:r>
    </w:p>
    <w:p w:rsidR="002C7E6D" w:rsidRPr="008A3A99" w:rsidP="002C7E6D" w14:paraId="76CF9FC3" w14:textId="19E2DCAF">
      <w:pPr>
        <w:pStyle w:val="ListedItem"/>
        <w:numPr>
          <w:ilvl w:val="1"/>
          <w:numId w:val="18"/>
        </w:numPr>
        <w:rPr>
          <w:rFonts w:eastAsiaTheme="minorHAnsi"/>
          <w:sz w:val="24"/>
          <w:szCs w:val="24"/>
        </w:rPr>
      </w:pPr>
      <w:r w:rsidRPr="008A3A99">
        <w:rPr>
          <w:rFonts w:cs="ArialNarrow-Bold"/>
          <w:bCs/>
          <w:sz w:val="24"/>
          <w:szCs w:val="24"/>
        </w:rPr>
        <w:t xml:space="preserve">Approval of the Minutes </w:t>
      </w:r>
      <w:r w:rsidRPr="008A3A99" w:rsidR="00006A2A">
        <w:rPr>
          <w:rFonts w:cs="ArialNarrow-Bold"/>
          <w:bCs/>
          <w:sz w:val="24"/>
          <w:szCs w:val="24"/>
        </w:rPr>
        <w:t>of</w:t>
      </w:r>
      <w:r w:rsidRPr="008A3A99">
        <w:rPr>
          <w:rFonts w:cs="ArialNarrow-Bold"/>
          <w:bCs/>
          <w:sz w:val="24"/>
          <w:szCs w:val="24"/>
        </w:rPr>
        <w:t xml:space="preserve"> the</w:t>
      </w:r>
      <w:r w:rsidRPr="008A3A99" w:rsidR="0064125C">
        <w:rPr>
          <w:sz w:val="24"/>
          <w:szCs w:val="24"/>
        </w:rPr>
        <w:t xml:space="preserve"> June 15</w:t>
      </w:r>
      <w:r w:rsidRPr="008A3A99" w:rsidR="00B627FD">
        <w:rPr>
          <w:sz w:val="24"/>
          <w:szCs w:val="24"/>
        </w:rPr>
        <w:t xml:space="preserve">, </w:t>
      </w:r>
      <w:r w:rsidRPr="008A3A99" w:rsidR="00006A2A">
        <w:rPr>
          <w:sz w:val="24"/>
          <w:szCs w:val="24"/>
        </w:rPr>
        <w:t>2026,</w:t>
      </w:r>
      <w:r w:rsidRPr="008A3A99">
        <w:rPr>
          <w:rFonts w:cs="ArialNarrow-Bold"/>
          <w:bCs/>
          <w:sz w:val="24"/>
          <w:szCs w:val="24"/>
        </w:rPr>
        <w:t xml:space="preserve"> RSCS meeting</w:t>
      </w:r>
    </w:p>
    <w:p w:rsidR="00490DE6" w:rsidRPr="00C26AD0" w:rsidP="00490DE6" w14:paraId="273ADF40" w14:textId="26E5CD6D">
      <w:pPr>
        <w:pStyle w:val="PrimaryHeading"/>
      </w:pPr>
      <w:r>
        <w:t xml:space="preserve"> </w:t>
      </w:r>
      <w:r w:rsidRPr="00C26AD0">
        <w:rPr>
          <w:rFonts w:cs="ArialNarrow-Bold"/>
          <w:bCs/>
          <w:color w:val="FFFFFF"/>
        </w:rPr>
        <w:t>PJM Compliance Activities</w:t>
      </w:r>
      <w:r w:rsidRPr="00C26AD0">
        <w:t xml:space="preserve"> (</w:t>
      </w:r>
      <w:r>
        <w:t>9</w:t>
      </w:r>
      <w:r w:rsidRPr="00C26AD0">
        <w:t>:</w:t>
      </w:r>
      <w:r w:rsidR="002E6984">
        <w:t>10</w:t>
      </w:r>
      <w:r w:rsidRPr="00C26AD0">
        <w:t>-</w:t>
      </w:r>
      <w:r>
        <w:t>9</w:t>
      </w:r>
      <w:r w:rsidR="007656AD">
        <w:t>:20</w:t>
      </w:r>
      <w:r w:rsidRPr="00C26AD0">
        <w:t>)</w:t>
      </w:r>
    </w:p>
    <w:p w:rsidR="005C3A3A" w:rsidP="009A589A" w14:paraId="4B801E9B" w14:textId="77777777">
      <w:pPr>
        <w:pStyle w:val="SecondaryHeading-Numbered"/>
        <w:numPr>
          <w:ilvl w:val="0"/>
          <w:numId w:val="18"/>
        </w:numPr>
        <w:rPr>
          <w:b w:val="0"/>
        </w:rPr>
      </w:pPr>
      <w:r w:rsidRPr="005C3A3A">
        <w:rPr>
          <w:b w:val="0"/>
        </w:rPr>
        <w:t>Manual Updates</w:t>
      </w:r>
    </w:p>
    <w:p w:rsidR="00411F77" w:rsidP="00411F77" w14:paraId="14C95EAA" w14:textId="5DE13672">
      <w:pPr>
        <w:pStyle w:val="SecondaryHeading-Numbered"/>
        <w:numPr>
          <w:ilvl w:val="1"/>
          <w:numId w:val="18"/>
        </w:numPr>
        <w:rPr>
          <w:b w:val="0"/>
        </w:rPr>
      </w:pPr>
      <w:r w:rsidRPr="00CF275B">
        <w:rPr>
          <w:b w:val="0"/>
        </w:rPr>
        <w:t>The periodic review of Manual 3a Energy Management System (EMS) Model Updates and Quality Assurance (QA) was completed with no recommended changes or updates</w:t>
      </w:r>
    </w:p>
    <w:p w:rsidR="00B62597" w:rsidP="009A589A" w14:paraId="1A322045" w14:textId="6C118880">
      <w:pPr>
        <w:pStyle w:val="SecondaryHeading-Numbered"/>
        <w:numPr>
          <w:ilvl w:val="0"/>
          <w:numId w:val="18"/>
        </w:numPr>
        <w:rPr>
          <w:b w:val="0"/>
        </w:rPr>
      </w:pPr>
      <w:r w:rsidRPr="005C3A3A">
        <w:rPr>
          <w:b w:val="0"/>
        </w:rPr>
        <w:t>Data Requests</w:t>
      </w:r>
      <w:r w:rsidR="008A3A99">
        <w:rPr>
          <w:b w:val="0"/>
        </w:rPr>
        <w:t xml:space="preserve"> – None </w:t>
      </w:r>
      <w:r w:rsidR="008A3A99">
        <w:rPr>
          <w:b w:val="0"/>
        </w:rPr>
        <w:t>at this time</w:t>
      </w:r>
    </w:p>
    <w:p w:rsidR="009D461F" w:rsidP="009A589A" w14:paraId="73FF1BE0" w14:textId="2D8F0A9D">
      <w:pPr>
        <w:pStyle w:val="SecondaryHeading-Numbered"/>
        <w:numPr>
          <w:ilvl w:val="0"/>
          <w:numId w:val="18"/>
        </w:numPr>
        <w:rPr>
          <w:b w:val="0"/>
        </w:rPr>
      </w:pPr>
      <w:r>
        <w:rPr>
          <w:b w:val="0"/>
        </w:rPr>
        <w:t>Informational Updates</w:t>
      </w:r>
      <w:r w:rsidR="008A3A99">
        <w:rPr>
          <w:b w:val="0"/>
        </w:rPr>
        <w:t xml:space="preserve"> – None </w:t>
      </w:r>
      <w:r w:rsidR="008A3A99">
        <w:rPr>
          <w:b w:val="0"/>
        </w:rPr>
        <w:t>at this time</w:t>
      </w:r>
    </w:p>
    <w:p w:rsidR="00490DE6" w:rsidP="00490DE6" w14:paraId="6070B7D9" w14:textId="4FF1E1C9">
      <w:pPr>
        <w:pStyle w:val="PrimaryHeading"/>
      </w:pPr>
      <w:r>
        <w:t>Reliability Activities (9:</w:t>
      </w:r>
      <w:r w:rsidR="007656AD">
        <w:t>20</w:t>
      </w:r>
      <w:r>
        <w:t>-9:55</w:t>
      </w:r>
      <w:r w:rsidRPr="00DB29E9">
        <w:t>)</w:t>
      </w:r>
    </w:p>
    <w:p w:rsidR="001B2242" w:rsidP="00022C4E" w14:paraId="28604059" w14:textId="7023BE4A">
      <w:pPr>
        <w:pStyle w:val="ListSubhead1"/>
        <w:numPr>
          <w:ilvl w:val="0"/>
          <w:numId w:val="18"/>
        </w:numPr>
        <w:rPr>
          <w:b w:val="0"/>
          <w:bCs/>
        </w:rPr>
      </w:pPr>
      <w:r>
        <w:rPr>
          <w:b w:val="0"/>
          <w:bCs/>
        </w:rPr>
        <w:t>Becky Davis</w:t>
      </w:r>
      <w:r w:rsidR="00104C3D">
        <w:rPr>
          <w:b w:val="0"/>
          <w:bCs/>
        </w:rPr>
        <w:t>, PJM</w:t>
      </w:r>
      <w:r w:rsidRPr="00576D6C" w:rsidR="00576D6C">
        <w:rPr>
          <w:b w:val="0"/>
          <w:bCs/>
        </w:rPr>
        <w:t>, will provide a compliance update on FERC/NERC and Regional activiti</w:t>
      </w:r>
      <w:r w:rsidR="00576D6C">
        <w:rPr>
          <w:b w:val="0"/>
          <w:bCs/>
        </w:rPr>
        <w:t>es</w:t>
      </w:r>
      <w:r>
        <w:rPr>
          <w:b w:val="0"/>
          <w:bCs/>
        </w:rPr>
        <w:t xml:space="preserve"> </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56E877EB" w14:textId="77777777" w:rsidTr="00DF1112">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DF1112" w14:paraId="0F915EA4" w14:textId="0BF55C41">
            <w:pPr>
              <w:pStyle w:val="PrimaryHeading"/>
              <w:spacing w:after="0"/>
              <w:rPr>
                <w:b/>
              </w:rPr>
            </w:pPr>
            <w:r w:rsidRPr="0095194C">
              <w:rPr>
                <w:b/>
              </w:rPr>
              <w:t xml:space="preserve">Future Agenda Items </w:t>
            </w:r>
            <w:r w:rsidRPr="009E253D" w:rsidR="002C7E6D">
              <w:rPr>
                <w:b/>
              </w:rPr>
              <w:t>(9:</w:t>
            </w:r>
            <w:r w:rsidR="00533E81">
              <w:rPr>
                <w:b/>
              </w:rPr>
              <w:t>5</w:t>
            </w:r>
            <w:r w:rsidR="002B3A17">
              <w:rPr>
                <w:b/>
              </w:rPr>
              <w:t>5</w:t>
            </w:r>
            <w:r w:rsidRPr="009E253D" w:rsidR="002C7E6D">
              <w:rPr>
                <w:b/>
              </w:rPr>
              <w:t>-10:00)</w:t>
            </w:r>
          </w:p>
        </w:tc>
      </w:tr>
      <w:tr w14:paraId="06ADBA47" w14:textId="77777777" w:rsidTr="009D7613">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P="009D7613" w14:paraId="71FEFF00" w14:textId="77777777">
            <w:pPr>
              <w:pStyle w:val="AttendeesList"/>
              <w:rPr>
                <w:b w:val="0"/>
                <w:bCs w:val="0"/>
                <w:sz w:val="24"/>
                <w:szCs w:val="24"/>
              </w:rPr>
            </w:pPr>
            <w:r w:rsidRPr="00E40BF4">
              <w:rPr>
                <w:sz w:val="24"/>
                <w:szCs w:val="24"/>
              </w:rPr>
              <w:t>Participants will have the opportunity to request the addition of any new item(s) to the agenda of a future meeting.</w:t>
            </w:r>
          </w:p>
          <w:p w:rsidR="002B3A17" w:rsidRPr="00E40BF4" w:rsidP="009D7613" w14:paraId="44297D03" w14:textId="0E8AEA54">
            <w:pPr>
              <w:pStyle w:val="AttendeesList"/>
              <w:rPr>
                <w:sz w:val="24"/>
                <w:szCs w:val="24"/>
              </w:rPr>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01"/>
        <w:gridCol w:w="983"/>
        <w:gridCol w:w="3756"/>
        <w:gridCol w:w="1816"/>
        <w:gridCol w:w="1529"/>
      </w:tblGrid>
      <w:tr w14:paraId="1AB752EB" w14:textId="77777777" w:rsidTr="00CE451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320F1867" w14:textId="77777777">
            <w:pPr>
              <w:pStyle w:val="PrimaryHeading"/>
              <w:keepNext w:val="0"/>
              <w:keepLines/>
              <w:spacing w:after="0"/>
              <w:jc w:val="left"/>
              <w:rPr>
                <w:b/>
                <w:i w:val="0"/>
              </w:rPr>
            </w:pP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0827E503"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7D896367"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5D66D539" w14:textId="77777777" w:rsidTr="00CE451E">
        <w:tblPrEx>
          <w:tblW w:w="0" w:type="auto"/>
          <w:tblLook w:val="04A0"/>
        </w:tblPrEx>
        <w:trPr>
          <w:trHeight w:val="296"/>
        </w:trPr>
        <w:tc>
          <w:tcPr>
            <w:tcW w:w="1201"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05F4B573" w14:textId="77777777">
            <w:pPr>
              <w:pStyle w:val="DisclaimerHeading"/>
              <w:keepLines/>
              <w:spacing w:after="60"/>
              <w:jc w:val="center"/>
              <w:rPr>
                <w:i w:val="0"/>
                <w:color w:val="auto"/>
                <w:sz w:val="19"/>
                <w:szCs w:val="19"/>
              </w:rPr>
            </w:pPr>
            <w:r w:rsidRPr="00BB6921">
              <w:rPr>
                <w:i w:val="0"/>
                <w:color w:val="auto"/>
                <w:sz w:val="19"/>
                <w:szCs w:val="19"/>
              </w:rPr>
              <w:t>Date</w:t>
            </w:r>
          </w:p>
        </w:tc>
        <w:tc>
          <w:tcPr>
            <w:tcW w:w="983"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17E1B979" w14:textId="77777777">
            <w:pPr>
              <w:pStyle w:val="DisclaimerHeading"/>
              <w:keepLines/>
              <w:spacing w:after="60"/>
              <w:jc w:val="center"/>
              <w:rPr>
                <w:color w:val="auto"/>
                <w:sz w:val="19"/>
                <w:szCs w:val="19"/>
              </w:rPr>
            </w:pPr>
            <w:r w:rsidRPr="00BB6921">
              <w:rPr>
                <w:color w:val="auto"/>
                <w:sz w:val="19"/>
                <w:szCs w:val="19"/>
              </w:rPr>
              <w:t>Time</w:t>
            </w:r>
          </w:p>
        </w:tc>
        <w:tc>
          <w:tcPr>
            <w:tcW w:w="3756"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49950F61" w14:textId="77777777">
            <w:pPr>
              <w:pStyle w:val="DisclaimerHeading"/>
              <w:keepLines/>
              <w:spacing w:after="60"/>
              <w:jc w:val="center"/>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767BCD75" w14:textId="77777777">
            <w:pPr>
              <w:pStyle w:val="DisclaimerHeading"/>
              <w:keepLines/>
              <w:jc w:val="center"/>
              <w:rPr>
                <w:color w:val="FFFFFF" w:themeColor="background1"/>
                <w:sz w:val="19"/>
                <w:szCs w:val="19"/>
              </w:rPr>
            </w:pPr>
          </w:p>
        </w:tc>
        <w:tc>
          <w:tcPr>
            <w:tcW w:w="1529"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0685FDD0" w14:textId="77777777">
            <w:pPr>
              <w:pStyle w:val="DisclaimerHeading"/>
              <w:keepLines/>
              <w:jc w:val="center"/>
              <w:rPr>
                <w:color w:val="FFFFFF" w:themeColor="background1"/>
                <w:sz w:val="19"/>
                <w:szCs w:val="19"/>
              </w:rPr>
            </w:pPr>
          </w:p>
        </w:tc>
      </w:tr>
      <w:tr w14:paraId="17847DCC" w14:textId="77777777" w:rsidTr="00CE451E">
        <w:tblPrEx>
          <w:tblW w:w="0" w:type="auto"/>
          <w:tblLook w:val="04A0"/>
        </w:tblPrEx>
        <w:trPr>
          <w:trHeight w:val="331"/>
        </w:trPr>
        <w:tc>
          <w:tcPr>
            <w:tcW w:w="1201"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4D0EE28B" w14:textId="77777777">
            <w:pPr>
              <w:pStyle w:val="DisclaimerHeading"/>
              <w:keepLines/>
              <w:spacing w:before="40" w:after="40" w:line="220" w:lineRule="exact"/>
              <w:jc w:val="left"/>
              <w:rPr>
                <w:b w:val="0"/>
                <w:i w:val="0"/>
                <w:color w:val="auto"/>
                <w:sz w:val="18"/>
                <w:szCs w:val="18"/>
              </w:rPr>
            </w:pPr>
          </w:p>
        </w:tc>
        <w:tc>
          <w:tcPr>
            <w:tcW w:w="983"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4F15CB7B" w14:textId="77777777">
            <w:pPr>
              <w:pStyle w:val="DisclaimerHeading"/>
              <w:keepLines/>
              <w:spacing w:before="40" w:after="40" w:line="220" w:lineRule="exact"/>
              <w:rPr>
                <w:b w:val="0"/>
                <w:color w:val="auto"/>
                <w:sz w:val="18"/>
                <w:szCs w:val="18"/>
              </w:rPr>
            </w:pPr>
          </w:p>
        </w:tc>
        <w:tc>
          <w:tcPr>
            <w:tcW w:w="3756" w:type="dxa"/>
            <w:vMerge/>
            <w:tcBorders>
              <w:top w:val="single" w:sz="12" w:space="0" w:color="013366" w:themeColor="accent1"/>
              <w:left w:val="single" w:sz="6" w:space="0" w:color="FFFFFF" w:themeColor="background1"/>
              <w:right w:val="single" w:sz="8" w:space="0" w:color="auto"/>
            </w:tcBorders>
          </w:tcPr>
          <w:p w:rsidR="00CE451E" w:rsidRPr="00C10A93" w:rsidP="00CE451E" w14:paraId="122C177C"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408DB5CE"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013E98CB" w14:textId="77777777" w:rsidTr="00DC26D9">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7D3B5D" w:rsidRPr="00E40BF4" w:rsidP="007D3B5D" w14:paraId="15677FE2" w14:textId="3204218F">
            <w:pPr>
              <w:pStyle w:val="DisclaimerHeading"/>
              <w:keepLines/>
              <w:spacing w:before="40" w:after="40" w:line="220" w:lineRule="exact"/>
              <w:jc w:val="left"/>
              <w:rPr>
                <w:b w:val="0"/>
                <w:i w:val="0"/>
                <w:iCs w:val="0"/>
                <w:color w:val="auto"/>
                <w:sz w:val="18"/>
                <w:szCs w:val="18"/>
              </w:rPr>
            </w:pPr>
            <w:r>
              <w:rPr>
                <w:b w:val="0"/>
                <w:i w:val="0"/>
                <w:iCs w:val="0"/>
                <w:color w:val="auto"/>
                <w:sz w:val="18"/>
                <w:szCs w:val="18"/>
              </w:rPr>
              <w:t>10/16/2026</w:t>
            </w:r>
          </w:p>
        </w:tc>
        <w:tc>
          <w:tcPr>
            <w:tcW w:w="983" w:type="dxa"/>
            <w:tcBorders>
              <w:top w:val="single" w:sz="4" w:space="0" w:color="auto"/>
              <w:left w:val="single" w:sz="4" w:space="0" w:color="auto"/>
              <w:bottom w:val="single" w:sz="4" w:space="0" w:color="auto"/>
              <w:right w:val="single" w:sz="4" w:space="0" w:color="auto"/>
            </w:tcBorders>
          </w:tcPr>
          <w:p w:rsidR="007D3B5D" w:rsidP="007D3B5D" w14:paraId="3EA1B46E" w14:textId="45CF918E">
            <w:pPr>
              <w:pStyle w:val="DisclaimerHeading"/>
              <w:keepLines/>
              <w:spacing w:before="40" w:after="40" w:line="220" w:lineRule="exact"/>
              <w:rPr>
                <w:b w:val="0"/>
                <w:color w:val="auto"/>
                <w:sz w:val="18"/>
                <w:szCs w:val="18"/>
              </w:rPr>
            </w:pPr>
            <w:r>
              <w:rPr>
                <w:b w:val="0"/>
                <w:color w:val="auto"/>
                <w:sz w:val="18"/>
                <w:szCs w:val="18"/>
              </w:rPr>
              <w:t>9:00 a.m. – 10:00 a.m.</w:t>
            </w:r>
          </w:p>
        </w:tc>
        <w:tc>
          <w:tcPr>
            <w:tcW w:w="3756" w:type="dxa"/>
            <w:tcBorders>
              <w:top w:val="single" w:sz="4" w:space="0" w:color="auto"/>
              <w:left w:val="single" w:sz="4" w:space="0" w:color="auto"/>
              <w:bottom w:val="single" w:sz="4" w:space="0" w:color="auto"/>
              <w:right w:val="single" w:sz="4" w:space="0" w:color="auto"/>
            </w:tcBorders>
          </w:tcPr>
          <w:p w:rsidR="007D3B5D" w:rsidRPr="003A3B0D" w:rsidP="007D3B5D" w14:paraId="5C93A3B2" w14:textId="764E1566">
            <w:pPr>
              <w:jc w:val="center"/>
              <w:rPr>
                <w:sz w:val="18"/>
                <w:szCs w:val="18"/>
              </w:rPr>
            </w:pPr>
            <w:r>
              <w:rPr>
                <w:sz w:val="18"/>
                <w:szCs w:val="18"/>
              </w:rPr>
              <w:t>Webex</w:t>
            </w:r>
          </w:p>
        </w:tc>
        <w:tc>
          <w:tcPr>
            <w:tcW w:w="1816" w:type="dxa"/>
            <w:tcBorders>
              <w:top w:val="single" w:sz="4" w:space="0" w:color="auto"/>
              <w:left w:val="single" w:sz="4" w:space="0" w:color="auto"/>
              <w:bottom w:val="single" w:sz="4" w:space="0" w:color="auto"/>
              <w:right w:val="single" w:sz="4" w:space="0" w:color="auto"/>
            </w:tcBorders>
          </w:tcPr>
          <w:p w:rsidR="007D3B5D" w:rsidP="007D3B5D" w14:paraId="26FBC54C" w14:textId="4422C715">
            <w:pPr>
              <w:pStyle w:val="DisclaimerHeading"/>
              <w:keepLines/>
              <w:spacing w:before="40" w:after="40" w:line="220" w:lineRule="exact"/>
              <w:jc w:val="center"/>
              <w:rPr>
                <w:b w:val="0"/>
                <w:color w:val="auto"/>
                <w:sz w:val="18"/>
                <w:szCs w:val="18"/>
              </w:rPr>
            </w:pPr>
            <w:r>
              <w:rPr>
                <w:b w:val="0"/>
                <w:color w:val="auto"/>
                <w:sz w:val="18"/>
                <w:szCs w:val="18"/>
              </w:rPr>
              <w:t>10/2/2026</w:t>
            </w:r>
          </w:p>
        </w:tc>
        <w:tc>
          <w:tcPr>
            <w:tcW w:w="1529" w:type="dxa"/>
            <w:tcBorders>
              <w:top w:val="single" w:sz="4" w:space="0" w:color="auto"/>
              <w:left w:val="single" w:sz="4" w:space="0" w:color="auto"/>
              <w:bottom w:val="single" w:sz="4" w:space="0" w:color="auto"/>
              <w:right w:val="single" w:sz="4" w:space="0" w:color="auto"/>
            </w:tcBorders>
          </w:tcPr>
          <w:p w:rsidR="007D3B5D" w:rsidP="007D3B5D" w14:paraId="23CCC216" w14:textId="2C2EEF48">
            <w:pPr>
              <w:pStyle w:val="DisclaimerHeading"/>
              <w:keepLines/>
              <w:spacing w:before="40" w:after="40" w:line="220" w:lineRule="exact"/>
              <w:jc w:val="center"/>
              <w:rPr>
                <w:b w:val="0"/>
                <w:color w:val="auto"/>
                <w:sz w:val="18"/>
                <w:szCs w:val="18"/>
              </w:rPr>
            </w:pPr>
            <w:r>
              <w:rPr>
                <w:b w:val="0"/>
                <w:color w:val="auto"/>
                <w:sz w:val="18"/>
                <w:szCs w:val="18"/>
              </w:rPr>
              <w:t>10/9/2026</w:t>
            </w:r>
          </w:p>
        </w:tc>
      </w:tr>
      <w:tr w14:paraId="6BD1C867" w14:textId="77777777" w:rsidTr="00DC26D9">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7D3B5D" w:rsidRPr="007D3B5D" w:rsidP="007D3B5D" w14:paraId="3BDCDF86" w14:textId="31CE7E48">
            <w:pPr>
              <w:pStyle w:val="DisclaimerHeading"/>
              <w:keepLines/>
              <w:spacing w:before="40" w:after="40" w:line="220" w:lineRule="exact"/>
              <w:jc w:val="left"/>
              <w:rPr>
                <w:b w:val="0"/>
                <w:i w:val="0"/>
                <w:iCs w:val="0"/>
                <w:color w:val="auto"/>
                <w:sz w:val="18"/>
                <w:szCs w:val="18"/>
              </w:rPr>
            </w:pPr>
            <w:r w:rsidRPr="007D3B5D">
              <w:rPr>
                <w:b w:val="0"/>
                <w:i w:val="0"/>
                <w:iCs w:val="0"/>
                <w:color w:val="auto"/>
                <w:sz w:val="18"/>
                <w:szCs w:val="18"/>
              </w:rPr>
              <w:t>11/13/2026</w:t>
            </w:r>
          </w:p>
        </w:tc>
        <w:tc>
          <w:tcPr>
            <w:tcW w:w="983" w:type="dxa"/>
            <w:tcBorders>
              <w:top w:val="single" w:sz="4" w:space="0" w:color="auto"/>
              <w:left w:val="single" w:sz="4" w:space="0" w:color="auto"/>
              <w:bottom w:val="single" w:sz="4" w:space="0" w:color="auto"/>
              <w:right w:val="single" w:sz="4" w:space="0" w:color="auto"/>
            </w:tcBorders>
          </w:tcPr>
          <w:p w:rsidR="007D3B5D" w:rsidP="007D3B5D" w14:paraId="2377FB60" w14:textId="5173AACF">
            <w:pPr>
              <w:pStyle w:val="DisclaimerHeading"/>
              <w:keepLines/>
              <w:spacing w:before="40" w:after="40" w:line="220" w:lineRule="exact"/>
              <w:rPr>
                <w:b w:val="0"/>
                <w:color w:val="auto"/>
                <w:sz w:val="18"/>
                <w:szCs w:val="18"/>
              </w:rPr>
            </w:pPr>
            <w:r>
              <w:rPr>
                <w:b w:val="0"/>
                <w:color w:val="auto"/>
                <w:sz w:val="18"/>
                <w:szCs w:val="18"/>
              </w:rPr>
              <w:t>9:00 a.m. – 10:00 a.m.</w:t>
            </w:r>
          </w:p>
        </w:tc>
        <w:tc>
          <w:tcPr>
            <w:tcW w:w="3756" w:type="dxa"/>
            <w:tcBorders>
              <w:top w:val="single" w:sz="4" w:space="0" w:color="auto"/>
              <w:left w:val="single" w:sz="4" w:space="0" w:color="auto"/>
              <w:bottom w:val="single" w:sz="4" w:space="0" w:color="auto"/>
              <w:right w:val="single" w:sz="4" w:space="0" w:color="auto"/>
            </w:tcBorders>
          </w:tcPr>
          <w:p w:rsidR="007D3B5D" w:rsidRPr="003A3B0D" w:rsidP="007D3B5D" w14:paraId="4CF34C05" w14:textId="5D6C9D24">
            <w:pPr>
              <w:jc w:val="center"/>
              <w:rPr>
                <w:sz w:val="18"/>
                <w:szCs w:val="18"/>
              </w:rPr>
            </w:pPr>
            <w:r>
              <w:rPr>
                <w:sz w:val="18"/>
                <w:szCs w:val="18"/>
              </w:rPr>
              <w:t>Webex</w:t>
            </w:r>
          </w:p>
        </w:tc>
        <w:tc>
          <w:tcPr>
            <w:tcW w:w="1816" w:type="dxa"/>
            <w:tcBorders>
              <w:top w:val="single" w:sz="4" w:space="0" w:color="auto"/>
              <w:left w:val="single" w:sz="4" w:space="0" w:color="auto"/>
              <w:bottom w:val="single" w:sz="4" w:space="0" w:color="auto"/>
              <w:right w:val="single" w:sz="4" w:space="0" w:color="auto"/>
            </w:tcBorders>
          </w:tcPr>
          <w:p w:rsidR="007D3B5D" w:rsidP="007D3B5D" w14:paraId="2CB833DC" w14:textId="4C8DFD79">
            <w:pPr>
              <w:pStyle w:val="DisclaimerHeading"/>
              <w:keepLines/>
              <w:spacing w:before="40" w:after="40" w:line="220" w:lineRule="exact"/>
              <w:jc w:val="center"/>
              <w:rPr>
                <w:b w:val="0"/>
                <w:color w:val="auto"/>
                <w:sz w:val="18"/>
                <w:szCs w:val="18"/>
              </w:rPr>
            </w:pPr>
            <w:r>
              <w:rPr>
                <w:b w:val="0"/>
                <w:color w:val="auto"/>
                <w:sz w:val="18"/>
                <w:szCs w:val="18"/>
              </w:rPr>
              <w:t>10/30/2026</w:t>
            </w:r>
          </w:p>
        </w:tc>
        <w:tc>
          <w:tcPr>
            <w:tcW w:w="1529" w:type="dxa"/>
            <w:tcBorders>
              <w:top w:val="single" w:sz="4" w:space="0" w:color="auto"/>
              <w:left w:val="single" w:sz="4" w:space="0" w:color="auto"/>
              <w:bottom w:val="single" w:sz="4" w:space="0" w:color="auto"/>
              <w:right w:val="single" w:sz="4" w:space="0" w:color="auto"/>
            </w:tcBorders>
          </w:tcPr>
          <w:p w:rsidR="007D3B5D" w:rsidP="007D3B5D" w14:paraId="31AA42CF" w14:textId="30176625">
            <w:pPr>
              <w:pStyle w:val="DisclaimerHeading"/>
              <w:keepLines/>
              <w:spacing w:before="40" w:after="40" w:line="220" w:lineRule="exact"/>
              <w:jc w:val="center"/>
              <w:rPr>
                <w:b w:val="0"/>
                <w:color w:val="auto"/>
                <w:sz w:val="18"/>
                <w:szCs w:val="18"/>
              </w:rPr>
            </w:pPr>
            <w:r>
              <w:rPr>
                <w:b w:val="0"/>
                <w:color w:val="auto"/>
                <w:sz w:val="18"/>
                <w:szCs w:val="18"/>
              </w:rPr>
              <w:t>11/6/2026</w:t>
            </w:r>
          </w:p>
        </w:tc>
      </w:tr>
      <w:tr w14:paraId="7C8A0E0F" w14:textId="77777777" w:rsidTr="00DC26D9">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7D3B5D" w:rsidRPr="007D3B5D" w:rsidP="007D3B5D" w14:paraId="6DD609DB" w14:textId="5E55C7BA">
            <w:pPr>
              <w:pStyle w:val="DisclaimerHeading"/>
              <w:keepLines/>
              <w:spacing w:before="40" w:after="40" w:line="220" w:lineRule="exact"/>
              <w:jc w:val="left"/>
              <w:rPr>
                <w:b w:val="0"/>
                <w:i w:val="0"/>
                <w:iCs w:val="0"/>
                <w:color w:val="auto"/>
                <w:sz w:val="18"/>
                <w:szCs w:val="18"/>
              </w:rPr>
            </w:pPr>
            <w:r w:rsidRPr="007D3B5D">
              <w:rPr>
                <w:b w:val="0"/>
                <w:i w:val="0"/>
                <w:iCs w:val="0"/>
                <w:color w:val="auto"/>
                <w:sz w:val="18"/>
                <w:szCs w:val="18"/>
              </w:rPr>
              <w:t>12/7/2026</w:t>
            </w:r>
          </w:p>
        </w:tc>
        <w:tc>
          <w:tcPr>
            <w:tcW w:w="983" w:type="dxa"/>
            <w:tcBorders>
              <w:top w:val="single" w:sz="4" w:space="0" w:color="auto"/>
              <w:left w:val="single" w:sz="4" w:space="0" w:color="auto"/>
              <w:bottom w:val="single" w:sz="4" w:space="0" w:color="auto"/>
              <w:right w:val="single" w:sz="4" w:space="0" w:color="auto"/>
            </w:tcBorders>
          </w:tcPr>
          <w:p w:rsidR="007D3B5D" w:rsidP="007D3B5D" w14:paraId="47450AC6" w14:textId="53DC4769">
            <w:pPr>
              <w:pStyle w:val="DisclaimerHeading"/>
              <w:keepLines/>
              <w:spacing w:before="40" w:after="40" w:line="220" w:lineRule="exact"/>
              <w:rPr>
                <w:b w:val="0"/>
                <w:color w:val="auto"/>
                <w:sz w:val="18"/>
                <w:szCs w:val="18"/>
              </w:rPr>
            </w:pPr>
            <w:r>
              <w:rPr>
                <w:b w:val="0"/>
                <w:color w:val="auto"/>
                <w:sz w:val="18"/>
                <w:szCs w:val="18"/>
              </w:rPr>
              <w:t>9:00 a.m. – 10:00 a.m.</w:t>
            </w:r>
          </w:p>
        </w:tc>
        <w:tc>
          <w:tcPr>
            <w:tcW w:w="3756" w:type="dxa"/>
            <w:tcBorders>
              <w:top w:val="single" w:sz="4" w:space="0" w:color="auto"/>
              <w:left w:val="single" w:sz="4" w:space="0" w:color="auto"/>
              <w:bottom w:val="single" w:sz="4" w:space="0" w:color="auto"/>
              <w:right w:val="single" w:sz="4" w:space="0" w:color="auto"/>
            </w:tcBorders>
          </w:tcPr>
          <w:p w:rsidR="007D3B5D" w:rsidRPr="003A3B0D" w:rsidP="007D3B5D" w14:paraId="3EBB1D47" w14:textId="44AC69E6">
            <w:pPr>
              <w:jc w:val="center"/>
              <w:rPr>
                <w:sz w:val="18"/>
                <w:szCs w:val="18"/>
              </w:rPr>
            </w:pPr>
            <w:r>
              <w:rPr>
                <w:sz w:val="18"/>
                <w:szCs w:val="18"/>
              </w:rPr>
              <w:t>Webex</w:t>
            </w:r>
          </w:p>
        </w:tc>
        <w:tc>
          <w:tcPr>
            <w:tcW w:w="1816" w:type="dxa"/>
            <w:tcBorders>
              <w:top w:val="single" w:sz="4" w:space="0" w:color="auto"/>
              <w:left w:val="single" w:sz="4" w:space="0" w:color="auto"/>
              <w:bottom w:val="single" w:sz="4" w:space="0" w:color="auto"/>
              <w:right w:val="single" w:sz="4" w:space="0" w:color="auto"/>
            </w:tcBorders>
          </w:tcPr>
          <w:p w:rsidR="007D3B5D" w:rsidP="007D3B5D" w14:paraId="2B5F1458" w14:textId="3ECEECAD">
            <w:pPr>
              <w:pStyle w:val="DisclaimerHeading"/>
              <w:keepLines/>
              <w:spacing w:before="40" w:after="40" w:line="220" w:lineRule="exact"/>
              <w:jc w:val="center"/>
              <w:rPr>
                <w:b w:val="0"/>
                <w:color w:val="auto"/>
                <w:sz w:val="18"/>
                <w:szCs w:val="18"/>
              </w:rPr>
            </w:pPr>
            <w:r>
              <w:rPr>
                <w:b w:val="0"/>
                <w:color w:val="auto"/>
                <w:sz w:val="18"/>
                <w:szCs w:val="18"/>
              </w:rPr>
              <w:t>11/27/2026</w:t>
            </w:r>
          </w:p>
        </w:tc>
        <w:tc>
          <w:tcPr>
            <w:tcW w:w="1529" w:type="dxa"/>
            <w:tcBorders>
              <w:top w:val="single" w:sz="4" w:space="0" w:color="auto"/>
              <w:left w:val="single" w:sz="4" w:space="0" w:color="auto"/>
              <w:bottom w:val="single" w:sz="4" w:space="0" w:color="auto"/>
              <w:right w:val="single" w:sz="4" w:space="0" w:color="auto"/>
            </w:tcBorders>
          </w:tcPr>
          <w:p w:rsidR="007D3B5D" w:rsidP="007D3B5D" w14:paraId="799C4EDB" w14:textId="4DCB9A19">
            <w:pPr>
              <w:pStyle w:val="DisclaimerHeading"/>
              <w:keepLines/>
              <w:spacing w:before="40" w:after="40" w:line="220" w:lineRule="exact"/>
              <w:jc w:val="center"/>
              <w:rPr>
                <w:b w:val="0"/>
                <w:color w:val="auto"/>
                <w:sz w:val="18"/>
                <w:szCs w:val="18"/>
              </w:rPr>
            </w:pPr>
            <w:r>
              <w:rPr>
                <w:b w:val="0"/>
                <w:color w:val="auto"/>
                <w:sz w:val="18"/>
                <w:szCs w:val="18"/>
              </w:rPr>
              <w:t>12/2/2026</w:t>
            </w:r>
          </w:p>
        </w:tc>
      </w:tr>
    </w:tbl>
    <w:p w:rsidR="003C3320" w:rsidP="00CE451E" w14:paraId="3A854406"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258F7871" w14:textId="77777777">
      <w:pPr>
        <w:pStyle w:val="Author"/>
      </w:pPr>
    </w:p>
    <w:p w:rsidR="00FF5170" w14:paraId="0C0C4DDD" w14:textId="77777777">
      <w:pPr>
        <w:sectPr w:rsidSect="00A86205">
          <w:headerReference w:type="default" r:id="rId4"/>
          <w:footerReference w:type="even" r:id="rId5"/>
          <w:footerReference w:type="default" r:id="rId6"/>
          <w:pgSz w:w="12240" w:h="15840"/>
          <w:pgMar w:top="2070" w:right="1440" w:bottom="1260" w:left="1440" w:header="720" w:footer="669" w:gutter="0"/>
          <w:cols w:space="720" w:equalWidth="0">
            <w:col w:w="9360"/>
          </w:cols>
        </w:sectPr>
      </w:pPr>
    </w:p>
    <w:p w:rsidR="00B62597" w:rsidP="00FF5170" w14:paraId="4F13BD59" w14:textId="0526995D">
      <w:pPr>
        <w:pStyle w:val="Author"/>
        <w:keepNext/>
        <w:keepLines/>
      </w:pPr>
      <w:r>
        <w:t xml:space="preserve">Author: </w:t>
      </w:r>
      <w:r w:rsidR="00BD232D">
        <w:t xml:space="preserve">Diane Antonelli </w:t>
      </w:r>
    </w:p>
    <w:p w:rsidR="00A317A9" w:rsidRPr="00B62597" w:rsidP="00FF5170" w14:paraId="4353E3A9" w14:textId="77777777">
      <w:pPr>
        <w:pStyle w:val="Author"/>
        <w:keepNext/>
        <w:keepLines/>
      </w:pPr>
    </w:p>
    <w:p w:rsidR="00B62597" w:rsidRPr="00B62597" w:rsidP="00FF5170" w14:paraId="0451AC8E" w14:textId="77777777">
      <w:pPr>
        <w:pStyle w:val="DisclaimerHeading"/>
        <w:keepNext/>
        <w:keepLines/>
      </w:pPr>
      <w:r>
        <w:t>Anti</w:t>
      </w:r>
      <w:r w:rsidRPr="00B62597">
        <w:t>trust:</w:t>
      </w:r>
    </w:p>
    <w:p w:rsidR="00095E8F" w:rsidP="00095E8F" w14:paraId="4C55751D"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6763AE9D"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057AB5DA"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4F9F1747"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254CE9A5"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095E8F" w:rsidRPr="00095E8F" w:rsidP="00095E8F" w14:paraId="12AC132B"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6E68233F"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2C1D24CB"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Agreements or understandings between or among competitors to limit supply, coordinate bidding, fix prices, divide markets, or refuse to deal with </w:t>
            </w:r>
            <w:r w:rsidRPr="00095E8F">
              <w:rPr>
                <w:rFonts w:ascii="Arial Narrow" w:hAnsi="Arial Narrow"/>
                <w:sz w:val="16"/>
                <w:szCs w:val="16"/>
              </w:rPr>
              <w:t>particular entities</w:t>
            </w:r>
          </w:p>
        </w:tc>
        <w:tc>
          <w:tcPr>
            <w:tcW w:w="1800" w:type="dxa"/>
          </w:tcPr>
          <w:p w:rsidR="00095E8F" w:rsidRPr="00095E8F" w:rsidP="00095E8F" w14:paraId="751951CA"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095E8F" w:rsidP="00246ED8" w14:paraId="762E9D2A"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t>approval, or</w:t>
      </w:r>
      <w:r>
        <w:t xml:space="preserve"> may reflect regulatory mandates established by state authorities.</w:t>
      </w:r>
    </w:p>
    <w:p w:rsidR="00095E8F" w:rsidP="00246ED8" w14:paraId="7550562E" w14:textId="77777777">
      <w:pPr>
        <w:pStyle w:val="DisclosureBody"/>
        <w:ind w:right="180"/>
      </w:pPr>
      <w:r>
        <w:t xml:space="preserve">If prohibited topics are raised, the Chair will redirect the conversation. If the discussion continues, participants may be asked to leave the </w:t>
      </w:r>
      <w:r>
        <w:t>meeting</w:t>
      </w:r>
      <w:r>
        <w:t xml:space="preserve"> or the meeting</w:t>
      </w:r>
      <w:r w:rsidR="00246ED8">
        <w:t> </w:t>
      </w:r>
      <w:r>
        <w:t xml:space="preserve">may be adjourned. For more information, please refer to </w:t>
      </w:r>
      <w:hyperlink r:id="rId7" w:history="1">
        <w:r w:rsidRPr="0080148F">
          <w:rPr>
            <w:rStyle w:val="Hyperlink"/>
          </w:rPr>
          <w:t>PJM’s Antitrust Guidelines for Stakeholder Meetings</w:t>
        </w:r>
      </w:hyperlink>
      <w:r w:rsidRPr="00FF5170">
        <w:t xml:space="preserve">, </w:t>
      </w:r>
      <w:r>
        <w:t xml:space="preserve">which are posted on PJM’s </w:t>
      </w:r>
      <w:hyperlink r:id="rId8" w:history="1">
        <w:r w:rsidRPr="00095E8F">
          <w:rPr>
            <w:rStyle w:val="Hyperlink"/>
          </w:rPr>
          <w:t>Committees and Groups page</w:t>
        </w:r>
      </w:hyperlink>
      <w:r>
        <w:t>.</w:t>
      </w:r>
    </w:p>
    <w:p w:rsidR="00095E8F" w:rsidP="00FF5170" w14:paraId="260721B7"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037010C8"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7AA53ED2" w14:textId="77777777">
            <w:pPr>
              <w:pStyle w:val="DisclaimerHeading"/>
              <w:spacing w:before="60"/>
            </w:pPr>
            <w:r w:rsidRPr="00B62597">
              <w:t>Code of Conduct:</w:t>
            </w:r>
          </w:p>
          <w:p w:rsidR="00FF5170" w:rsidRPr="00B62597" w:rsidP="00FF5170" w14:paraId="3067FA39"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FF5170" w:rsidRPr="00B62597" w:rsidP="00FF5170" w14:paraId="1FF720F8" w14:textId="77777777">
            <w:pPr>
              <w:pStyle w:val="DisclaimerHeading"/>
              <w:spacing w:before="240"/>
            </w:pPr>
            <w:r w:rsidRPr="00B62597">
              <w:t xml:space="preserve">Public Meetings/Media Participation: </w:t>
            </w:r>
          </w:p>
          <w:p w:rsidR="00FF5170" w:rsidP="009360CC" w14:paraId="66B88FC6"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51709C49" w14:textId="77777777">
            <w:pPr>
              <w:pStyle w:val="DisclaimerHeading"/>
              <w:spacing w:before="60"/>
              <w:ind w:left="85"/>
            </w:pPr>
            <w:r>
              <w:t>Participant Identification in Webex:</w:t>
            </w:r>
          </w:p>
          <w:p w:rsidR="00FF5170" w:rsidP="00FF5170" w14:paraId="682871F0"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72A7E0B9"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2D64FF90" w14:textId="77777777">
            <w:pPr>
              <w:pStyle w:val="DisclaimerHeading"/>
              <w:spacing w:before="240"/>
              <w:ind w:left="85"/>
            </w:pPr>
            <w:r w:rsidRPr="00D827A6">
              <w:t>Participant Use of Webex Chat:</w:t>
            </w:r>
          </w:p>
          <w:p w:rsidR="00FF5170" w:rsidP="00FF5170" w14:paraId="16ACEF96" w14:textId="77777777">
            <w:pPr>
              <w:pStyle w:val="DisclaimerBodyCopy"/>
              <w:ind w:left="85"/>
            </w:pPr>
            <w:r>
              <w:t xml:space="preserve">The use of the Webex chat feature during meetings </w:t>
            </w:r>
            <w:r>
              <w:t>shall</w:t>
            </w:r>
            <w:r>
              <w:t xml:space="preserve">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6ED8" w:rsidP="00246ED8" w14:paraId="7D408079" w14:textId="77777777">
      <w:pPr>
        <w:pStyle w:val="DisclaimerBodyCopy"/>
      </w:pPr>
    </w:p>
    <w:p w:rsidR="00027F49" w:rsidP="00027F49" w14:paraId="2E8DAE86"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0C6D1B3B" w14:textId="77777777">
      <w:pPr>
        <w:pStyle w:val="DisclaimerHeading"/>
      </w:pPr>
    </w:p>
    <w:p w:rsidR="0057441E" w:rsidRPr="009C15C4" w:rsidP="00246ED8" w14:paraId="50BA6406"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31F3C518"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Narrow-Bold">
    <w:altName w:val="Arial"/>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14:paraId="5612782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49A" w14:paraId="1D994C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P="00DB29E9" w14:paraId="2A5D85AC"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2" w:name="OLE_LINK1"/>
  <w:p w:rsidR="00B62597" w:rsidRPr="001678E8" w14:paraId="60DDD85F" w14:textId="4C8AA426">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A0149A">
      <w:rPr>
        <w:rFonts w:ascii="Arial Narrow" w:hAnsi="Arial Narrow"/>
        <w:sz w:val="20"/>
      </w:rPr>
      <w:t>6</w:t>
    </w:r>
    <w:r w:rsidR="00991528">
      <w:rPr>
        <w:rFonts w:ascii="Arial Narrow" w:hAnsi="Arial Narrow"/>
        <w:sz w:val="20"/>
      </w:rPr>
      <w:tab/>
    </w:r>
    <w:r w:rsidR="000232DF">
      <w:rPr>
        <w:rFonts w:ascii="Arial Narrow" w:hAnsi="Arial Narrow"/>
        <w:sz w:val="20"/>
      </w:rPr>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RPr="00711249" w:rsidP="00A86205" w14:paraId="58B884B8"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459BB289">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2B0E884F" w14:textId="459BB289">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A40F5F"/>
    <w:multiLevelType w:val="hybridMultilevel"/>
    <w:tmpl w:val="1338A744"/>
    <w:lvl w:ilvl="0">
      <w:start w:val="1"/>
      <w:numFmt w:val="decimal"/>
      <w:lvlText w:val="%1."/>
      <w:lvlJc w:val="left"/>
      <w:pPr>
        <w:ind w:left="360" w:hanging="360"/>
      </w:pPr>
      <w:rPr>
        <w:sz w:val="24"/>
      </w:rPr>
    </w:lvl>
    <w:lvl w:ilvl="1">
      <w:start w:val="1"/>
      <w:numFmt w:val="upperLetter"/>
      <w:lvlText w:val="%2."/>
      <w:lvlJc w:val="left"/>
      <w:pPr>
        <w:ind w:left="990" w:hanging="360"/>
      </w:pPr>
      <w:rPr>
        <w:rFonts w:eastAsia="Times New Roman" w:cs="ArialNarrow-Bold"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66415DE"/>
    <w:multiLevelType w:val="hybridMultilevel"/>
    <w:tmpl w:val="234C5FB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7">
    <w:nsid w:val="349B5727"/>
    <w:multiLevelType w:val="hybridMultilevel"/>
    <w:tmpl w:val="9414334C"/>
    <w:lvl w:ilvl="0">
      <w:start w:val="1"/>
      <w:numFmt w:val="lowerLetter"/>
      <w:lvlText w:val="%1."/>
      <w:lvlJc w:val="left"/>
      <w:pPr>
        <w:ind w:left="432" w:hanging="72"/>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08206A9"/>
    <w:multiLevelType w:val="hybridMultilevel"/>
    <w:tmpl w:val="7ACA168C"/>
    <w:lvl w:ilvl="0">
      <w:start w:val="1"/>
      <w:numFmt w:val="upp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3">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2"/>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num>
  <w:num w:numId="5">
    <w:abstractNumId w:val="1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4"/>
  </w:num>
  <w:num w:numId="9">
    <w:abstractNumId w:val="5"/>
  </w:num>
  <w:num w:numId="10">
    <w:abstractNumId w:val="1"/>
  </w:num>
  <w:num w:numId="11">
    <w:abstractNumId w:val="6"/>
  </w:num>
  <w:num w:numId="12">
    <w:abstractNumId w:val="3"/>
  </w:num>
  <w:num w:numId="13">
    <w:abstractNumId w:val="2"/>
  </w:num>
  <w:num w:numId="14">
    <w:abstractNumId w:val="2"/>
  </w:num>
  <w:num w:numId="15">
    <w:abstractNumId w:val="11"/>
  </w:num>
  <w:num w:numId="16">
    <w:abstractNumId w:val="9"/>
  </w:num>
  <w:num w:numId="17">
    <w:abstractNumId w:val="9"/>
  </w:num>
  <w:num w:numId="18">
    <w:abstractNumId w:val="0"/>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7"/>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E6D"/>
    <w:rsid w:val="000003F4"/>
    <w:rsid w:val="00006A2A"/>
    <w:rsid w:val="00007147"/>
    <w:rsid w:val="00010057"/>
    <w:rsid w:val="00022C4E"/>
    <w:rsid w:val="000232DF"/>
    <w:rsid w:val="00027F49"/>
    <w:rsid w:val="000333FF"/>
    <w:rsid w:val="000538D7"/>
    <w:rsid w:val="0006798D"/>
    <w:rsid w:val="00092135"/>
    <w:rsid w:val="00092B99"/>
    <w:rsid w:val="00095E8F"/>
    <w:rsid w:val="00096230"/>
    <w:rsid w:val="000B101F"/>
    <w:rsid w:val="000B685C"/>
    <w:rsid w:val="000C359A"/>
    <w:rsid w:val="000D2142"/>
    <w:rsid w:val="00102A9C"/>
    <w:rsid w:val="00104C3D"/>
    <w:rsid w:val="00117AF9"/>
    <w:rsid w:val="00121F58"/>
    <w:rsid w:val="001439D0"/>
    <w:rsid w:val="001638A0"/>
    <w:rsid w:val="001650D6"/>
    <w:rsid w:val="001678E8"/>
    <w:rsid w:val="00170E02"/>
    <w:rsid w:val="001B2242"/>
    <w:rsid w:val="001C0CC0"/>
    <w:rsid w:val="001D3B68"/>
    <w:rsid w:val="001F6DEB"/>
    <w:rsid w:val="00200A1B"/>
    <w:rsid w:val="002113BD"/>
    <w:rsid w:val="00230F2D"/>
    <w:rsid w:val="00246ED8"/>
    <w:rsid w:val="0025139E"/>
    <w:rsid w:val="0025326D"/>
    <w:rsid w:val="002846E3"/>
    <w:rsid w:val="002B2CB6"/>
    <w:rsid w:val="002B2F98"/>
    <w:rsid w:val="002B3A17"/>
    <w:rsid w:val="002C6057"/>
    <w:rsid w:val="002C7E6D"/>
    <w:rsid w:val="002E6984"/>
    <w:rsid w:val="002F6131"/>
    <w:rsid w:val="002F6B19"/>
    <w:rsid w:val="00305238"/>
    <w:rsid w:val="003251CE"/>
    <w:rsid w:val="00337321"/>
    <w:rsid w:val="00394850"/>
    <w:rsid w:val="003A10EA"/>
    <w:rsid w:val="003A3B0D"/>
    <w:rsid w:val="003B55E1"/>
    <w:rsid w:val="003C2D93"/>
    <w:rsid w:val="003C3320"/>
    <w:rsid w:val="003D7E5C"/>
    <w:rsid w:val="003E4494"/>
    <w:rsid w:val="003E7A73"/>
    <w:rsid w:val="003F046E"/>
    <w:rsid w:val="003F1313"/>
    <w:rsid w:val="004048B7"/>
    <w:rsid w:val="00411F77"/>
    <w:rsid w:val="004136FA"/>
    <w:rsid w:val="00444616"/>
    <w:rsid w:val="0046043F"/>
    <w:rsid w:val="00462159"/>
    <w:rsid w:val="00490DE6"/>
    <w:rsid w:val="00491490"/>
    <w:rsid w:val="00494494"/>
    <w:rsid w:val="004969FA"/>
    <w:rsid w:val="004D1AF3"/>
    <w:rsid w:val="004D649C"/>
    <w:rsid w:val="004E50F5"/>
    <w:rsid w:val="004F3D57"/>
    <w:rsid w:val="00527104"/>
    <w:rsid w:val="00533E81"/>
    <w:rsid w:val="00564DEE"/>
    <w:rsid w:val="0057441E"/>
    <w:rsid w:val="00576D6C"/>
    <w:rsid w:val="00577C6B"/>
    <w:rsid w:val="005910E1"/>
    <w:rsid w:val="005A5D0D"/>
    <w:rsid w:val="005C3A3A"/>
    <w:rsid w:val="005D6D05"/>
    <w:rsid w:val="006024A0"/>
    <w:rsid w:val="00602967"/>
    <w:rsid w:val="00605BE1"/>
    <w:rsid w:val="006062D3"/>
    <w:rsid w:val="00606F11"/>
    <w:rsid w:val="00633CB0"/>
    <w:rsid w:val="0064125C"/>
    <w:rsid w:val="006A0F66"/>
    <w:rsid w:val="006C738F"/>
    <w:rsid w:val="006D2ED1"/>
    <w:rsid w:val="006F7A52"/>
    <w:rsid w:val="00705A67"/>
    <w:rsid w:val="00711249"/>
    <w:rsid w:val="00712CAA"/>
    <w:rsid w:val="00716A8B"/>
    <w:rsid w:val="00717FB5"/>
    <w:rsid w:val="00730F76"/>
    <w:rsid w:val="00744A45"/>
    <w:rsid w:val="0075340F"/>
    <w:rsid w:val="00754C6D"/>
    <w:rsid w:val="00755096"/>
    <w:rsid w:val="007656AD"/>
    <w:rsid w:val="007703B4"/>
    <w:rsid w:val="00777623"/>
    <w:rsid w:val="007A34A3"/>
    <w:rsid w:val="007C2954"/>
    <w:rsid w:val="007D3B5D"/>
    <w:rsid w:val="007D4F70"/>
    <w:rsid w:val="007E7CAB"/>
    <w:rsid w:val="007F4EE4"/>
    <w:rsid w:val="0080148F"/>
    <w:rsid w:val="00813B57"/>
    <w:rsid w:val="008203D7"/>
    <w:rsid w:val="008205D6"/>
    <w:rsid w:val="00834D2B"/>
    <w:rsid w:val="00837B12"/>
    <w:rsid w:val="00841282"/>
    <w:rsid w:val="008552A3"/>
    <w:rsid w:val="00882652"/>
    <w:rsid w:val="008A3A99"/>
    <w:rsid w:val="008B56E4"/>
    <w:rsid w:val="008F6DD2"/>
    <w:rsid w:val="00911156"/>
    <w:rsid w:val="00914902"/>
    <w:rsid w:val="00917386"/>
    <w:rsid w:val="009360CC"/>
    <w:rsid w:val="00946B98"/>
    <w:rsid w:val="0095194C"/>
    <w:rsid w:val="0097702E"/>
    <w:rsid w:val="00991528"/>
    <w:rsid w:val="00995A62"/>
    <w:rsid w:val="009A06B2"/>
    <w:rsid w:val="009A5430"/>
    <w:rsid w:val="009A589A"/>
    <w:rsid w:val="009B2B7E"/>
    <w:rsid w:val="009C15C4"/>
    <w:rsid w:val="009C7250"/>
    <w:rsid w:val="009D322A"/>
    <w:rsid w:val="009D461F"/>
    <w:rsid w:val="009D7613"/>
    <w:rsid w:val="009E253D"/>
    <w:rsid w:val="009F03D3"/>
    <w:rsid w:val="009F53F9"/>
    <w:rsid w:val="00A0149A"/>
    <w:rsid w:val="00A05391"/>
    <w:rsid w:val="00A104EE"/>
    <w:rsid w:val="00A15E31"/>
    <w:rsid w:val="00A317A9"/>
    <w:rsid w:val="00A34BCB"/>
    <w:rsid w:val="00A36FEA"/>
    <w:rsid w:val="00A41149"/>
    <w:rsid w:val="00A56D57"/>
    <w:rsid w:val="00A75ADE"/>
    <w:rsid w:val="00A76768"/>
    <w:rsid w:val="00A832D1"/>
    <w:rsid w:val="00A86205"/>
    <w:rsid w:val="00A931C3"/>
    <w:rsid w:val="00AC2247"/>
    <w:rsid w:val="00AD7013"/>
    <w:rsid w:val="00B07FBE"/>
    <w:rsid w:val="00B16D95"/>
    <w:rsid w:val="00B20316"/>
    <w:rsid w:val="00B34E3C"/>
    <w:rsid w:val="00B42FAE"/>
    <w:rsid w:val="00B4368F"/>
    <w:rsid w:val="00B62597"/>
    <w:rsid w:val="00B627FD"/>
    <w:rsid w:val="00BA6146"/>
    <w:rsid w:val="00BA69DC"/>
    <w:rsid w:val="00BB519F"/>
    <w:rsid w:val="00BB531B"/>
    <w:rsid w:val="00BB6921"/>
    <w:rsid w:val="00BD232D"/>
    <w:rsid w:val="00BE684C"/>
    <w:rsid w:val="00BF1A0D"/>
    <w:rsid w:val="00BF331B"/>
    <w:rsid w:val="00C00F14"/>
    <w:rsid w:val="00C10A93"/>
    <w:rsid w:val="00C26AD0"/>
    <w:rsid w:val="00C439EC"/>
    <w:rsid w:val="00C46771"/>
    <w:rsid w:val="00C5307B"/>
    <w:rsid w:val="00C72168"/>
    <w:rsid w:val="00C757F4"/>
    <w:rsid w:val="00C75A9D"/>
    <w:rsid w:val="00C82232"/>
    <w:rsid w:val="00CA49B9"/>
    <w:rsid w:val="00CB19DE"/>
    <w:rsid w:val="00CB475B"/>
    <w:rsid w:val="00CC1B47"/>
    <w:rsid w:val="00CE451E"/>
    <w:rsid w:val="00CE7991"/>
    <w:rsid w:val="00CF275B"/>
    <w:rsid w:val="00D06EC8"/>
    <w:rsid w:val="00D136EA"/>
    <w:rsid w:val="00D251ED"/>
    <w:rsid w:val="00D51878"/>
    <w:rsid w:val="00D827A6"/>
    <w:rsid w:val="00D831E4"/>
    <w:rsid w:val="00D95949"/>
    <w:rsid w:val="00DA23DE"/>
    <w:rsid w:val="00DB29E9"/>
    <w:rsid w:val="00DE34CF"/>
    <w:rsid w:val="00DE77B9"/>
    <w:rsid w:val="00DF056F"/>
    <w:rsid w:val="00DF1112"/>
    <w:rsid w:val="00E01532"/>
    <w:rsid w:val="00E11D96"/>
    <w:rsid w:val="00E15F5B"/>
    <w:rsid w:val="00E1605D"/>
    <w:rsid w:val="00E16D26"/>
    <w:rsid w:val="00E32B6B"/>
    <w:rsid w:val="00E40BF4"/>
    <w:rsid w:val="00E5187D"/>
    <w:rsid w:val="00E5387A"/>
    <w:rsid w:val="00E55E84"/>
    <w:rsid w:val="00E5609A"/>
    <w:rsid w:val="00E6261D"/>
    <w:rsid w:val="00E80682"/>
    <w:rsid w:val="00E946F8"/>
    <w:rsid w:val="00E94B51"/>
    <w:rsid w:val="00EB552E"/>
    <w:rsid w:val="00EB68B0"/>
    <w:rsid w:val="00EB7007"/>
    <w:rsid w:val="00ED2637"/>
    <w:rsid w:val="00EF60E1"/>
    <w:rsid w:val="00F01D0A"/>
    <w:rsid w:val="00F07A58"/>
    <w:rsid w:val="00F1372F"/>
    <w:rsid w:val="00F23B1C"/>
    <w:rsid w:val="00F4190F"/>
    <w:rsid w:val="00F434EE"/>
    <w:rsid w:val="00F44DFD"/>
    <w:rsid w:val="00F5077C"/>
    <w:rsid w:val="00FA2EC7"/>
    <w:rsid w:val="00FA5955"/>
    <w:rsid w:val="00FB1739"/>
    <w:rsid w:val="00FC2B9A"/>
    <w:rsid w:val="00FF3AB4"/>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DE2F88"/>
  <w15:docId w15:val="{BEF3506E-581F-42AB-B251-C557DB7FB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character" w:customStyle="1" w:styleId="ui-provider">
    <w:name w:val="ui-provider"/>
    <w:basedOn w:val="DefaultParagraphFont"/>
    <w:rsid w:val="00577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yperlink" Target="https://www.pjm.com/committees-and-groups/committees/form-facilitator-feedback.aspx" TargetMode="External" /><Relationship Id="rId12" Type="http://schemas.openxmlformats.org/officeDocument/2006/relationships/hyperlink" Target="https://learn.pjm.com/" TargetMode="External" /><Relationship Id="rId13" Type="http://schemas.openxmlformats.org/officeDocument/2006/relationships/image" Target="media/image3.pn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yperlink" Target="https://www.pjm.com/-/media/DotCom/committees-groups/pjm-antitrust-guidelinesw-for-the-stakeholder-meetings.pdf"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hiserd\Downloads\Agenda%20(Non%20Operator%20Assisted%20Call)%20(2).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