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37D9F424" w14:textId="0D30EAA3">
      <w:pPr>
        <w:pStyle w:val="PostingDate"/>
        <w:rPr>
          <w:sz w:val="16"/>
        </w:rPr>
      </w:pPr>
      <w:r>
        <w:t xml:space="preserve">As of </w:t>
      </w:r>
      <w:r w:rsidR="00AC1946">
        <w:t xml:space="preserve">Octobee </w:t>
      </w:r>
      <w:r w:rsidR="00886B90">
        <w:t>2</w:t>
      </w:r>
      <w:r w:rsidR="0052407C">
        <w:t>9</w:t>
      </w:r>
      <w:r w:rsidR="001E3BC0">
        <w:t>, 2025</w:t>
      </w:r>
    </w:p>
    <w:p w:rsidR="000072DA" w:rsidRPr="00B62597" w:rsidP="000072DA" w14:paraId="3F77E5FD" w14:textId="77777777">
      <w:pPr>
        <w:pStyle w:val="MeetingDetails"/>
      </w:pPr>
      <w:r>
        <w:t>Joint System Operations Subcommittee – Generation and Transmission</w:t>
      </w:r>
    </w:p>
    <w:p w:rsidR="000072DA" w:rsidRPr="00B62597" w:rsidP="000072DA" w14:paraId="75BEFDBD" w14:textId="77777777">
      <w:pPr>
        <w:pStyle w:val="MeetingDetails"/>
      </w:pPr>
      <w:r>
        <w:t>WebEx Only</w:t>
      </w:r>
    </w:p>
    <w:p w:rsidR="000072DA" w:rsidRPr="00B62597" w:rsidP="000072DA" w14:paraId="3B192BE7" w14:textId="5323EB20">
      <w:pPr>
        <w:pStyle w:val="MeetingDetails"/>
        <w:tabs>
          <w:tab w:val="left" w:pos="6944"/>
        </w:tabs>
      </w:pPr>
      <w:r>
        <w:t xml:space="preserve">October </w:t>
      </w:r>
      <w:r w:rsidR="00AC1946">
        <w:t>30</w:t>
      </w:r>
      <w:r>
        <w:t>,</w:t>
      </w:r>
      <w:r w:rsidR="005F4C55">
        <w:t xml:space="preserve"> 2025</w:t>
      </w:r>
      <w:r w:rsidR="005F4C55">
        <w:tab/>
      </w:r>
    </w:p>
    <w:p w:rsidR="000072DA" w:rsidRPr="00B62597" w:rsidP="000072DA" w14:paraId="4FB61AA7" w14:textId="77777777">
      <w:pPr>
        <w:pStyle w:val="MeetingDetails"/>
        <w:rPr>
          <w:sz w:val="28"/>
          <w:u w:val="single"/>
        </w:rPr>
      </w:pPr>
      <w:r>
        <w:t>09:00 a.m. – 11:00 a.m. EPT</w:t>
      </w:r>
    </w:p>
    <w:p w:rsidR="000072DA" w:rsidRPr="00B62597" w:rsidP="000072DA" w14:paraId="18295B6D" w14:textId="77777777">
      <w:pPr>
        <w:spacing w:after="0" w:line="240" w:lineRule="auto"/>
        <w:rPr>
          <w:rFonts w:ascii="Arial Narrow" w:eastAsia="Times New Roman" w:hAnsi="Arial Narrow" w:cs="Times New Roman"/>
          <w:sz w:val="24"/>
          <w:szCs w:val="20"/>
        </w:rPr>
      </w:pPr>
    </w:p>
    <w:p w:rsidR="000072DA" w:rsidRPr="00B62597" w:rsidP="000072DA" w14:paraId="05A52783" w14:textId="77777777">
      <w:pPr>
        <w:pStyle w:val="PrimaryHeading"/>
        <w:rPr>
          <w:caps/>
        </w:rPr>
      </w:pPr>
      <w:bookmarkStart w:id="0" w:name="OLE_LINK5"/>
      <w:bookmarkStart w:id="1" w:name="OLE_LINK3"/>
      <w:r w:rsidRPr="00527104">
        <w:t>Adm</w:t>
      </w:r>
      <w:r w:rsidRPr="007C2954">
        <w:t>inistrati</w:t>
      </w:r>
      <w:r>
        <w:t>on (9:00-9:10</w:t>
      </w:r>
      <w:r w:rsidRPr="00527104">
        <w:t>)</w:t>
      </w:r>
    </w:p>
    <w:bookmarkEnd w:id="0"/>
    <w:bookmarkEnd w:id="1"/>
    <w:p w:rsidR="00DB240D" w:rsidP="000072DA" w14:paraId="33E6D12E" w14:textId="740B2C8B">
      <w:pPr>
        <w:pStyle w:val="SecondaryHeading-Numbered"/>
        <w:rPr>
          <w:b w:val="0"/>
        </w:rPr>
      </w:pPr>
      <w:r>
        <w:rPr>
          <w:b w:val="0"/>
        </w:rPr>
        <w:t>Madalin How, PJM</w:t>
      </w:r>
      <w:r w:rsidRPr="00DB240D">
        <w:rPr>
          <w:b w:val="0"/>
        </w:rPr>
        <w:t xml:space="preserve">, will </w:t>
      </w:r>
      <w:r>
        <w:rPr>
          <w:b w:val="0"/>
        </w:rPr>
        <w:t xml:space="preserve">provide a </w:t>
      </w:r>
      <w:r w:rsidRPr="00DB240D">
        <w:rPr>
          <w:b w:val="0"/>
        </w:rPr>
        <w:t xml:space="preserve">welcome, make announcements, and review the Antitrust, Code of Conduct, and Public Meetings/Media Participation Guidelines. </w:t>
      </w:r>
    </w:p>
    <w:p w:rsidR="000072DA" w:rsidRPr="002C6057" w:rsidP="00DB240D" w14:paraId="2BE987EF" w14:textId="53B78005">
      <w:pPr>
        <w:pStyle w:val="SecondaryHeading-Numbered"/>
        <w:numPr>
          <w:ilvl w:val="0"/>
          <w:numId w:val="0"/>
        </w:numPr>
        <w:ind w:left="360"/>
        <w:rPr>
          <w:b w:val="0"/>
        </w:rPr>
      </w:pPr>
      <w:r w:rsidRPr="003B6BFA">
        <w:rPr>
          <w:bCs/>
        </w:rPr>
        <w:t xml:space="preserve">The Subcommittee </w:t>
      </w:r>
      <w:r w:rsidRPr="003B6BFA" w:rsidR="00DB240D">
        <w:rPr>
          <w:bCs/>
        </w:rPr>
        <w:t xml:space="preserve">will be asked to approve the draft minutes </w:t>
      </w:r>
      <w:r w:rsidRPr="003B6BFA">
        <w:rPr>
          <w:bCs/>
        </w:rPr>
        <w:t xml:space="preserve">from </w:t>
      </w:r>
      <w:r w:rsidR="00AC1946">
        <w:rPr>
          <w:bCs/>
        </w:rPr>
        <w:t>October 1, 2025</w:t>
      </w:r>
      <w:r w:rsidRPr="003B6BFA" w:rsidR="00DB240D">
        <w:rPr>
          <w:bCs/>
        </w:rPr>
        <w:t xml:space="preserve"> SOS Joint </w:t>
      </w:r>
      <w:r w:rsidR="00576710">
        <w:rPr>
          <w:bCs/>
        </w:rPr>
        <w:t xml:space="preserve">(SOS-J) </w:t>
      </w:r>
      <w:r w:rsidRPr="003B6BFA" w:rsidR="00DB240D">
        <w:rPr>
          <w:bCs/>
        </w:rPr>
        <w:t>Meeting.</w:t>
      </w:r>
      <w:r w:rsidR="00DB240D">
        <w:rPr>
          <w:b w:val="0"/>
        </w:rPr>
        <w:t xml:space="preserve"> </w:t>
      </w:r>
    </w:p>
    <w:p w:rsidR="000072DA" w:rsidRPr="00DB29E9" w:rsidP="000072DA" w14:paraId="504715BE" w14:textId="77777777">
      <w:pPr>
        <w:pStyle w:val="PrimaryHeading"/>
      </w:pPr>
      <w:r>
        <w:t>Security Update (9:10-9:15)</w:t>
      </w:r>
    </w:p>
    <w:p w:rsidR="000072DA" w:rsidP="000072DA" w14:paraId="5219E939" w14:textId="77777777">
      <w:pPr>
        <w:pStyle w:val="SecondaryHeading-Numbered"/>
        <w:rPr>
          <w:b w:val="0"/>
        </w:rPr>
      </w:pPr>
      <w:r>
        <w:rPr>
          <w:b w:val="0"/>
        </w:rPr>
        <w:t xml:space="preserve">Joe Callis </w:t>
      </w:r>
      <w:r w:rsidRPr="00B13747">
        <w:rPr>
          <w:b w:val="0"/>
        </w:rPr>
        <w:t>will provide a security briefing.</w:t>
      </w:r>
    </w:p>
    <w:p w:rsidR="000072DA" w:rsidRPr="00DB29E9" w:rsidP="000072DA" w14:paraId="47150952" w14:textId="77777777">
      <w:pPr>
        <w:pStyle w:val="PrimaryHeading"/>
      </w:pPr>
      <w:r>
        <w:t>Review of Operations (9:15-9:20)</w:t>
      </w:r>
    </w:p>
    <w:p w:rsidR="000072DA" w:rsidRPr="00DA0292" w:rsidP="000072DA" w14:paraId="0D1371EC" w14:textId="776B78AA">
      <w:pPr>
        <w:pStyle w:val="SecondaryHeading-Numbered"/>
        <w:rPr>
          <w:b w:val="0"/>
        </w:rPr>
      </w:pPr>
      <w:r w:rsidRPr="00815C58">
        <w:rPr>
          <w:b w:val="0"/>
        </w:rPr>
        <w:t>Kevin Hatch will</w:t>
      </w:r>
      <w:r w:rsidRPr="00D86187">
        <w:rPr>
          <w:b w:val="0"/>
        </w:rPr>
        <w:t xml:space="preserve"> provide an update of System Operations in </w:t>
      </w:r>
      <w:r w:rsidR="00AC1946">
        <w:rPr>
          <w:b w:val="0"/>
        </w:rPr>
        <w:t>October</w:t>
      </w:r>
      <w:r w:rsidRPr="00DA0292">
        <w:rPr>
          <w:b w:val="0"/>
        </w:rPr>
        <w:t xml:space="preserve"> and discuss Member Operational Issues.</w:t>
      </w:r>
    </w:p>
    <w:p w:rsidR="000072DA" w:rsidRPr="00DB29E9" w:rsidP="000072DA" w14:paraId="3E062A20" w14:textId="77777777">
      <w:pPr>
        <w:pStyle w:val="PrimaryHeading"/>
      </w:pPr>
      <w:r>
        <w:t>Tools (9:20-9:25)</w:t>
      </w:r>
    </w:p>
    <w:p w:rsidR="000072DA" w:rsidRPr="00D86187" w:rsidP="000072DA" w14:paraId="0D8ADABB" w14:textId="77777777">
      <w:pPr>
        <w:pStyle w:val="SecondaryHeading-Numbered"/>
        <w:rPr>
          <w:b w:val="0"/>
        </w:rPr>
      </w:pPr>
      <w:r>
        <w:rPr>
          <w:b w:val="0"/>
        </w:rPr>
        <w:t>Craig Lowe</w:t>
      </w:r>
      <w:r w:rsidRPr="00D86187">
        <w:rPr>
          <w:b w:val="0"/>
        </w:rPr>
        <w:t xml:space="preserve"> will provide an update on the latest and upcoming eDART release.</w:t>
      </w:r>
    </w:p>
    <w:p w:rsidR="000072DA" w:rsidRPr="00DB29E9" w:rsidP="000072DA" w14:paraId="22F5E7E4" w14:textId="77777777">
      <w:pPr>
        <w:pStyle w:val="PrimaryHeading"/>
      </w:pPr>
      <w:r>
        <w:t>Dispatcher Training Subcommittee Items (9:25-9:30)</w:t>
      </w:r>
    </w:p>
    <w:p w:rsidR="000072DA" w:rsidP="000072DA" w14:paraId="4ECDD2E5" w14:textId="28DF370A">
      <w:pPr>
        <w:pStyle w:val="SecondaryHeading-Numbered"/>
        <w:rPr>
          <w:b w:val="0"/>
        </w:rPr>
      </w:pPr>
      <w:r w:rsidRPr="00776E88">
        <w:rPr>
          <w:b w:val="0"/>
          <w:bCs/>
        </w:rPr>
        <w:t xml:space="preserve">Michael Hoke </w:t>
      </w:r>
      <w:r w:rsidRPr="00D86187" w:rsidR="005F4C55">
        <w:rPr>
          <w:b w:val="0"/>
        </w:rPr>
        <w:t>will provide an update on items discussed during the last DTS meeting.</w:t>
      </w:r>
    </w:p>
    <w:p w:rsidR="00776E88" w:rsidP="00776E88" w14:paraId="2FC50E2B" w14:textId="084D406E">
      <w:pPr>
        <w:pStyle w:val="PrimaryHeading"/>
      </w:pPr>
      <w:r>
        <w:t>NERC System Operator Certification and Continuing Education Database (SOCCED) Outreach</w:t>
      </w:r>
      <w:r w:rsidR="003823C6">
        <w:t xml:space="preserve"> (9:30-9:35)</w:t>
      </w:r>
    </w:p>
    <w:p w:rsidR="00776E88" w:rsidRPr="00776E88" w:rsidP="00776E88" w14:paraId="3B0937CB" w14:textId="259D570F">
      <w:pPr>
        <w:pStyle w:val="ListSubhead1"/>
        <w:rPr>
          <w:b w:val="0"/>
          <w:bCs/>
        </w:rPr>
      </w:pPr>
      <w:r w:rsidRPr="00776E88">
        <w:rPr>
          <w:b w:val="0"/>
          <w:bCs/>
        </w:rPr>
        <w:t xml:space="preserve">Michael Hoke will provide an update on System Operator Certification and Continuing Education Database outreach. </w:t>
      </w:r>
    </w:p>
    <w:p w:rsidR="000072DA" w:rsidRPr="00DB29E9" w:rsidP="000072DA" w14:paraId="49207674" w14:textId="1AAD5488">
      <w:pPr>
        <w:pStyle w:val="PrimaryHeading"/>
      </w:pPr>
      <w:r>
        <w:t>Regional Standards, NAESB, and Compliance Update (9:3</w:t>
      </w:r>
      <w:r w:rsidR="003823C6">
        <w:t>5</w:t>
      </w:r>
      <w:r>
        <w:t>-9:</w:t>
      </w:r>
      <w:r w:rsidR="006E459C">
        <w:t>4</w:t>
      </w:r>
      <w:r w:rsidR="003823C6">
        <w:t>5</w:t>
      </w:r>
      <w:r>
        <w:t>)</w:t>
      </w:r>
    </w:p>
    <w:p w:rsidR="00A80DC9" w:rsidRPr="00776E88" w:rsidP="00776E88" w14:paraId="05610811" w14:textId="794E0CAE">
      <w:pPr>
        <w:pStyle w:val="SecondaryHeading-Numbered"/>
        <w:rPr>
          <w:b w:val="0"/>
        </w:rPr>
      </w:pPr>
      <w:r>
        <w:rPr>
          <w:b w:val="0"/>
        </w:rPr>
        <w:t xml:space="preserve">Gizella Mali </w:t>
      </w:r>
      <w:r w:rsidRPr="00D86187">
        <w:rPr>
          <w:b w:val="0"/>
        </w:rPr>
        <w:t>will provide a</w:t>
      </w:r>
      <w:r w:rsidR="00277316">
        <w:rPr>
          <w:b w:val="0"/>
        </w:rPr>
        <w:t xml:space="preserve"> compliance</w:t>
      </w:r>
      <w:r w:rsidRPr="00D86187">
        <w:rPr>
          <w:b w:val="0"/>
        </w:rPr>
        <w:t xml:space="preserve"> update on </w:t>
      </w:r>
      <w:r w:rsidR="00277316">
        <w:rPr>
          <w:b w:val="0"/>
        </w:rPr>
        <w:t>FERC/NERC and regional activities</w:t>
      </w:r>
      <w:r w:rsidRPr="00D86187">
        <w:rPr>
          <w:b w:val="0"/>
        </w:rPr>
        <w:t>.</w:t>
      </w:r>
    </w:p>
    <w:p w:rsidR="00A80DC9" w:rsidP="00A80DC9" w14:paraId="046962A4" w14:textId="3E91027C">
      <w:pPr>
        <w:pStyle w:val="PrimaryHeading"/>
      </w:pPr>
      <w:r>
        <w:t xml:space="preserve">Winter Emergency Procedures Drill </w:t>
      </w:r>
      <w:r w:rsidR="00776E88">
        <w:t>(9:4</w:t>
      </w:r>
      <w:r w:rsidR="003823C6">
        <w:t>5</w:t>
      </w:r>
      <w:r w:rsidR="00776E88">
        <w:t xml:space="preserve"> – 9:5</w:t>
      </w:r>
      <w:r w:rsidR="003823C6">
        <w:t>5</w:t>
      </w:r>
      <w:r w:rsidR="00776E88">
        <w:t>)</w:t>
      </w:r>
    </w:p>
    <w:p w:rsidR="00A80DC9" w:rsidRPr="00776E88" w:rsidP="00776E88" w14:paraId="5B988BCC" w14:textId="1BCF9780">
      <w:pPr>
        <w:pStyle w:val="ListSubhead1"/>
        <w:rPr>
          <w:b w:val="0"/>
          <w:bCs/>
        </w:rPr>
      </w:pPr>
      <w:r w:rsidRPr="00776E88">
        <w:rPr>
          <w:b w:val="0"/>
          <w:bCs/>
        </w:rPr>
        <w:t>Steven Barc</w:t>
      </w:r>
      <w:r w:rsidR="007A587C">
        <w:rPr>
          <w:b w:val="0"/>
          <w:bCs/>
        </w:rPr>
        <w:t xml:space="preserve">zyk </w:t>
      </w:r>
      <w:r w:rsidRPr="00776E88">
        <w:rPr>
          <w:b w:val="0"/>
          <w:bCs/>
        </w:rPr>
        <w:t xml:space="preserve">will review the </w:t>
      </w:r>
      <w:r w:rsidR="003823C6">
        <w:rPr>
          <w:b w:val="0"/>
          <w:bCs/>
        </w:rPr>
        <w:t xml:space="preserve">2025 </w:t>
      </w:r>
      <w:r w:rsidRPr="00776E88">
        <w:rPr>
          <w:b w:val="0"/>
          <w:bCs/>
        </w:rPr>
        <w:t xml:space="preserve">Winter Emergency Procedures Drill. </w:t>
      </w:r>
    </w:p>
    <w:p w:rsidR="000072DA" w:rsidRPr="00DB29E9" w:rsidP="000072DA" w14:paraId="5EE93413" w14:textId="1D0FF41A">
      <w:pPr>
        <w:pStyle w:val="PrimaryHeading"/>
      </w:pPr>
      <w:r>
        <w:t>Manual Updates (9:</w:t>
      </w:r>
      <w:r w:rsidR="00776E88">
        <w:t>5</w:t>
      </w:r>
      <w:r w:rsidR="003823C6">
        <w:t>5</w:t>
      </w:r>
      <w:r>
        <w:t>-10:</w:t>
      </w:r>
      <w:r w:rsidR="003823C6">
        <w:t>4</w:t>
      </w:r>
      <w:r w:rsidR="00776E88">
        <w:t>0</w:t>
      </w:r>
      <w:r>
        <w:t>)</w:t>
      </w:r>
    </w:p>
    <w:p w:rsidR="00AC1946" w:rsidRPr="00501AFA" w:rsidP="00AC1946" w14:paraId="1F896A10" w14:textId="75A1A5A4">
      <w:pPr>
        <w:pStyle w:val="ListSubhead1"/>
        <w:rPr>
          <w:b w:val="0"/>
          <w:bCs/>
          <w:strike/>
        </w:rPr>
      </w:pPr>
      <w:r w:rsidRPr="00501AFA">
        <w:rPr>
          <w:b w:val="0"/>
          <w:bCs/>
          <w:strike/>
        </w:rPr>
        <w:t>Ryan Nice will review changes associated with Manual 01, Rev 51.</w:t>
      </w:r>
    </w:p>
    <w:p w:rsidR="00AC1946" w:rsidP="00AC1946" w14:paraId="645D959D" w14:textId="70CDA713">
      <w:pPr>
        <w:pStyle w:val="ListSubhead1"/>
        <w:rPr>
          <w:b w:val="0"/>
          <w:bCs/>
        </w:rPr>
      </w:pPr>
      <w:r>
        <w:rPr>
          <w:b w:val="0"/>
          <w:bCs/>
        </w:rPr>
        <w:t>Robert Dropkin will review changes associated with Manual 03, Rev 69.</w:t>
      </w:r>
    </w:p>
    <w:p w:rsidR="00051909" w:rsidP="005F4C55" w14:paraId="25271976" w14:textId="583E614A">
      <w:pPr>
        <w:pStyle w:val="ListSubhead1"/>
        <w:rPr>
          <w:b w:val="0"/>
          <w:bCs/>
        </w:rPr>
      </w:pPr>
      <w:r>
        <w:rPr>
          <w:b w:val="0"/>
          <w:bCs/>
        </w:rPr>
        <w:t>Ray Lee will review changes associated with M</w:t>
      </w:r>
      <w:r w:rsidR="00AC1946">
        <w:rPr>
          <w:b w:val="0"/>
          <w:bCs/>
        </w:rPr>
        <w:t xml:space="preserve">anual </w:t>
      </w:r>
      <w:r>
        <w:rPr>
          <w:b w:val="0"/>
          <w:bCs/>
        </w:rPr>
        <w:t xml:space="preserve">14D, Rev </w:t>
      </w:r>
      <w:r w:rsidR="00BE5A34">
        <w:rPr>
          <w:b w:val="0"/>
          <w:bCs/>
        </w:rPr>
        <w:t>70</w:t>
      </w:r>
      <w:r>
        <w:rPr>
          <w:b w:val="0"/>
          <w:bCs/>
        </w:rPr>
        <w:t xml:space="preserve">. </w:t>
      </w:r>
    </w:p>
    <w:p w:rsidR="00EF358B" w:rsidRPr="00EC0F44" w:rsidP="00EC0F44" w14:paraId="44E02CB0" w14:textId="6AEB0880">
      <w:pPr>
        <w:pStyle w:val="PrimaryHeading"/>
      </w:pPr>
      <w:r>
        <w:t xml:space="preserve">Administrative Items </w:t>
      </w:r>
    </w:p>
    <w:p w:rsidR="00902896" w:rsidRPr="00902896" w:rsidP="00902896" w14:paraId="4B1B1C43" w14:textId="1A98925F">
      <w:pPr>
        <w:pStyle w:val="ListSubhead1"/>
        <w:rPr>
          <w:b w:val="0"/>
          <w:bCs/>
        </w:rPr>
      </w:pPr>
      <w:r w:rsidRPr="00EC0F44">
        <w:rPr>
          <w:b w:val="0"/>
          <w:bCs/>
        </w:rPr>
        <w:t>Manual 13, Rev 9</w:t>
      </w:r>
      <w:r w:rsidR="00066736">
        <w:rPr>
          <w:b w:val="0"/>
          <w:bCs/>
        </w:rPr>
        <w:t>7</w:t>
      </w:r>
      <w:r>
        <w:rPr>
          <w:b w:val="0"/>
          <w:bCs/>
        </w:rPr>
        <w:t xml:space="preserve"> has only administrative changes in this periodic review. Please see posted redline. </w:t>
      </w:r>
    </w:p>
    <w:p w:rsidR="00AC1946" w:rsidRPr="00286084" w:rsidP="00776E88" w14:paraId="7496D7A4" w14:textId="331516DE">
      <w:pPr>
        <w:pStyle w:val="ListSubhead1"/>
        <w:rPr>
          <w:b w:val="0"/>
          <w:bCs/>
        </w:rPr>
      </w:pPr>
      <w:r w:rsidRPr="00286084">
        <w:rPr>
          <w:b w:val="0"/>
          <w:bCs/>
        </w:rPr>
        <w:t xml:space="preserve">The 2025 </w:t>
      </w:r>
      <w:r w:rsidRPr="00286084" w:rsidR="00286084">
        <w:rPr>
          <w:b w:val="0"/>
          <w:bCs/>
        </w:rPr>
        <w:t>GO Fuel and Emissions Data Request – All Fossil Resources will close on October 31</w:t>
      </w:r>
      <w:r w:rsidRPr="00286084" w:rsidR="00286084">
        <w:rPr>
          <w:b w:val="0"/>
          <w:bCs/>
          <w:vertAlign w:val="superscript"/>
        </w:rPr>
        <w:t>st</w:t>
      </w:r>
      <w:r w:rsidRPr="00286084" w:rsidR="00286084">
        <w:rPr>
          <w:b w:val="0"/>
          <w:bCs/>
        </w:rPr>
        <w:t>.</w:t>
      </w:r>
    </w:p>
    <w:p w:rsidR="00286084" w:rsidRPr="00286084" w:rsidP="00776E88" w14:paraId="3E8A9275" w14:textId="4A130865">
      <w:pPr>
        <w:pStyle w:val="ListSubhead1"/>
        <w:rPr>
          <w:b w:val="0"/>
          <w:bCs/>
        </w:rPr>
      </w:pPr>
      <w:r w:rsidRPr="00286084">
        <w:rPr>
          <w:b w:val="0"/>
          <w:bCs/>
        </w:rPr>
        <w:t>The 2025 Generator Emissions Data Request will close on October 31</w:t>
      </w:r>
      <w:r w:rsidRPr="00286084">
        <w:rPr>
          <w:b w:val="0"/>
          <w:bCs/>
          <w:vertAlign w:val="superscript"/>
        </w:rPr>
        <w:t>st</w:t>
      </w:r>
      <w:r w:rsidRPr="00286084">
        <w:rPr>
          <w:b w:val="0"/>
          <w:bCs/>
        </w:rPr>
        <w:t>.</w:t>
      </w:r>
    </w:p>
    <w:p w:rsidR="00286084" w:rsidP="00776E88" w14:paraId="47458155" w14:textId="462E5A4F">
      <w:pPr>
        <w:pStyle w:val="ListSubhead1"/>
        <w:rPr>
          <w:b w:val="0"/>
          <w:bCs/>
        </w:rPr>
      </w:pPr>
      <w:r w:rsidRPr="00286084">
        <w:rPr>
          <w:b w:val="0"/>
          <w:bCs/>
        </w:rPr>
        <w:t>The 2025 Cold Weather Operating Limits Data Request will close October 31</w:t>
      </w:r>
      <w:r w:rsidRPr="00286084">
        <w:rPr>
          <w:b w:val="0"/>
          <w:bCs/>
          <w:vertAlign w:val="superscript"/>
        </w:rPr>
        <w:t>st</w:t>
      </w:r>
      <w:r w:rsidRPr="00286084">
        <w:rPr>
          <w:b w:val="0"/>
          <w:bCs/>
        </w:rPr>
        <w:t xml:space="preserve">. </w:t>
      </w:r>
    </w:p>
    <w:p w:rsidR="003F4D05" w:rsidP="00776E88" w14:paraId="7DF9FB65" w14:textId="2FF4863C">
      <w:pPr>
        <w:pStyle w:val="ListSubhead1"/>
        <w:rPr>
          <w:b w:val="0"/>
          <w:bCs/>
        </w:rPr>
      </w:pPr>
      <w:r>
        <w:rPr>
          <w:b w:val="0"/>
          <w:bCs/>
        </w:rPr>
        <w:t>The GO Cold Weather Preparation Checklist will open October 31</w:t>
      </w:r>
      <w:r w:rsidRPr="003F4D05">
        <w:rPr>
          <w:b w:val="0"/>
          <w:bCs/>
          <w:vertAlign w:val="superscript"/>
        </w:rPr>
        <w:t>st</w:t>
      </w:r>
      <w:r>
        <w:rPr>
          <w:b w:val="0"/>
          <w:bCs/>
        </w:rPr>
        <w:t xml:space="preserve">. </w:t>
      </w:r>
    </w:p>
    <w:p w:rsidR="003F4D05" w:rsidRPr="00286084" w:rsidP="003F4D05" w14:paraId="4A670EAD" w14:textId="77777777">
      <w:pPr>
        <w:pStyle w:val="ListSubhead1"/>
        <w:numPr>
          <w:ilvl w:val="0"/>
          <w:numId w:val="0"/>
        </w:numPr>
        <w:ind w:left="360"/>
        <w:rPr>
          <w:b w:val="0"/>
          <w:bCs/>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080"/>
        <w:gridCol w:w="3150"/>
        <w:gridCol w:w="1710"/>
        <w:gridCol w:w="1635"/>
      </w:tblGrid>
      <w:tr w14:paraId="424B9DB4" w14:textId="77777777" w:rsidTr="00BF441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71F467C" w14:textId="77777777">
            <w:pPr>
              <w:pStyle w:val="PrimaryHeading"/>
              <w:keepNext w:val="0"/>
              <w:keepLines/>
              <w:spacing w:after="0"/>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5DFE820"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9D8EEB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408DDCDC" w14:textId="77777777" w:rsidTr="00BF4418">
        <w:tblPrEx>
          <w:tblW w:w="0" w:type="auto"/>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9EDE272" w14:textId="77777777">
            <w:pPr>
              <w:pStyle w:val="DisclaimerHeading"/>
              <w:keepLines/>
              <w:spacing w:after="60"/>
              <w:jc w:val="center"/>
              <w:rPr>
                <w:color w:val="auto"/>
                <w:sz w:val="19"/>
                <w:szCs w:val="19"/>
              </w:rPr>
            </w:pPr>
            <w:r w:rsidRPr="00BB6921">
              <w:rPr>
                <w:i w:val="0"/>
                <w:color w:val="auto"/>
                <w:sz w:val="19"/>
                <w:szCs w:val="19"/>
              </w:rPr>
              <w:t>Date</w:t>
            </w:r>
          </w:p>
        </w:tc>
        <w:tc>
          <w:tcPr>
            <w:tcW w:w="108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152A5F" w14:textId="77777777">
            <w:pPr>
              <w:pStyle w:val="DisclaimerHeading"/>
              <w:keepLines/>
              <w:spacing w:after="60"/>
              <w:jc w:val="center"/>
              <w:rPr>
                <w:color w:val="auto"/>
                <w:sz w:val="19"/>
                <w:szCs w:val="19"/>
              </w:rPr>
            </w:pPr>
            <w:r w:rsidRPr="00BB6921">
              <w:rPr>
                <w:color w:val="auto"/>
                <w:sz w:val="19"/>
                <w:szCs w:val="19"/>
              </w:rPr>
              <w:t>Time</w:t>
            </w:r>
          </w:p>
        </w:tc>
        <w:tc>
          <w:tcPr>
            <w:tcW w:w="31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55075B1F"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3FA196"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226AB7F" w14:textId="77777777">
            <w:pPr>
              <w:pStyle w:val="DisclaimerHeading"/>
              <w:keepLines/>
              <w:jc w:val="center"/>
              <w:rPr>
                <w:color w:val="FFFFFF" w:themeColor="background1"/>
                <w:sz w:val="19"/>
                <w:szCs w:val="19"/>
              </w:rPr>
            </w:pPr>
          </w:p>
        </w:tc>
      </w:tr>
      <w:tr w14:paraId="3CEC7B8C" w14:textId="77777777" w:rsidTr="00BF4418">
        <w:tblPrEx>
          <w:tblW w:w="0" w:type="auto"/>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D5EC6D4" w14:textId="77777777">
            <w:pPr>
              <w:pStyle w:val="DisclaimerHeading"/>
              <w:keepLines/>
              <w:spacing w:before="40" w:after="40" w:line="220" w:lineRule="exact"/>
              <w:rPr>
                <w:b w:val="0"/>
                <w:color w:val="auto"/>
                <w:sz w:val="18"/>
                <w:szCs w:val="18"/>
              </w:rPr>
            </w:pPr>
          </w:p>
        </w:tc>
        <w:tc>
          <w:tcPr>
            <w:tcW w:w="108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7FE83DD" w14:textId="77777777">
            <w:pPr>
              <w:pStyle w:val="DisclaimerHeading"/>
              <w:keepLines/>
              <w:spacing w:before="40" w:after="40" w:line="220" w:lineRule="exact"/>
              <w:rPr>
                <w:b w:val="0"/>
                <w:color w:val="auto"/>
                <w:sz w:val="18"/>
                <w:szCs w:val="18"/>
              </w:rPr>
            </w:pPr>
          </w:p>
        </w:tc>
        <w:tc>
          <w:tcPr>
            <w:tcW w:w="3150" w:type="dxa"/>
            <w:vMerge/>
            <w:tcBorders>
              <w:top w:val="single" w:sz="12" w:space="0" w:color="013366" w:themeColor="accent1"/>
              <w:left w:val="single" w:sz="6" w:space="0" w:color="FFFFFF" w:themeColor="background1"/>
              <w:right w:val="single" w:sz="8" w:space="0" w:color="auto"/>
            </w:tcBorders>
          </w:tcPr>
          <w:p w:rsidR="00CE451E" w:rsidRPr="00C10A93" w:rsidP="00CE451E" w14:paraId="5A158EC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81230F2"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6C102F1" w14:textId="77777777" w:rsidTr="00BF4418">
        <w:tblPrEx>
          <w:tblW w:w="0" w:type="auto"/>
          <w:tblLook w:val="04A0"/>
        </w:tblPrEx>
        <w:trPr>
          <w:trHeight w:val="331"/>
        </w:trPr>
        <w:tc>
          <w:tcPr>
            <w:tcW w:w="1710" w:type="dxa"/>
            <w:tcBorders>
              <w:top w:val="single" w:sz="4" w:space="0" w:color="auto"/>
              <w:right w:val="single" w:sz="4" w:space="0" w:color="auto"/>
            </w:tcBorders>
            <w:shd w:val="clear" w:color="auto" w:fill="E1F6FF"/>
          </w:tcPr>
          <w:p w:rsidR="000072DA" w:rsidRPr="006A32C6" w:rsidP="000072DA" w14:paraId="611668F0" w14:textId="65C3BCB8">
            <w:pPr>
              <w:pStyle w:val="DisclaimerHeading"/>
              <w:keepLines/>
              <w:spacing w:before="40" w:after="40" w:line="220" w:lineRule="exact"/>
              <w:rPr>
                <w:b w:val="0"/>
                <w:color w:val="auto"/>
                <w:sz w:val="18"/>
                <w:szCs w:val="18"/>
              </w:rPr>
            </w:pPr>
            <w:r>
              <w:rPr>
                <w:b w:val="0"/>
                <w:i w:val="0"/>
                <w:color w:val="auto"/>
                <w:sz w:val="18"/>
                <w:szCs w:val="18"/>
              </w:rPr>
              <w:t>November 25, 20</w:t>
            </w:r>
            <w:r w:rsidR="00886B90">
              <w:rPr>
                <w:b w:val="0"/>
                <w:i w:val="0"/>
                <w:color w:val="auto"/>
                <w:sz w:val="18"/>
                <w:szCs w:val="18"/>
              </w:rPr>
              <w:t>2</w:t>
            </w:r>
            <w:r>
              <w:rPr>
                <w:b w:val="0"/>
                <w:i w:val="0"/>
                <w:color w:val="auto"/>
                <w:sz w:val="18"/>
                <w:szCs w:val="18"/>
              </w:rPr>
              <w:t>5</w:t>
            </w:r>
          </w:p>
        </w:tc>
        <w:tc>
          <w:tcPr>
            <w:tcW w:w="1080" w:type="dxa"/>
            <w:tcBorders>
              <w:top w:val="single" w:sz="4" w:space="0" w:color="auto"/>
              <w:left w:val="single" w:sz="4" w:space="0" w:color="auto"/>
              <w:right w:val="single" w:sz="4" w:space="0" w:color="auto"/>
            </w:tcBorders>
          </w:tcPr>
          <w:p w:rsidR="000072DA" w:rsidRPr="00C10A93" w:rsidP="000072DA" w14:paraId="33C4A6BD" w14:textId="77777777">
            <w:pPr>
              <w:pStyle w:val="DisclaimerHeading"/>
              <w:keepLines/>
              <w:spacing w:before="40" w:after="40" w:line="220" w:lineRule="exact"/>
              <w:rPr>
                <w:b w:val="0"/>
                <w:color w:val="auto"/>
                <w:sz w:val="18"/>
                <w:szCs w:val="18"/>
              </w:rPr>
            </w:pPr>
            <w:r>
              <w:rPr>
                <w:b w:val="0"/>
                <w:color w:val="auto"/>
                <w:sz w:val="18"/>
                <w:szCs w:val="18"/>
              </w:rPr>
              <w:t>09:00 AM</w:t>
            </w:r>
          </w:p>
        </w:tc>
        <w:tc>
          <w:tcPr>
            <w:tcW w:w="3150" w:type="dxa"/>
            <w:tcBorders>
              <w:top w:val="single" w:sz="4" w:space="0" w:color="auto"/>
              <w:left w:val="single" w:sz="4" w:space="0" w:color="auto"/>
              <w:right w:val="single" w:sz="4" w:space="0" w:color="auto"/>
            </w:tcBorders>
          </w:tcPr>
          <w:p w:rsidR="000072DA" w:rsidRPr="00C10A93" w:rsidP="000072DA" w14:paraId="1A3D7B8D" w14:textId="77777777">
            <w:pPr>
              <w:pStyle w:val="AttendeesList"/>
              <w:keepLines/>
              <w:spacing w:before="40" w:after="40" w:line="220" w:lineRule="exact"/>
              <w:rPr>
                <w:szCs w:val="18"/>
              </w:rPr>
            </w:pPr>
            <w:r>
              <w:rPr>
                <w:szCs w:val="18"/>
              </w:rPr>
              <w:t>WebEx</w:t>
            </w:r>
          </w:p>
        </w:tc>
        <w:tc>
          <w:tcPr>
            <w:tcW w:w="1710" w:type="dxa"/>
            <w:tcBorders>
              <w:top w:val="single" w:sz="4" w:space="0" w:color="auto"/>
              <w:left w:val="single" w:sz="4" w:space="0" w:color="auto"/>
              <w:right w:val="single" w:sz="4" w:space="0" w:color="auto"/>
            </w:tcBorders>
          </w:tcPr>
          <w:p w:rsidR="000072DA" w:rsidRPr="00F42DD3" w:rsidP="000072DA" w14:paraId="43B9905D" w14:textId="77777777">
            <w:pPr>
              <w:pStyle w:val="DisclaimerHeading"/>
              <w:keepLines/>
              <w:spacing w:before="40" w:after="40" w:line="220" w:lineRule="exact"/>
              <w:jc w:val="center"/>
              <w:rPr>
                <w:b w:val="0"/>
                <w:color w:val="auto"/>
                <w:sz w:val="18"/>
                <w:szCs w:val="18"/>
              </w:rPr>
            </w:pPr>
            <w:r w:rsidRPr="00F42DD3">
              <w:rPr>
                <w:b w:val="0"/>
                <w:color w:val="auto"/>
                <w:sz w:val="18"/>
                <w:szCs w:val="18"/>
              </w:rPr>
              <w:t>November 17, 2025</w:t>
            </w:r>
          </w:p>
        </w:tc>
        <w:tc>
          <w:tcPr>
            <w:tcW w:w="1635" w:type="dxa"/>
            <w:tcBorders>
              <w:top w:val="single" w:sz="4" w:space="0" w:color="auto"/>
              <w:left w:val="single" w:sz="4" w:space="0" w:color="auto"/>
              <w:right w:val="single" w:sz="4" w:space="0" w:color="auto"/>
            </w:tcBorders>
          </w:tcPr>
          <w:p w:rsidR="000072DA" w:rsidRPr="00F42DD3" w:rsidP="000072DA" w14:paraId="40E405D8" w14:textId="77777777">
            <w:pPr>
              <w:pStyle w:val="DisclaimerHeading"/>
              <w:keepLines/>
              <w:spacing w:before="40" w:after="40" w:line="220" w:lineRule="exact"/>
              <w:jc w:val="center"/>
              <w:rPr>
                <w:b w:val="0"/>
                <w:color w:val="auto"/>
                <w:sz w:val="18"/>
                <w:szCs w:val="18"/>
              </w:rPr>
            </w:pPr>
            <w:r w:rsidRPr="00F42DD3">
              <w:rPr>
                <w:b w:val="0"/>
                <w:color w:val="auto"/>
                <w:sz w:val="18"/>
                <w:szCs w:val="18"/>
              </w:rPr>
              <w:t>November 20, 2025</w:t>
            </w:r>
          </w:p>
        </w:tc>
      </w:tr>
    </w:tbl>
    <w:p w:rsidR="003C3320" w:rsidP="00CE451E" w14:paraId="359A985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06D40633" w14:textId="77777777">
      <w:pPr>
        <w:pStyle w:val="Author"/>
      </w:pPr>
    </w:p>
    <w:p w:rsidR="00FF5170" w14:paraId="0EFE80E9"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0072DA" w14:paraId="54A42ED4" w14:textId="77777777">
      <w:pPr>
        <w:rPr>
          <w:rFonts w:ascii="Arial Narrow" w:eastAsia="Times New Roman" w:hAnsi="Arial Narrow" w:cs="Times New Roman"/>
          <w:sz w:val="16"/>
          <w:szCs w:val="16"/>
        </w:rPr>
      </w:pPr>
      <w:r>
        <w:br w:type="page"/>
      </w:r>
    </w:p>
    <w:p w:rsidR="00B62597" w:rsidP="00FF5170" w14:paraId="39A56018" w14:textId="4CA69E56">
      <w:pPr>
        <w:pStyle w:val="Author"/>
        <w:keepNext/>
        <w:keepLines/>
      </w:pPr>
      <w:r>
        <w:t xml:space="preserve">Author: Madalin How </w:t>
      </w:r>
    </w:p>
    <w:p w:rsidR="00A317A9" w:rsidRPr="00B62597" w:rsidP="00FF5170" w14:paraId="186453D6" w14:textId="77777777">
      <w:pPr>
        <w:pStyle w:val="Author"/>
        <w:keepNext/>
        <w:keepLines/>
      </w:pPr>
    </w:p>
    <w:p w:rsidR="00B62597" w:rsidRPr="00B62597" w:rsidP="00FF5170" w14:paraId="5BF0E76C" w14:textId="77777777">
      <w:pPr>
        <w:pStyle w:val="DisclaimerHeading"/>
        <w:keepNext/>
        <w:keepLines/>
      </w:pPr>
      <w:r>
        <w:t>Anti</w:t>
      </w:r>
      <w:r w:rsidRPr="00B62597">
        <w:t>trust:</w:t>
      </w:r>
    </w:p>
    <w:p w:rsidR="00095E8F" w:rsidP="00095E8F" w14:paraId="43EAFA4B"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077CD9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890E3D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9818BB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9D9D8C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55F0AD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A2F8FD3"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DAD9AED"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581D209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3F17156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739D4B3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45B504C"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BD0476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E247336" w14:textId="77777777">
            <w:pPr>
              <w:pStyle w:val="DisclaimerHeading"/>
              <w:spacing w:before="60"/>
            </w:pPr>
            <w:r w:rsidRPr="00B62597">
              <w:t>Code of Conduct:</w:t>
            </w:r>
          </w:p>
          <w:p w:rsidR="00FF5170" w:rsidRPr="00B62597" w:rsidP="00FF5170" w14:paraId="0764C55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FF39C02" w14:textId="77777777">
            <w:pPr>
              <w:pStyle w:val="DisclaimerHeading"/>
              <w:spacing w:before="240"/>
            </w:pPr>
            <w:r w:rsidRPr="00B62597">
              <w:t xml:space="preserve">Public Meetings/Media Participation: </w:t>
            </w:r>
          </w:p>
          <w:p w:rsidR="00FF5170" w:rsidP="009360CC" w14:paraId="7FB4C6CC"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53B8AA7" w14:textId="77777777">
            <w:pPr>
              <w:pStyle w:val="DisclaimerHeading"/>
              <w:spacing w:before="60"/>
              <w:ind w:left="85"/>
            </w:pPr>
            <w:r>
              <w:t>Participant Identification in Webex:</w:t>
            </w:r>
          </w:p>
          <w:p w:rsidR="00FF5170" w:rsidP="00FF5170" w14:paraId="6842FCF6"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CEF507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3EEE309" w14:textId="77777777">
            <w:pPr>
              <w:pStyle w:val="DisclaimerHeading"/>
              <w:spacing w:before="240"/>
              <w:ind w:left="85"/>
            </w:pPr>
            <w:r w:rsidRPr="00D827A6">
              <w:t>Participant Use of Webex Chat:</w:t>
            </w:r>
          </w:p>
          <w:p w:rsidR="00FF5170" w:rsidP="00FF5170" w14:paraId="6E88A935"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504FD252" w14:textId="77777777">
      <w:pPr>
        <w:pStyle w:val="DisclaimerBodyCopy"/>
      </w:pPr>
    </w:p>
    <w:p w:rsidR="00027F49" w:rsidP="00027F49" w14:paraId="21446B7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58DB2EE9" w14:textId="77777777">
      <w:pPr>
        <w:pStyle w:val="DisclaimerHeading"/>
      </w:pPr>
    </w:p>
    <w:p w:rsidR="0057441E" w:rsidRPr="009C15C4" w:rsidP="00246ED8" w14:paraId="6BA37E74"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BDC27C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6C856F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560260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0AA15C53"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6B5F8C2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733B099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AB5F0C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7F49"/>
    <w:rsid w:val="000333FF"/>
    <w:rsid w:val="00051909"/>
    <w:rsid w:val="000538D7"/>
    <w:rsid w:val="00066736"/>
    <w:rsid w:val="0006798D"/>
    <w:rsid w:val="00082ED1"/>
    <w:rsid w:val="00092135"/>
    <w:rsid w:val="00092B99"/>
    <w:rsid w:val="00095E8F"/>
    <w:rsid w:val="00096230"/>
    <w:rsid w:val="000B49AA"/>
    <w:rsid w:val="000B601B"/>
    <w:rsid w:val="000D5D87"/>
    <w:rsid w:val="000F0159"/>
    <w:rsid w:val="00117AF9"/>
    <w:rsid w:val="00121F58"/>
    <w:rsid w:val="00142C38"/>
    <w:rsid w:val="0015481D"/>
    <w:rsid w:val="001678E8"/>
    <w:rsid w:val="00170E02"/>
    <w:rsid w:val="001B2242"/>
    <w:rsid w:val="001C0CC0"/>
    <w:rsid w:val="001D0377"/>
    <w:rsid w:val="001D3B68"/>
    <w:rsid w:val="001E3BC0"/>
    <w:rsid w:val="00200A1B"/>
    <w:rsid w:val="002046FF"/>
    <w:rsid w:val="002113BD"/>
    <w:rsid w:val="002218CE"/>
    <w:rsid w:val="00246ED8"/>
    <w:rsid w:val="0025139E"/>
    <w:rsid w:val="002575E5"/>
    <w:rsid w:val="00277316"/>
    <w:rsid w:val="00286084"/>
    <w:rsid w:val="002B2CB6"/>
    <w:rsid w:val="002B2F98"/>
    <w:rsid w:val="002C6057"/>
    <w:rsid w:val="002E3EC1"/>
    <w:rsid w:val="002F6131"/>
    <w:rsid w:val="00305238"/>
    <w:rsid w:val="003152AA"/>
    <w:rsid w:val="003251CE"/>
    <w:rsid w:val="00337321"/>
    <w:rsid w:val="003629C3"/>
    <w:rsid w:val="003823C6"/>
    <w:rsid w:val="00383AF5"/>
    <w:rsid w:val="00394850"/>
    <w:rsid w:val="003B55E1"/>
    <w:rsid w:val="003B6BFA"/>
    <w:rsid w:val="003C3320"/>
    <w:rsid w:val="003D7E5C"/>
    <w:rsid w:val="003E7A73"/>
    <w:rsid w:val="003F046E"/>
    <w:rsid w:val="003F4D05"/>
    <w:rsid w:val="0042548A"/>
    <w:rsid w:val="00433292"/>
    <w:rsid w:val="00457693"/>
    <w:rsid w:val="0046043F"/>
    <w:rsid w:val="00491490"/>
    <w:rsid w:val="00494013"/>
    <w:rsid w:val="00494494"/>
    <w:rsid w:val="0049597D"/>
    <w:rsid w:val="004969FA"/>
    <w:rsid w:val="004A6153"/>
    <w:rsid w:val="004E7F88"/>
    <w:rsid w:val="004F3D57"/>
    <w:rsid w:val="00501AFA"/>
    <w:rsid w:val="0052407C"/>
    <w:rsid w:val="00527104"/>
    <w:rsid w:val="00560DE5"/>
    <w:rsid w:val="005631F8"/>
    <w:rsid w:val="00564DEE"/>
    <w:rsid w:val="00572AF5"/>
    <w:rsid w:val="00573E09"/>
    <w:rsid w:val="0057441E"/>
    <w:rsid w:val="00576710"/>
    <w:rsid w:val="005A2614"/>
    <w:rsid w:val="005A5D0D"/>
    <w:rsid w:val="005D5BAC"/>
    <w:rsid w:val="005D6D05"/>
    <w:rsid w:val="005F4C55"/>
    <w:rsid w:val="006011F5"/>
    <w:rsid w:val="006024A0"/>
    <w:rsid w:val="00602967"/>
    <w:rsid w:val="00606F11"/>
    <w:rsid w:val="006A19C4"/>
    <w:rsid w:val="006A32C6"/>
    <w:rsid w:val="006A6285"/>
    <w:rsid w:val="006B07DC"/>
    <w:rsid w:val="006C738F"/>
    <w:rsid w:val="006E459C"/>
    <w:rsid w:val="006F7A52"/>
    <w:rsid w:val="00711249"/>
    <w:rsid w:val="00712CAA"/>
    <w:rsid w:val="00716A8B"/>
    <w:rsid w:val="00730F76"/>
    <w:rsid w:val="00732CDD"/>
    <w:rsid w:val="00744A45"/>
    <w:rsid w:val="0075340F"/>
    <w:rsid w:val="00754C6D"/>
    <w:rsid w:val="00755096"/>
    <w:rsid w:val="007703B4"/>
    <w:rsid w:val="00776E88"/>
    <w:rsid w:val="00777623"/>
    <w:rsid w:val="007A0E3A"/>
    <w:rsid w:val="007A34A3"/>
    <w:rsid w:val="007A587C"/>
    <w:rsid w:val="007C2954"/>
    <w:rsid w:val="007D4F70"/>
    <w:rsid w:val="007E7CAB"/>
    <w:rsid w:val="0080148F"/>
    <w:rsid w:val="00813B57"/>
    <w:rsid w:val="00815C58"/>
    <w:rsid w:val="008241BD"/>
    <w:rsid w:val="00837B12"/>
    <w:rsid w:val="00841282"/>
    <w:rsid w:val="00846C91"/>
    <w:rsid w:val="008552A3"/>
    <w:rsid w:val="00882652"/>
    <w:rsid w:val="008852A3"/>
    <w:rsid w:val="00886B90"/>
    <w:rsid w:val="0089768F"/>
    <w:rsid w:val="008C42A5"/>
    <w:rsid w:val="008F4EBE"/>
    <w:rsid w:val="008F58C8"/>
    <w:rsid w:val="00902896"/>
    <w:rsid w:val="00911156"/>
    <w:rsid w:val="00914902"/>
    <w:rsid w:val="00917386"/>
    <w:rsid w:val="009360CC"/>
    <w:rsid w:val="0093720B"/>
    <w:rsid w:val="0097702E"/>
    <w:rsid w:val="00986BC1"/>
    <w:rsid w:val="00991528"/>
    <w:rsid w:val="00997610"/>
    <w:rsid w:val="009A5430"/>
    <w:rsid w:val="009B2B7E"/>
    <w:rsid w:val="009C15C4"/>
    <w:rsid w:val="009C7250"/>
    <w:rsid w:val="009F00ED"/>
    <w:rsid w:val="009F53F9"/>
    <w:rsid w:val="00A05391"/>
    <w:rsid w:val="00A201C0"/>
    <w:rsid w:val="00A317A9"/>
    <w:rsid w:val="00A36FEA"/>
    <w:rsid w:val="00A41149"/>
    <w:rsid w:val="00A56D57"/>
    <w:rsid w:val="00A67D71"/>
    <w:rsid w:val="00A75ADE"/>
    <w:rsid w:val="00A80DC9"/>
    <w:rsid w:val="00A86205"/>
    <w:rsid w:val="00A87BCF"/>
    <w:rsid w:val="00A931C3"/>
    <w:rsid w:val="00A971FC"/>
    <w:rsid w:val="00AC1946"/>
    <w:rsid w:val="00AC2247"/>
    <w:rsid w:val="00B13747"/>
    <w:rsid w:val="00B16D95"/>
    <w:rsid w:val="00B20316"/>
    <w:rsid w:val="00B2199C"/>
    <w:rsid w:val="00B26E95"/>
    <w:rsid w:val="00B34E3C"/>
    <w:rsid w:val="00B42FAE"/>
    <w:rsid w:val="00B62597"/>
    <w:rsid w:val="00B66EEC"/>
    <w:rsid w:val="00BA2237"/>
    <w:rsid w:val="00BA6146"/>
    <w:rsid w:val="00BB531B"/>
    <w:rsid w:val="00BB6921"/>
    <w:rsid w:val="00BE5A34"/>
    <w:rsid w:val="00BF331B"/>
    <w:rsid w:val="00BF4418"/>
    <w:rsid w:val="00C10A93"/>
    <w:rsid w:val="00C201E5"/>
    <w:rsid w:val="00C322A6"/>
    <w:rsid w:val="00C439EC"/>
    <w:rsid w:val="00C450AC"/>
    <w:rsid w:val="00C5307B"/>
    <w:rsid w:val="00C72168"/>
    <w:rsid w:val="00C757F4"/>
    <w:rsid w:val="00C75A9D"/>
    <w:rsid w:val="00C9733E"/>
    <w:rsid w:val="00CA49B9"/>
    <w:rsid w:val="00CB19DE"/>
    <w:rsid w:val="00CB475B"/>
    <w:rsid w:val="00CC1B47"/>
    <w:rsid w:val="00CE451E"/>
    <w:rsid w:val="00D06EC8"/>
    <w:rsid w:val="00D136EA"/>
    <w:rsid w:val="00D251ED"/>
    <w:rsid w:val="00D82538"/>
    <w:rsid w:val="00D827A6"/>
    <w:rsid w:val="00D831E4"/>
    <w:rsid w:val="00D86187"/>
    <w:rsid w:val="00D95949"/>
    <w:rsid w:val="00DA0292"/>
    <w:rsid w:val="00DA23DE"/>
    <w:rsid w:val="00DB240D"/>
    <w:rsid w:val="00DB29E9"/>
    <w:rsid w:val="00DE34CF"/>
    <w:rsid w:val="00DE77B9"/>
    <w:rsid w:val="00DF1112"/>
    <w:rsid w:val="00E1605D"/>
    <w:rsid w:val="00E32B6B"/>
    <w:rsid w:val="00E5387A"/>
    <w:rsid w:val="00E55E84"/>
    <w:rsid w:val="00E946F8"/>
    <w:rsid w:val="00E972D8"/>
    <w:rsid w:val="00EA4FE3"/>
    <w:rsid w:val="00EB68B0"/>
    <w:rsid w:val="00EC0F44"/>
    <w:rsid w:val="00EF358B"/>
    <w:rsid w:val="00F4190F"/>
    <w:rsid w:val="00F42DD3"/>
    <w:rsid w:val="00F479B1"/>
    <w:rsid w:val="00F5077C"/>
    <w:rsid w:val="00F634A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BBA96"/>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