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590EC392">
      <w:pPr>
        <w:pStyle w:val="PostingDate"/>
        <w:rPr>
          <w:sz w:val="16"/>
        </w:rPr>
      </w:pPr>
      <w:r>
        <w:t xml:space="preserve">As of </w:t>
      </w:r>
      <w:r w:rsidR="001501E0">
        <w:t xml:space="preserve">June </w:t>
      </w:r>
      <w:r w:rsidR="007E25DA">
        <w:t>26</w:t>
      </w:r>
      <w:r w:rsidR="001E3BC0">
        <w:t>, 202</w:t>
      </w:r>
      <w:r w:rsidR="00FE4F90">
        <w:t>6</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 Only</w:t>
      </w:r>
    </w:p>
    <w:p w:rsidR="000072DA" w:rsidRPr="00B62597" w:rsidP="000072DA" w14:paraId="60CD72C0" w14:textId="61048BAE">
      <w:pPr>
        <w:pStyle w:val="MeetingDetails"/>
        <w:tabs>
          <w:tab w:val="left" w:pos="6944"/>
        </w:tabs>
      </w:pPr>
      <w:r>
        <w:t>July 1,</w:t>
      </w:r>
      <w:r w:rsidR="007C0127">
        <w:t xml:space="preserve"> 2026</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6A8AAC6F">
      <w:pPr>
        <w:pStyle w:val="PrimaryHeading"/>
        <w:rPr>
          <w:caps/>
        </w:rPr>
      </w:pPr>
      <w:bookmarkStart w:id="0" w:name="OLE_LINK5"/>
      <w:bookmarkStart w:id="1" w:name="OLE_LINK3"/>
      <w:r w:rsidRPr="00527104">
        <w:t>Adm</w:t>
      </w:r>
      <w:r w:rsidRPr="007C2954">
        <w:t>inistrati</w:t>
      </w:r>
      <w:r>
        <w:t>on</w:t>
      </w:r>
    </w:p>
    <w:bookmarkEnd w:id="0"/>
    <w:bookmarkEnd w:id="1"/>
    <w:p w:rsidR="00123E0D" w:rsidP="00123E0D" w14:paraId="5F5C82E8" w14:textId="77777777">
      <w:pPr>
        <w:pStyle w:val="SecondaryHeading-Numbered"/>
        <w:rPr>
          <w:b w:val="0"/>
        </w:rPr>
      </w:pPr>
      <w:r>
        <w:rPr>
          <w:b w:val="0"/>
        </w:rPr>
        <w:t>Madalin How</w:t>
      </w:r>
      <w:r w:rsidR="00362F08">
        <w:rPr>
          <w:b w:val="0"/>
        </w:rPr>
        <w:t>, PJM</w:t>
      </w:r>
      <w:r w:rsidR="007C0127">
        <w:rPr>
          <w:b w:val="0"/>
        </w:rPr>
        <w:t>, will provide</w:t>
      </w:r>
      <w:r w:rsidR="00687A2F">
        <w:rPr>
          <w:b w:val="0"/>
        </w:rPr>
        <w:t xml:space="preserve"> </w:t>
      </w:r>
      <w:r w:rsidR="00362F08">
        <w:rPr>
          <w:b w:val="0"/>
        </w:rPr>
        <w:t xml:space="preserve">a </w:t>
      </w:r>
      <w:r w:rsidRPr="00DB240D" w:rsidR="00362F08">
        <w:rPr>
          <w:b w:val="0"/>
        </w:rPr>
        <w:t>welcome,</w:t>
      </w:r>
      <w:r w:rsidR="007C0127">
        <w:rPr>
          <w:b w:val="0"/>
        </w:rPr>
        <w:t xml:space="preserve"> will</w:t>
      </w:r>
      <w:r w:rsidRPr="00DB240D" w:rsidR="00362F08">
        <w:rPr>
          <w:b w:val="0"/>
        </w:rPr>
        <w:t xml:space="preserve"> </w:t>
      </w:r>
      <w:r w:rsidRPr="00DB240D" w:rsidR="007C0127">
        <w:rPr>
          <w:b w:val="0"/>
        </w:rPr>
        <w:t>ma</w:t>
      </w:r>
      <w:r w:rsidR="007C0127">
        <w:rPr>
          <w:b w:val="0"/>
        </w:rPr>
        <w:t>ke</w:t>
      </w:r>
      <w:r w:rsidRPr="00DB240D" w:rsidR="00362F08">
        <w:rPr>
          <w:b w:val="0"/>
        </w:rPr>
        <w:t xml:space="preserve"> announcements, and </w:t>
      </w:r>
      <w:r w:rsidR="007C0127">
        <w:rPr>
          <w:b w:val="0"/>
        </w:rPr>
        <w:t>will r</w:t>
      </w:r>
      <w:r w:rsidRPr="00DB240D" w:rsidR="00362F08">
        <w:rPr>
          <w:b w:val="0"/>
        </w:rPr>
        <w:t xml:space="preserve">eview the Antitrust, Code of Conduct, and Public Meetings/Media Participation Guidelines. </w:t>
      </w:r>
    </w:p>
    <w:p w:rsidR="000072DA" w:rsidP="00123E0D" w14:paraId="22DC2AC1" w14:textId="455C6FC8">
      <w:pPr>
        <w:pStyle w:val="SecondaryHeading-Numbered"/>
        <w:numPr>
          <w:ilvl w:val="1"/>
          <w:numId w:val="11"/>
        </w:numPr>
        <w:rPr>
          <w:b w:val="0"/>
        </w:rPr>
      </w:pPr>
      <w:r w:rsidRPr="00123E0D">
        <w:rPr>
          <w:bCs/>
        </w:rPr>
        <w:t xml:space="preserve">The Subcommittee </w:t>
      </w:r>
      <w:r w:rsidRPr="00123E0D" w:rsidR="007C0127">
        <w:rPr>
          <w:bCs/>
        </w:rPr>
        <w:t xml:space="preserve">will </w:t>
      </w:r>
      <w:r w:rsidRPr="00123E0D" w:rsidR="00DB240D">
        <w:rPr>
          <w:bCs/>
        </w:rPr>
        <w:t xml:space="preserve">approve the draft minutes </w:t>
      </w:r>
      <w:r w:rsidRPr="00123E0D">
        <w:rPr>
          <w:bCs/>
        </w:rPr>
        <w:t xml:space="preserve">from </w:t>
      </w:r>
      <w:r w:rsidRPr="00123E0D" w:rsidR="001501E0">
        <w:rPr>
          <w:bCs/>
        </w:rPr>
        <w:t>May 29</w:t>
      </w:r>
      <w:r w:rsidRPr="00123E0D" w:rsidR="00D4398A">
        <w:rPr>
          <w:bCs/>
        </w:rPr>
        <w:t xml:space="preserve">, </w:t>
      </w:r>
      <w:r w:rsidRPr="00123E0D" w:rsidR="00D4398A">
        <w:rPr>
          <w:bCs/>
        </w:rPr>
        <w:t>2026</w:t>
      </w:r>
      <w:r w:rsidRPr="00123E0D" w:rsidR="00DB240D">
        <w:rPr>
          <w:bCs/>
        </w:rPr>
        <w:t xml:space="preserve"> SOS Joint </w:t>
      </w:r>
      <w:r w:rsidRPr="00123E0D" w:rsidR="00576710">
        <w:rPr>
          <w:bCs/>
        </w:rPr>
        <w:t>(SOS-</w:t>
      </w:r>
      <w:r w:rsidRPr="00123E0D" w:rsidR="00123E0D">
        <w:rPr>
          <w:bCs/>
        </w:rPr>
        <w:t xml:space="preserve">J) </w:t>
      </w:r>
      <w:r w:rsidR="00123E0D">
        <w:rPr>
          <w:bCs/>
        </w:rPr>
        <w:t xml:space="preserve">  </w:t>
      </w:r>
      <w:r w:rsidR="00123E0D">
        <w:rPr>
          <w:bCs/>
        </w:rPr>
        <w:t xml:space="preserve">  </w:t>
      </w:r>
      <w:r w:rsidRPr="00123E0D" w:rsidR="00DB240D">
        <w:rPr>
          <w:bCs/>
        </w:rPr>
        <w:t>Meeting.</w:t>
      </w:r>
      <w:r w:rsidRPr="00123E0D" w:rsidR="00DB240D">
        <w:rPr>
          <w:b w:val="0"/>
        </w:rPr>
        <w:t xml:space="preserve"> </w:t>
      </w:r>
    </w:p>
    <w:p w:rsidR="00123E0D" w:rsidRPr="00A2359F" w:rsidP="00123E0D" w14:paraId="76D4BA2B" w14:textId="66CE82DD">
      <w:pPr>
        <w:pStyle w:val="SecondaryHeading-Numbered"/>
        <w:numPr>
          <w:ilvl w:val="1"/>
          <w:numId w:val="11"/>
        </w:numPr>
        <w:rPr>
          <w:b w:val="0"/>
        </w:rPr>
      </w:pPr>
      <w:r w:rsidRPr="00A2359F">
        <w:rPr>
          <w:b w:val="0"/>
        </w:rPr>
        <w:t xml:space="preserve">Periodic Review of the SOS-J Charter. </w:t>
      </w:r>
    </w:p>
    <w:p w:rsidR="000072DA" w:rsidRPr="00DB29E9" w:rsidP="000072DA" w14:paraId="38020BA6" w14:textId="76329372">
      <w:pPr>
        <w:pStyle w:val="PrimaryHeading"/>
      </w:pPr>
      <w:r>
        <w:t xml:space="preserve">Review of Operations </w:t>
      </w:r>
      <w:r w:rsidR="00C37B9D">
        <w:t>(9:00-9:05)</w:t>
      </w:r>
    </w:p>
    <w:p w:rsidR="000072DA" w:rsidRPr="00DA0292" w:rsidP="000072DA" w14:paraId="4185A297" w14:textId="5A637F19">
      <w:pPr>
        <w:pStyle w:val="SecondaryHeading-Numbered"/>
        <w:rPr>
          <w:b w:val="0"/>
        </w:rPr>
      </w:pPr>
      <w:r>
        <w:rPr>
          <w:b w:val="0"/>
        </w:rPr>
        <w:t>Paul Dajewski</w:t>
      </w:r>
      <w:r w:rsidR="00661F69">
        <w:rPr>
          <w:b w:val="0"/>
        </w:rPr>
        <w:t xml:space="preserve">, PJM, </w:t>
      </w:r>
      <w:r w:rsidR="007C0127">
        <w:rPr>
          <w:b w:val="0"/>
        </w:rPr>
        <w:t>will provide</w:t>
      </w:r>
      <w:r w:rsidRPr="00B13747" w:rsidR="00D4398A">
        <w:rPr>
          <w:b w:val="0"/>
        </w:rPr>
        <w:t xml:space="preserve"> </w:t>
      </w:r>
      <w:r w:rsidRPr="00D86187" w:rsidR="00362F08">
        <w:rPr>
          <w:b w:val="0"/>
        </w:rPr>
        <w:t xml:space="preserve">an update </w:t>
      </w:r>
      <w:r w:rsidRPr="00D86187" w:rsidR="007C0127">
        <w:rPr>
          <w:b w:val="0"/>
        </w:rPr>
        <w:t>on</w:t>
      </w:r>
      <w:r w:rsidRPr="00D86187" w:rsidR="00362F08">
        <w:rPr>
          <w:b w:val="0"/>
        </w:rPr>
        <w:t xml:space="preserve"> System Operations in </w:t>
      </w:r>
      <w:r w:rsidR="001501E0">
        <w:rPr>
          <w:b w:val="0"/>
        </w:rPr>
        <w:t>June</w:t>
      </w:r>
      <w:r w:rsidRPr="00DA0292" w:rsidR="00362F08">
        <w:rPr>
          <w:b w:val="0"/>
        </w:rPr>
        <w:t xml:space="preserve"> and </w:t>
      </w:r>
      <w:r w:rsidRPr="00DA0292" w:rsidR="00D4398A">
        <w:rPr>
          <w:b w:val="0"/>
        </w:rPr>
        <w:t>discuss</w:t>
      </w:r>
      <w:r w:rsidRPr="00DA0292" w:rsidR="00362F08">
        <w:rPr>
          <w:b w:val="0"/>
        </w:rPr>
        <w:t xml:space="preserve"> Member Operational Issues.</w:t>
      </w:r>
    </w:p>
    <w:p w:rsidR="000072DA" w:rsidRPr="00DB29E9" w:rsidP="000072DA" w14:paraId="3EBB590A" w14:textId="6495E0B8">
      <w:pPr>
        <w:pStyle w:val="PrimaryHeading"/>
      </w:pPr>
      <w:r>
        <w:t xml:space="preserve">Tools </w:t>
      </w:r>
      <w:r w:rsidR="00C37B9D">
        <w:t>(9:05-9:10)</w:t>
      </w:r>
    </w:p>
    <w:p w:rsidR="000072DA" w:rsidRPr="00D86187" w:rsidP="000072DA" w14:paraId="3453BAD6" w14:textId="7801ADA7">
      <w:pPr>
        <w:pStyle w:val="SecondaryHeading-Numbered"/>
        <w:rPr>
          <w:b w:val="0"/>
        </w:rPr>
      </w:pPr>
      <w:r>
        <w:rPr>
          <w:b w:val="0"/>
        </w:rPr>
        <w:t>Craig Lowe</w:t>
      </w:r>
      <w:r w:rsidR="00661F69">
        <w:rPr>
          <w:b w:val="0"/>
        </w:rPr>
        <w:t xml:space="preserve">, PJM, </w:t>
      </w:r>
      <w:r w:rsidR="007C0127">
        <w:rPr>
          <w:b w:val="0"/>
        </w:rPr>
        <w:t>will provide</w:t>
      </w:r>
      <w:r w:rsidRPr="00B13747" w:rsidR="00D4398A">
        <w:rPr>
          <w:b w:val="0"/>
        </w:rPr>
        <w:t xml:space="preserve"> </w:t>
      </w:r>
      <w:r w:rsidRPr="00D86187">
        <w:rPr>
          <w:b w:val="0"/>
        </w:rPr>
        <w:t>an update on the latest and upcoming eDART release.</w:t>
      </w:r>
    </w:p>
    <w:p w:rsidR="000072DA" w:rsidRPr="00DB29E9" w:rsidP="000072DA" w14:paraId="0B33744B" w14:textId="5D2CDD0E">
      <w:pPr>
        <w:pStyle w:val="PrimaryHeading"/>
      </w:pPr>
      <w:r>
        <w:t xml:space="preserve">Dispatcher Training Subcommittee Items </w:t>
      </w:r>
      <w:r w:rsidR="00C37B9D">
        <w:t>(9:10-9:15)</w:t>
      </w:r>
    </w:p>
    <w:p w:rsidR="000072DA" w:rsidP="000072DA" w14:paraId="50011ED6" w14:textId="5C74CD55">
      <w:pPr>
        <w:pStyle w:val="SecondaryHeading-Numbered"/>
        <w:rPr>
          <w:b w:val="0"/>
        </w:rPr>
      </w:pPr>
      <w:r>
        <w:rPr>
          <w:b w:val="0"/>
          <w:bCs/>
        </w:rPr>
        <w:t>Mich</w:t>
      </w:r>
      <w:r w:rsidR="00F844D5">
        <w:rPr>
          <w:b w:val="0"/>
          <w:bCs/>
        </w:rPr>
        <w:t>ae</w:t>
      </w:r>
      <w:r>
        <w:rPr>
          <w:b w:val="0"/>
          <w:bCs/>
        </w:rPr>
        <w:t>l Hoke</w:t>
      </w:r>
      <w:r w:rsidR="00661F69">
        <w:rPr>
          <w:b w:val="0"/>
        </w:rPr>
        <w:t xml:space="preserve">, PJM, </w:t>
      </w:r>
      <w:r w:rsidR="007C0127">
        <w:rPr>
          <w:b w:val="0"/>
        </w:rPr>
        <w:t>will provide</w:t>
      </w:r>
      <w:r w:rsidRPr="00D86187" w:rsidR="00FE4F90">
        <w:rPr>
          <w:b w:val="0"/>
        </w:rPr>
        <w:t xml:space="preserve"> </w:t>
      </w:r>
      <w:r w:rsidRPr="00D86187" w:rsidR="005F4C55">
        <w:rPr>
          <w:b w:val="0"/>
        </w:rPr>
        <w:t>an update on items discussed during the last DTS meeting.</w:t>
      </w:r>
    </w:p>
    <w:p w:rsidR="000072DA" w:rsidRPr="00DB29E9" w:rsidP="000072DA" w14:paraId="5608DD6B" w14:textId="5C29C354">
      <w:pPr>
        <w:pStyle w:val="PrimaryHeading"/>
      </w:pPr>
      <w:r>
        <w:t xml:space="preserve">Regional Standards, NAESB, and Compliance Update </w:t>
      </w:r>
      <w:r w:rsidR="00C37B9D">
        <w:t>(9:15-9:20)</w:t>
      </w:r>
    </w:p>
    <w:p w:rsidR="003D081C" w:rsidRPr="003D081C" w:rsidP="003D081C" w14:paraId="317C24F9" w14:textId="01FC6148">
      <w:pPr>
        <w:pStyle w:val="SecondaryHeading-Numbered"/>
        <w:rPr>
          <w:b w:val="0"/>
        </w:rPr>
      </w:pPr>
      <w:r>
        <w:rPr>
          <w:b w:val="0"/>
        </w:rPr>
        <w:t>Gizella Mali</w:t>
      </w:r>
      <w:r w:rsidR="00661F69">
        <w:rPr>
          <w:b w:val="0"/>
        </w:rPr>
        <w:t>, PJM,</w:t>
      </w:r>
      <w:r w:rsidR="00D4398A">
        <w:rPr>
          <w:b w:val="0"/>
        </w:rPr>
        <w:t xml:space="preserve"> </w:t>
      </w:r>
      <w:r w:rsidR="007C0127">
        <w:rPr>
          <w:b w:val="0"/>
        </w:rPr>
        <w:t>will provide</w:t>
      </w:r>
      <w:r w:rsidR="00D4398A">
        <w:rPr>
          <w:b w:val="0"/>
        </w:rPr>
        <w:t xml:space="preserve"> </w:t>
      </w:r>
      <w:r w:rsidRPr="00D86187" w:rsidR="00362F08">
        <w:rPr>
          <w:b w:val="0"/>
        </w:rPr>
        <w:t>a</w:t>
      </w:r>
      <w:r w:rsidR="00277316">
        <w:rPr>
          <w:b w:val="0"/>
        </w:rPr>
        <w:t xml:space="preserve"> compliance</w:t>
      </w:r>
      <w:r w:rsidRPr="00D86187" w:rsidR="00362F08">
        <w:rPr>
          <w:b w:val="0"/>
        </w:rPr>
        <w:t xml:space="preserve"> update on </w:t>
      </w:r>
      <w:r w:rsidR="00277316">
        <w:rPr>
          <w:b w:val="0"/>
        </w:rPr>
        <w:t>FERC/NERC and regional activities</w:t>
      </w:r>
      <w:r w:rsidRPr="00D86187" w:rsidR="00362F08">
        <w:rPr>
          <w:b w:val="0"/>
        </w:rPr>
        <w:t>.</w:t>
      </w:r>
    </w:p>
    <w:p w:rsidR="00554D50" w:rsidP="00554D50" w14:paraId="6A040781" w14:textId="299659D4">
      <w:pPr>
        <w:pStyle w:val="PrimaryHeading"/>
      </w:pPr>
      <w:r>
        <w:t xml:space="preserve">eDART </w:t>
      </w:r>
      <w:r w:rsidR="003D081C">
        <w:t>Auto Ticket</w:t>
      </w:r>
      <w:r>
        <w:t xml:space="preserve"> Creation</w:t>
      </w:r>
      <w:r>
        <w:t xml:space="preserve"> (9:2</w:t>
      </w:r>
      <w:r w:rsidR="003D081C">
        <w:t>5</w:t>
      </w:r>
      <w:r>
        <w:t>-9:3</w:t>
      </w:r>
      <w:r w:rsidR="003D081C">
        <w:t>5</w:t>
      </w:r>
      <w:r>
        <w:t>)</w:t>
      </w:r>
    </w:p>
    <w:p w:rsidR="00A323AE" w:rsidRPr="00A323AE" w:rsidP="00A323AE" w14:paraId="09649BA8" w14:textId="6C214E2A">
      <w:pPr>
        <w:pStyle w:val="ListSubhead1"/>
        <w:rPr>
          <w:b w:val="0"/>
          <w:bCs/>
        </w:rPr>
      </w:pPr>
      <w:r w:rsidRPr="001D2CAA">
        <w:rPr>
          <w:b w:val="0"/>
          <w:bCs/>
        </w:rPr>
        <w:t xml:space="preserve">Mike Kelly, PJM, will </w:t>
      </w:r>
      <w:r>
        <w:rPr>
          <w:b w:val="0"/>
          <w:bCs/>
        </w:rPr>
        <w:t>review</w:t>
      </w:r>
      <w:r w:rsidRPr="001D2CAA">
        <w:rPr>
          <w:b w:val="0"/>
          <w:bCs/>
        </w:rPr>
        <w:t xml:space="preserve"> </w:t>
      </w:r>
      <w:r w:rsidR="00364E19">
        <w:rPr>
          <w:b w:val="0"/>
          <w:bCs/>
        </w:rPr>
        <w:t xml:space="preserve">education on </w:t>
      </w:r>
      <w:r w:rsidR="001501E0">
        <w:rPr>
          <w:b w:val="0"/>
          <w:bCs/>
        </w:rPr>
        <w:t>eDART Auto</w:t>
      </w:r>
      <w:r w:rsidR="003D081C">
        <w:rPr>
          <w:b w:val="0"/>
          <w:bCs/>
        </w:rPr>
        <w:t xml:space="preserve"> T</w:t>
      </w:r>
      <w:r w:rsidR="001501E0">
        <w:rPr>
          <w:b w:val="0"/>
          <w:bCs/>
        </w:rPr>
        <w:t>icket Creation</w:t>
      </w:r>
      <w:r w:rsidR="001D2CAA">
        <w:rPr>
          <w:b w:val="0"/>
          <w:bCs/>
        </w:rPr>
        <w:t xml:space="preserve">. </w:t>
      </w:r>
    </w:p>
    <w:p w:rsidR="00A323AE" w:rsidP="00A323AE" w14:paraId="60CEF412" w14:textId="54C0BEF7">
      <w:pPr>
        <w:pStyle w:val="PrimaryHeading"/>
      </w:pPr>
      <w:r>
        <w:t xml:space="preserve">2026 </w:t>
      </w:r>
      <w:r>
        <w:t>Spring Restoration Drill Review (9:35 -9:</w:t>
      </w:r>
      <w:r w:rsidR="00DE5D81">
        <w:t>45</w:t>
      </w:r>
      <w:r>
        <w:t>)</w:t>
      </w:r>
    </w:p>
    <w:p w:rsidR="00A323AE" w:rsidRPr="00A323AE" w:rsidP="00A323AE" w14:paraId="74F5C8B6" w14:textId="63ACDD4C">
      <w:pPr>
        <w:pStyle w:val="ListSubhead1"/>
        <w:rPr>
          <w:b w:val="0"/>
          <w:bCs/>
        </w:rPr>
      </w:pPr>
      <w:r w:rsidRPr="00A323AE">
        <w:rPr>
          <w:b w:val="0"/>
          <w:bCs/>
        </w:rPr>
        <w:t xml:space="preserve">Jack Thomas, PJM, will review information on the </w:t>
      </w:r>
      <w:r w:rsidR="00E26C2F">
        <w:rPr>
          <w:b w:val="0"/>
          <w:bCs/>
        </w:rPr>
        <w:t xml:space="preserve">2026 </w:t>
      </w:r>
      <w:r w:rsidRPr="00A323AE">
        <w:rPr>
          <w:b w:val="0"/>
          <w:bCs/>
        </w:rPr>
        <w:t xml:space="preserve">Spring Restoration Drill. </w:t>
      </w:r>
    </w:p>
    <w:p w:rsidR="000072DA" w:rsidRPr="00DB29E9" w:rsidP="000072DA" w14:paraId="3C1C7696" w14:textId="75D82407">
      <w:pPr>
        <w:pStyle w:val="PrimaryHeading"/>
      </w:pPr>
      <w:r>
        <w:t xml:space="preserve">Manual Updates </w:t>
      </w:r>
      <w:r w:rsidR="00C37B9D">
        <w:t>(9:</w:t>
      </w:r>
      <w:r w:rsidR="00DE5D81">
        <w:t>45</w:t>
      </w:r>
      <w:r w:rsidR="00A323AE">
        <w:t xml:space="preserve"> - </w:t>
      </w:r>
      <w:r w:rsidR="003D081C">
        <w:t>1</w:t>
      </w:r>
      <w:r w:rsidR="00DE5D81">
        <w:t>1</w:t>
      </w:r>
      <w:r w:rsidR="003D081C">
        <w:t>:</w:t>
      </w:r>
      <w:r w:rsidR="00DE5D81">
        <w:t>00</w:t>
      </w:r>
      <w:r w:rsidR="00C37B9D">
        <w:t>)</w:t>
      </w:r>
    </w:p>
    <w:p w:rsidR="00B524F5" w:rsidRPr="00B524F5" w:rsidP="00B524F5" w14:paraId="10DDD021" w14:textId="4733F0C3">
      <w:pPr>
        <w:pStyle w:val="ListSubhead1"/>
        <w:rPr>
          <w:b w:val="0"/>
          <w:bCs/>
        </w:rPr>
      </w:pPr>
      <w:r>
        <w:rPr>
          <w:b w:val="0"/>
          <w:bCs/>
        </w:rPr>
        <w:t>Daniel Moscovitz</w:t>
      </w:r>
      <w:r>
        <w:rPr>
          <w:b w:val="0"/>
          <w:bCs/>
        </w:rPr>
        <w:t xml:space="preserve">, PJM, </w:t>
      </w:r>
      <w:r>
        <w:rPr>
          <w:b w:val="0"/>
          <w:bCs/>
        </w:rPr>
        <w:t xml:space="preserve">and Brian Sweet, PJM, </w:t>
      </w:r>
      <w:r>
        <w:rPr>
          <w:b w:val="0"/>
          <w:bCs/>
        </w:rPr>
        <w:t>will review changes associated with Manual 1</w:t>
      </w:r>
      <w:r w:rsidR="003D081C">
        <w:rPr>
          <w:b w:val="0"/>
          <w:bCs/>
        </w:rPr>
        <w:t>4D</w:t>
      </w:r>
      <w:r>
        <w:rPr>
          <w:b w:val="0"/>
          <w:bCs/>
        </w:rPr>
        <w:t xml:space="preserve">: </w:t>
      </w:r>
      <w:r w:rsidR="001371D9">
        <w:rPr>
          <w:b w:val="0"/>
          <w:bCs/>
        </w:rPr>
        <w:t>Generator Operational Requirements</w:t>
      </w:r>
      <w:r>
        <w:rPr>
          <w:b w:val="0"/>
          <w:bCs/>
        </w:rPr>
        <w:t xml:space="preserve">, Revision </w:t>
      </w:r>
      <w:r w:rsidR="003D081C">
        <w:rPr>
          <w:b w:val="0"/>
          <w:bCs/>
        </w:rPr>
        <w:t>71</w:t>
      </w:r>
      <w:r>
        <w:rPr>
          <w:b w:val="0"/>
          <w:bCs/>
        </w:rPr>
        <w:t xml:space="preserve">. </w:t>
      </w:r>
      <w:r w:rsidRPr="00DE5D81" w:rsidR="00DE5D81">
        <w:rPr>
          <w:b w:val="0"/>
          <w:bCs/>
        </w:rPr>
        <w:t>Additional PJM SMEs will go into related detailed technical review of reactive controls and system voltage stability, including extra time for Q&amp;A. </w:t>
      </w:r>
    </w:p>
    <w:p w:rsidR="00431F94" w:rsidP="00431F94" w14:paraId="1CF058D7" w14:textId="732EA991">
      <w:pPr>
        <w:pStyle w:val="PrimaryHeading"/>
      </w:pPr>
      <w:r>
        <w:t>Informational Items</w:t>
      </w:r>
    </w:p>
    <w:p w:rsidR="00862369" w:rsidRPr="00364E19" w:rsidP="00862369" w14:paraId="4D0E915E" w14:textId="4AC3EA5F">
      <w:pPr>
        <w:pStyle w:val="ListSubhead1"/>
        <w:rPr>
          <w:b w:val="0"/>
          <w:bCs/>
        </w:rPr>
      </w:pPr>
      <w:r w:rsidRPr="00364E19">
        <w:rPr>
          <w:b w:val="0"/>
          <w:bCs/>
        </w:rPr>
        <w:t xml:space="preserve">Two NERC lessons learned have been posted. Please see posted materials for additional information. </w:t>
      </w:r>
    </w:p>
    <w:p w:rsidR="00D54CA5" w:rsidRPr="002216D7" w:rsidP="00D54CA5" w14:paraId="2E0061C0" w14:textId="77777777">
      <w:pPr>
        <w:pStyle w:val="ListSubhead1"/>
        <w:numPr>
          <w:ilvl w:val="0"/>
          <w:numId w:val="0"/>
        </w:num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3EA6FE5"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573BF2" w:rsidP="00573BF2" w14:paraId="26C88F0C" w14:textId="6E66C4E0">
            <w:pPr>
              <w:pStyle w:val="DisclaimerHeading"/>
              <w:keepLines/>
              <w:spacing w:before="40" w:after="40" w:line="220" w:lineRule="exact"/>
              <w:rPr>
                <w:b w:val="0"/>
                <w:color w:val="auto"/>
                <w:sz w:val="18"/>
                <w:szCs w:val="18"/>
              </w:rPr>
            </w:pPr>
            <w:r>
              <w:rPr>
                <w:b w:val="0"/>
                <w:i w:val="0"/>
                <w:iCs w:val="0"/>
                <w:color w:val="auto"/>
                <w:sz w:val="18"/>
                <w:szCs w:val="18"/>
              </w:rPr>
              <w:t xml:space="preserve">July 30, </w:t>
            </w:r>
            <w:r w:rsidRPr="00296953">
              <w:rPr>
                <w:b w:val="0"/>
                <w:i w:val="0"/>
                <w:iCs w:val="0"/>
                <w:color w:val="auto"/>
                <w:sz w:val="18"/>
                <w:szCs w:val="18"/>
              </w:rPr>
              <w:t>2026</w:t>
            </w:r>
          </w:p>
        </w:tc>
        <w:tc>
          <w:tcPr>
            <w:tcW w:w="990" w:type="dxa"/>
            <w:tcBorders>
              <w:top w:val="single" w:sz="4" w:space="0" w:color="auto"/>
              <w:left w:val="single" w:sz="4" w:space="0" w:color="auto"/>
              <w:bottom w:val="single" w:sz="4" w:space="0" w:color="auto"/>
              <w:right w:val="single" w:sz="4" w:space="0" w:color="auto"/>
            </w:tcBorders>
          </w:tcPr>
          <w:p w:rsidR="00573BF2" w:rsidP="00573BF2" w14:paraId="77248916" w14:textId="1B357412">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573BF2" w:rsidRPr="00882873" w:rsidP="00573BF2" w14:paraId="4FAC0701" w14:textId="2D9B94A7">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573BF2" w:rsidP="00573BF2" w14:paraId="15958E81" w14:textId="44A29585">
            <w:pPr>
              <w:pStyle w:val="DisclaimerHeading"/>
              <w:keepLines/>
              <w:spacing w:before="40" w:after="40" w:line="220" w:lineRule="exact"/>
              <w:jc w:val="center"/>
              <w:rPr>
                <w:b w:val="0"/>
                <w:color w:val="auto"/>
                <w:sz w:val="18"/>
                <w:szCs w:val="18"/>
              </w:rPr>
            </w:pPr>
            <w:r>
              <w:rPr>
                <w:b w:val="0"/>
                <w:color w:val="auto"/>
                <w:sz w:val="18"/>
                <w:szCs w:val="18"/>
              </w:rPr>
              <w:t>July 23, 2026</w:t>
            </w:r>
          </w:p>
        </w:tc>
        <w:tc>
          <w:tcPr>
            <w:tcW w:w="1657" w:type="dxa"/>
            <w:tcBorders>
              <w:top w:val="single" w:sz="4" w:space="0" w:color="auto"/>
              <w:left w:val="single" w:sz="4" w:space="0" w:color="auto"/>
              <w:bottom w:val="single" w:sz="4" w:space="0" w:color="auto"/>
              <w:right w:val="single" w:sz="4" w:space="0" w:color="auto"/>
            </w:tcBorders>
          </w:tcPr>
          <w:p w:rsidR="00573BF2" w:rsidP="00573BF2" w14:paraId="258895E0" w14:textId="2C4EFAC4">
            <w:pPr>
              <w:pStyle w:val="DisclaimerHeading"/>
              <w:keepLines/>
              <w:spacing w:before="40" w:after="40" w:line="220" w:lineRule="exact"/>
              <w:jc w:val="center"/>
              <w:rPr>
                <w:b w:val="0"/>
                <w:color w:val="auto"/>
                <w:sz w:val="18"/>
                <w:szCs w:val="18"/>
              </w:rPr>
            </w:pPr>
            <w:r>
              <w:rPr>
                <w:b w:val="0"/>
                <w:color w:val="auto"/>
                <w:sz w:val="18"/>
                <w:szCs w:val="18"/>
              </w:rPr>
              <w:t>July 27, 2026</w:t>
            </w:r>
          </w:p>
        </w:tc>
      </w:tr>
      <w:tr w14:paraId="02426156"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0715E6" w:rsidRPr="000715E6" w:rsidP="000715E6" w14:paraId="4A4C8CBD" w14:textId="77CCF968">
            <w:pPr>
              <w:pStyle w:val="DisclaimerHeading"/>
              <w:keepLines/>
              <w:spacing w:before="40" w:after="40" w:line="220" w:lineRule="exact"/>
              <w:rPr>
                <w:b w:val="0"/>
                <w:i w:val="0"/>
                <w:iCs w:val="0"/>
                <w:color w:val="auto"/>
                <w:sz w:val="18"/>
                <w:szCs w:val="18"/>
              </w:rPr>
            </w:pPr>
            <w:r>
              <w:rPr>
                <w:b w:val="0"/>
                <w:i w:val="0"/>
                <w:iCs w:val="0"/>
                <w:color w:val="auto"/>
                <w:sz w:val="18"/>
                <w:szCs w:val="18"/>
              </w:rPr>
              <w:t>September 2, 2026</w:t>
            </w:r>
          </w:p>
        </w:tc>
        <w:tc>
          <w:tcPr>
            <w:tcW w:w="990" w:type="dxa"/>
            <w:tcBorders>
              <w:top w:val="single" w:sz="4" w:space="0" w:color="auto"/>
              <w:left w:val="single" w:sz="4" w:space="0" w:color="auto"/>
              <w:bottom w:val="single" w:sz="4" w:space="0" w:color="auto"/>
              <w:right w:val="single" w:sz="4" w:space="0" w:color="auto"/>
            </w:tcBorders>
          </w:tcPr>
          <w:p w:rsidR="000715E6" w:rsidP="000715E6" w14:paraId="75BFF949" w14:textId="63414996">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0715E6" w:rsidRPr="00882873" w:rsidP="000715E6" w14:paraId="60CB626C" w14:textId="5AB0E4DE">
            <w:pPr>
              <w:pStyle w:val="AttendeesList"/>
              <w:keepLines/>
              <w:tabs>
                <w:tab w:val="left" w:pos="2310"/>
              </w:tabs>
              <w:spacing w:before="40" w:after="40" w:line="220" w:lineRule="exact"/>
              <w:rPr>
                <w:szCs w:val="18"/>
              </w:rPr>
            </w:pPr>
            <w:r w:rsidRPr="00882873">
              <w:rPr>
                <w:szCs w:val="18"/>
              </w:rPr>
              <w:t>WebEx</w:t>
            </w:r>
            <w:r>
              <w:rPr>
                <w:szCs w:val="18"/>
              </w:rPr>
              <w:tab/>
            </w:r>
          </w:p>
        </w:tc>
        <w:tc>
          <w:tcPr>
            <w:tcW w:w="1688" w:type="dxa"/>
            <w:tcBorders>
              <w:top w:val="single" w:sz="4" w:space="0" w:color="auto"/>
              <w:left w:val="single" w:sz="4" w:space="0" w:color="auto"/>
              <w:bottom w:val="single" w:sz="4" w:space="0" w:color="auto"/>
              <w:right w:val="single" w:sz="4" w:space="0" w:color="auto"/>
            </w:tcBorders>
          </w:tcPr>
          <w:p w:rsidR="000715E6" w:rsidP="000715E6" w14:paraId="758BC1A4" w14:textId="27CD5091">
            <w:pPr>
              <w:pStyle w:val="DisclaimerHeading"/>
              <w:keepLines/>
              <w:spacing w:before="40" w:after="40" w:line="220" w:lineRule="exact"/>
              <w:jc w:val="center"/>
              <w:rPr>
                <w:b w:val="0"/>
                <w:color w:val="auto"/>
                <w:sz w:val="18"/>
                <w:szCs w:val="18"/>
              </w:rPr>
            </w:pPr>
            <w:r>
              <w:rPr>
                <w:b w:val="0"/>
                <w:color w:val="auto"/>
                <w:sz w:val="18"/>
                <w:szCs w:val="18"/>
              </w:rPr>
              <w:t>August 26, 2026</w:t>
            </w:r>
          </w:p>
        </w:tc>
        <w:tc>
          <w:tcPr>
            <w:tcW w:w="1657" w:type="dxa"/>
            <w:tcBorders>
              <w:top w:val="single" w:sz="4" w:space="0" w:color="auto"/>
              <w:left w:val="single" w:sz="4" w:space="0" w:color="auto"/>
              <w:bottom w:val="single" w:sz="4" w:space="0" w:color="auto"/>
              <w:right w:val="single" w:sz="4" w:space="0" w:color="auto"/>
            </w:tcBorders>
          </w:tcPr>
          <w:p w:rsidR="000715E6" w:rsidP="000715E6" w14:paraId="0D90ACD0" w14:textId="690DB3B7">
            <w:pPr>
              <w:pStyle w:val="DisclaimerHeading"/>
              <w:keepLines/>
              <w:spacing w:before="40" w:after="40" w:line="220" w:lineRule="exact"/>
              <w:jc w:val="center"/>
              <w:rPr>
                <w:b w:val="0"/>
                <w:color w:val="auto"/>
                <w:sz w:val="18"/>
                <w:szCs w:val="18"/>
              </w:rPr>
            </w:pPr>
            <w:r>
              <w:rPr>
                <w:b w:val="0"/>
                <w:color w:val="auto"/>
                <w:sz w:val="18"/>
                <w:szCs w:val="18"/>
              </w:rPr>
              <w:t>August 28, 2026</w:t>
            </w:r>
          </w:p>
        </w:tc>
      </w:tr>
      <w:tr w14:paraId="13325C62"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0715E6" w:rsidRPr="000715E6" w:rsidP="000715E6" w14:paraId="69CB4772" w14:textId="5ACCF8E0">
            <w:pPr>
              <w:pStyle w:val="DisclaimerHeading"/>
              <w:keepLines/>
              <w:spacing w:before="40" w:after="40" w:line="220" w:lineRule="exact"/>
              <w:rPr>
                <w:b w:val="0"/>
                <w:i w:val="0"/>
                <w:iCs w:val="0"/>
                <w:color w:val="auto"/>
                <w:sz w:val="18"/>
                <w:szCs w:val="18"/>
              </w:rPr>
            </w:pPr>
            <w:r>
              <w:rPr>
                <w:b w:val="0"/>
                <w:i w:val="0"/>
                <w:iCs w:val="0"/>
                <w:color w:val="auto"/>
                <w:sz w:val="18"/>
                <w:szCs w:val="18"/>
              </w:rPr>
              <w:t>October 1, 2026</w:t>
            </w:r>
          </w:p>
        </w:tc>
        <w:tc>
          <w:tcPr>
            <w:tcW w:w="990" w:type="dxa"/>
            <w:tcBorders>
              <w:top w:val="single" w:sz="4" w:space="0" w:color="auto"/>
              <w:left w:val="single" w:sz="4" w:space="0" w:color="auto"/>
              <w:bottom w:val="single" w:sz="4" w:space="0" w:color="auto"/>
              <w:right w:val="single" w:sz="4" w:space="0" w:color="auto"/>
            </w:tcBorders>
          </w:tcPr>
          <w:p w:rsidR="000715E6" w:rsidP="000715E6" w14:paraId="3680BF0D" w14:textId="4C121279">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0715E6" w:rsidRPr="00882873" w:rsidP="000715E6" w14:paraId="042E1903" w14:textId="6C5B8B30">
            <w:pPr>
              <w:pStyle w:val="AttendeesList"/>
              <w:keepLines/>
              <w:tabs>
                <w:tab w:val="left" w:pos="2310"/>
              </w:tab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0715E6" w:rsidP="000715E6" w14:paraId="77823FE9" w14:textId="63242AE0">
            <w:pPr>
              <w:pStyle w:val="DisclaimerHeading"/>
              <w:keepLines/>
              <w:spacing w:before="40" w:after="40" w:line="220" w:lineRule="exact"/>
              <w:jc w:val="center"/>
              <w:rPr>
                <w:b w:val="0"/>
                <w:color w:val="auto"/>
                <w:sz w:val="18"/>
                <w:szCs w:val="18"/>
              </w:rPr>
            </w:pPr>
            <w:r>
              <w:rPr>
                <w:b w:val="0"/>
                <w:color w:val="auto"/>
                <w:sz w:val="18"/>
                <w:szCs w:val="18"/>
              </w:rPr>
              <w:t>September 24, 2026</w:t>
            </w:r>
          </w:p>
        </w:tc>
        <w:tc>
          <w:tcPr>
            <w:tcW w:w="1657" w:type="dxa"/>
            <w:tcBorders>
              <w:top w:val="single" w:sz="4" w:space="0" w:color="auto"/>
              <w:left w:val="single" w:sz="4" w:space="0" w:color="auto"/>
              <w:bottom w:val="single" w:sz="4" w:space="0" w:color="auto"/>
              <w:right w:val="single" w:sz="4" w:space="0" w:color="auto"/>
            </w:tcBorders>
          </w:tcPr>
          <w:p w:rsidR="000715E6" w:rsidP="000715E6" w14:paraId="5ADAB3D8" w14:textId="7BC297AC">
            <w:pPr>
              <w:pStyle w:val="DisclaimerHeading"/>
              <w:keepLines/>
              <w:spacing w:before="40" w:after="40" w:line="220" w:lineRule="exact"/>
              <w:jc w:val="center"/>
              <w:rPr>
                <w:b w:val="0"/>
                <w:color w:val="auto"/>
                <w:sz w:val="18"/>
                <w:szCs w:val="18"/>
              </w:rPr>
            </w:pPr>
            <w:r>
              <w:rPr>
                <w:b w:val="0"/>
                <w:color w:val="auto"/>
                <w:sz w:val="18"/>
                <w:szCs w:val="18"/>
              </w:rPr>
              <w:t xml:space="preserve">September 28, </w:t>
            </w:r>
            <w:r w:rsidR="00F27A7A">
              <w:rPr>
                <w:b w:val="0"/>
                <w:color w:val="auto"/>
                <w:sz w:val="18"/>
                <w:szCs w:val="18"/>
              </w:rPr>
              <w:t>2</w:t>
            </w:r>
            <w:r>
              <w:rPr>
                <w:b w:val="0"/>
                <w:color w:val="auto"/>
                <w:sz w:val="18"/>
                <w:szCs w:val="18"/>
              </w:rPr>
              <w:t>0</w:t>
            </w:r>
            <w:r w:rsidR="00F27A7A">
              <w:rPr>
                <w:b w:val="0"/>
                <w:color w:val="auto"/>
                <w:sz w:val="18"/>
                <w:szCs w:val="18"/>
              </w:rPr>
              <w:t>2</w:t>
            </w:r>
            <w:r>
              <w:rPr>
                <w:b w:val="0"/>
                <w:color w:val="auto"/>
                <w:sz w:val="18"/>
                <w:szCs w:val="18"/>
              </w:rPr>
              <w:t>6</w:t>
            </w:r>
          </w:p>
        </w:tc>
      </w:tr>
      <w:tr w14:paraId="421A186E" w14:textId="77777777" w:rsidTr="00F76158">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33B28" w:rsidRPr="00233B28" w:rsidP="000715E6" w14:paraId="0414975D" w14:textId="56DA25AD">
            <w:pPr>
              <w:pStyle w:val="DisclaimerHeading"/>
              <w:keepLines/>
              <w:spacing w:before="40" w:after="40" w:line="220" w:lineRule="exact"/>
              <w:rPr>
                <w:b w:val="0"/>
                <w:i w:val="0"/>
                <w:iCs w:val="0"/>
                <w:color w:val="auto"/>
                <w:sz w:val="18"/>
                <w:szCs w:val="18"/>
              </w:rPr>
            </w:pPr>
            <w:r w:rsidRPr="00233B28">
              <w:rPr>
                <w:b w:val="0"/>
                <w:i w:val="0"/>
                <w:iCs w:val="0"/>
                <w:color w:val="auto"/>
                <w:sz w:val="18"/>
                <w:szCs w:val="18"/>
              </w:rPr>
              <w:t>November 30, 2026</w:t>
            </w:r>
          </w:p>
        </w:tc>
        <w:tc>
          <w:tcPr>
            <w:tcW w:w="990" w:type="dxa"/>
            <w:tcBorders>
              <w:top w:val="single" w:sz="4" w:space="0" w:color="auto"/>
              <w:left w:val="single" w:sz="4" w:space="0" w:color="auto"/>
              <w:bottom w:val="single" w:sz="4" w:space="0" w:color="auto"/>
              <w:right w:val="single" w:sz="4" w:space="0" w:color="auto"/>
            </w:tcBorders>
          </w:tcPr>
          <w:p w:rsidR="00233B28" w:rsidP="000715E6" w14:paraId="24FF89A7" w14:textId="31A515FB">
            <w:pPr>
              <w:pStyle w:val="DisclaimerHeading"/>
              <w:keepLines/>
              <w:spacing w:before="40" w:after="40" w:line="220" w:lineRule="exact"/>
              <w:rPr>
                <w:b w:val="0"/>
                <w:color w:val="auto"/>
                <w:sz w:val="18"/>
                <w:szCs w:val="18"/>
              </w:rPr>
            </w:pPr>
            <w:r>
              <w:rPr>
                <w:b w:val="0"/>
                <w:color w:val="auto"/>
                <w:sz w:val="18"/>
                <w:szCs w:val="18"/>
              </w:rPr>
              <w:t>09:00 AM</w:t>
            </w:r>
          </w:p>
        </w:tc>
        <w:tc>
          <w:tcPr>
            <w:tcW w:w="3352" w:type="dxa"/>
            <w:tcBorders>
              <w:top w:val="single" w:sz="4" w:space="0" w:color="auto"/>
              <w:left w:val="single" w:sz="4" w:space="0" w:color="auto"/>
              <w:bottom w:val="single" w:sz="4" w:space="0" w:color="auto"/>
              <w:right w:val="single" w:sz="4" w:space="0" w:color="auto"/>
            </w:tcBorders>
          </w:tcPr>
          <w:p w:rsidR="00233B28" w:rsidRPr="00882873" w:rsidP="000715E6" w14:paraId="7A508E5A" w14:textId="719875DC">
            <w:pPr>
              <w:pStyle w:val="AttendeesList"/>
              <w:keepLines/>
              <w:tabs>
                <w:tab w:val="left" w:pos="2310"/>
              </w:tabs>
              <w:spacing w:before="40" w:after="40" w:line="220" w:lineRule="exact"/>
              <w:rPr>
                <w:szCs w:val="18"/>
              </w:rPr>
            </w:pPr>
            <w:r>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33B28" w:rsidP="000715E6" w14:paraId="7F7205DB" w14:textId="7A350F55">
            <w:pPr>
              <w:pStyle w:val="DisclaimerHeading"/>
              <w:keepLines/>
              <w:spacing w:before="40" w:after="40" w:line="220" w:lineRule="exact"/>
              <w:jc w:val="center"/>
              <w:rPr>
                <w:b w:val="0"/>
                <w:color w:val="auto"/>
                <w:sz w:val="18"/>
                <w:szCs w:val="18"/>
              </w:rPr>
            </w:pPr>
            <w:r>
              <w:rPr>
                <w:b w:val="0"/>
                <w:color w:val="auto"/>
                <w:sz w:val="18"/>
                <w:szCs w:val="18"/>
              </w:rPr>
              <w:t>November 23, 2026</w:t>
            </w:r>
          </w:p>
        </w:tc>
        <w:tc>
          <w:tcPr>
            <w:tcW w:w="1657" w:type="dxa"/>
            <w:tcBorders>
              <w:top w:val="single" w:sz="4" w:space="0" w:color="auto"/>
              <w:left w:val="single" w:sz="4" w:space="0" w:color="auto"/>
              <w:bottom w:val="single" w:sz="4" w:space="0" w:color="auto"/>
              <w:right w:val="single" w:sz="4" w:space="0" w:color="auto"/>
            </w:tcBorders>
          </w:tcPr>
          <w:p w:rsidR="00233B28" w:rsidP="000715E6" w14:paraId="5457A9CE" w14:textId="492A208A">
            <w:pPr>
              <w:pStyle w:val="DisclaimerHeading"/>
              <w:keepLines/>
              <w:spacing w:before="40" w:after="40" w:line="220" w:lineRule="exact"/>
              <w:jc w:val="center"/>
              <w:rPr>
                <w:b w:val="0"/>
                <w:color w:val="auto"/>
                <w:sz w:val="18"/>
                <w:szCs w:val="18"/>
              </w:rPr>
            </w:pPr>
            <w:r>
              <w:rPr>
                <w:b w:val="0"/>
                <w:color w:val="auto"/>
                <w:sz w:val="18"/>
                <w:szCs w:val="18"/>
              </w:rPr>
              <w:t>November 26, 2026</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2212A71" w14:textId="77777777">
      <w:pPr>
        <w:pStyle w:val="Author"/>
        <w:keepNext/>
        <w:keepLines/>
      </w:pPr>
      <w:r>
        <w:t xml:space="preserve">Author: Madalin How </w:t>
      </w:r>
    </w:p>
    <w:p w:rsidR="00A317A9" w:rsidP="00FF5170" w14:paraId="7D662A22" w14:textId="77777777">
      <w:pPr>
        <w:pStyle w:val="Author"/>
        <w:keepNext/>
        <w:keepLines/>
      </w:pPr>
    </w:p>
    <w:p w:rsidR="00AF5A50" w:rsidRPr="00B62597" w:rsidP="00AF5A50" w14:paraId="08FD3908" w14:textId="77777777">
      <w:pPr>
        <w:pStyle w:val="DisclaimerHeading"/>
        <w:keepNext/>
        <w:keepLines/>
      </w:pPr>
      <w:r>
        <w:t>Anti</w:t>
      </w:r>
      <w:r w:rsidRPr="00B62597">
        <w:t>trust:</w:t>
      </w:r>
    </w:p>
    <w:p w:rsidR="00AF5A50" w:rsidP="00AF5A50" w14:paraId="75819D6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F9E09A0"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AF5A50" w:rsidRPr="00095E8F" w:rsidP="00445D54" w14:paraId="08806CC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AF5A50" w:rsidP="00445D54" w14:paraId="41DA11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AF5A50" w:rsidRPr="00095E8F" w:rsidP="00445D54" w14:paraId="65EF29D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AF5A50" w:rsidRPr="00095E8F" w:rsidP="00445D54" w14:paraId="2325B89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AF5A50" w:rsidRPr="00095E8F" w:rsidP="00445D54" w14:paraId="7926256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AF5A50" w:rsidRPr="00095E8F" w:rsidP="00445D54" w14:paraId="4775F05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AF5A50" w:rsidRPr="00095E8F" w:rsidP="00445D54" w14:paraId="1292AA5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AF5A50" w:rsidP="00AF5A50" w14:paraId="0CE40B2E"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AF5A50" w:rsidP="00AF5A50" w14:paraId="238DA533"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AF5A50" w:rsidP="00AF5A50" w14:paraId="0C0765EE"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DC690BA" w14:textId="77777777" w:rsidTr="00445D54">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AF5A50" w:rsidRPr="00B62597" w:rsidP="00445D54" w14:paraId="12DE0B1E" w14:textId="77777777">
            <w:pPr>
              <w:pStyle w:val="DisclaimerHeading"/>
              <w:spacing w:before="60"/>
            </w:pPr>
            <w:r w:rsidRPr="00B62597">
              <w:t>Code of Conduct:</w:t>
            </w:r>
          </w:p>
          <w:p w:rsidR="00AF5A50" w:rsidRPr="00B62597" w:rsidP="00445D54" w14:paraId="6B5D4574"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AF5A50" w:rsidRPr="00B62597" w:rsidP="00445D54" w14:paraId="743E5EE2" w14:textId="77777777">
            <w:pPr>
              <w:pStyle w:val="DisclaimerHeading"/>
              <w:spacing w:before="240"/>
            </w:pPr>
            <w:r w:rsidRPr="00B62597">
              <w:t xml:space="preserve">Public Meetings/Media Participation: </w:t>
            </w:r>
          </w:p>
          <w:p w:rsidR="00AF5A50" w:rsidP="00445D54" w14:paraId="17CB0C19"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AF5A50" w:rsidP="00445D54" w14:paraId="639BE8A2" w14:textId="77777777">
            <w:pPr>
              <w:pStyle w:val="DisclaimerHeading"/>
              <w:spacing w:before="60"/>
              <w:ind w:left="85"/>
            </w:pPr>
            <w:r>
              <w:t>Participant Identification in Webex:</w:t>
            </w:r>
          </w:p>
          <w:p w:rsidR="00AF5A50" w:rsidP="00445D54" w14:paraId="6F38689D" w14:textId="77777777">
            <w:pPr>
              <w:pStyle w:val="DisclaimerBodyCopy"/>
              <w:ind w:left="85"/>
            </w:pPr>
            <w:r>
              <w:t>When logging into the Webex desktop client, please enter your real first and last name as well as a valid email address. Be sure to select the “call me” option.</w:t>
            </w:r>
          </w:p>
          <w:p w:rsidR="00AF5A50" w:rsidP="00445D54" w14:paraId="6212401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AF5A50" w:rsidRPr="00D827A6" w:rsidP="00445D54" w14:paraId="71320307" w14:textId="77777777">
            <w:pPr>
              <w:pStyle w:val="DisclaimerHeading"/>
              <w:spacing w:before="240"/>
              <w:ind w:left="85"/>
            </w:pPr>
            <w:r w:rsidRPr="00D827A6">
              <w:t>Participant Use of Webex Chat:</w:t>
            </w:r>
          </w:p>
          <w:p w:rsidR="00AF5A50" w:rsidP="00445D54" w14:paraId="26AB1EBA"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AF5A50" w:rsidP="00AF5A50" w14:paraId="15AAEA2B" w14:textId="77777777">
      <w:pPr>
        <w:pStyle w:val="DisclaimerBodyCopy"/>
      </w:pPr>
    </w:p>
    <w:p w:rsidR="00AF5A50" w:rsidP="00AF5A50" w14:paraId="58E628B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AF5A50" w:rsidP="00AF5A50" w14:paraId="10B5F8E9" w14:textId="77777777">
      <w:pPr>
        <w:pStyle w:val="DisclaimerHeading"/>
      </w:pPr>
    </w:p>
    <w:p w:rsidR="00AF5A50" w:rsidRPr="00B62597" w:rsidP="00FF5170" w14:paraId="20AF87E6" w14:textId="2F59BFA3">
      <w:pPr>
        <w:pStyle w:val="Author"/>
        <w:keepNext/>
        <w:keepLines/>
      </w:pPr>
      <w:r>
        <w:rPr>
          <w:noProof/>
        </w:rPr>
        <w:drawing>
          <wp:inline distT="0" distB="0" distL="0" distR="0">
            <wp:extent cx="5943600" cy="7588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57441E" w:rsidRPr="009C15C4" w:rsidP="00246ED8" w14:paraId="73B02DF5" w14:textId="024811AA">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5A50" w:rsidRPr="0025139E" w:rsidP="00AF5A50"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9pt;margin-left:0;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AF5A50" w:rsidRPr="0025139E" w:rsidP="00AF5A50" w14:paraId="697A630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P="00712CAA" w14:textId="65A34D0D">
                          <w:pPr>
                            <w:pStyle w:val="HeaderTitle"/>
                            <w:jc w:val="center"/>
                            <w:rPr>
                              <w:rFonts w:ascii="Arial Narrow" w:hAnsi="Arial Narrow"/>
                              <w:b/>
                            </w:rPr>
                          </w:pPr>
                          <w:r>
                            <w:rPr>
                              <w:rFonts w:ascii="Arial Narrow" w:hAnsi="Arial Narrow"/>
                              <w:b/>
                            </w:rPr>
                            <w:t>Agenda</w:t>
                          </w:r>
                        </w:p>
                        <w:p w:rsidR="00AF5A50" w:rsidRPr="001D3B68" w:rsidP="00712CAA" w14:textId="77777777">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P="00712CAA" w14:paraId="7E7FD749" w14:textId="65A34D0D">
                    <w:pPr>
                      <w:pStyle w:val="HeaderTitle"/>
                      <w:jc w:val="center"/>
                      <w:rPr>
                        <w:rFonts w:ascii="Arial Narrow" w:hAnsi="Arial Narrow"/>
                        <w:b/>
                      </w:rPr>
                    </w:pPr>
                    <w:r>
                      <w:rPr>
                        <w:rFonts w:ascii="Arial Narrow" w:hAnsi="Arial Narrow"/>
                        <w:b/>
                      </w:rPr>
                      <w:t>Agenda</w:t>
                    </w:r>
                  </w:p>
                  <w:p w:rsidR="00AF5A50" w:rsidRPr="001D3B68" w:rsidP="00712CAA" w14:paraId="74C6555B" w14:textId="77777777">
                    <w:pPr>
                      <w:pStyle w:val="HeaderTitle"/>
                      <w:jc w:val="center"/>
                      <w:rPr>
                        <w:rFonts w:ascii="Arial Narrow" w:hAnsi="Arial Narrow"/>
                        <w:b/>
                      </w:rPr>
                    </w:pP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275B"/>
    <w:rsid w:val="00066736"/>
    <w:rsid w:val="0006798D"/>
    <w:rsid w:val="000715E6"/>
    <w:rsid w:val="00082ED1"/>
    <w:rsid w:val="00092135"/>
    <w:rsid w:val="00092B99"/>
    <w:rsid w:val="00095E8F"/>
    <w:rsid w:val="00096230"/>
    <w:rsid w:val="000965AB"/>
    <w:rsid w:val="000B039B"/>
    <w:rsid w:val="000B49AA"/>
    <w:rsid w:val="000B601B"/>
    <w:rsid w:val="000C27CA"/>
    <w:rsid w:val="000C534E"/>
    <w:rsid w:val="000D5D87"/>
    <w:rsid w:val="000F0159"/>
    <w:rsid w:val="00100E13"/>
    <w:rsid w:val="00106D2E"/>
    <w:rsid w:val="00111A1E"/>
    <w:rsid w:val="00117AF9"/>
    <w:rsid w:val="00121F58"/>
    <w:rsid w:val="00123E0D"/>
    <w:rsid w:val="001267A3"/>
    <w:rsid w:val="001371D9"/>
    <w:rsid w:val="00142C38"/>
    <w:rsid w:val="001501E0"/>
    <w:rsid w:val="0015481D"/>
    <w:rsid w:val="00163AD0"/>
    <w:rsid w:val="001678E8"/>
    <w:rsid w:val="00170E02"/>
    <w:rsid w:val="00197662"/>
    <w:rsid w:val="001A2A73"/>
    <w:rsid w:val="001B2242"/>
    <w:rsid w:val="001C0CC0"/>
    <w:rsid w:val="001C711D"/>
    <w:rsid w:val="001D0377"/>
    <w:rsid w:val="001D262F"/>
    <w:rsid w:val="001D2CAA"/>
    <w:rsid w:val="001D3B68"/>
    <w:rsid w:val="001E3BC0"/>
    <w:rsid w:val="001F3CED"/>
    <w:rsid w:val="001F4EA4"/>
    <w:rsid w:val="001F4FD5"/>
    <w:rsid w:val="001F6D98"/>
    <w:rsid w:val="00200A1B"/>
    <w:rsid w:val="0020387F"/>
    <w:rsid w:val="002046FF"/>
    <w:rsid w:val="00205151"/>
    <w:rsid w:val="002113BD"/>
    <w:rsid w:val="0021355F"/>
    <w:rsid w:val="002216D7"/>
    <w:rsid w:val="00233B28"/>
    <w:rsid w:val="0024600F"/>
    <w:rsid w:val="00246ED8"/>
    <w:rsid w:val="002476AB"/>
    <w:rsid w:val="00250BDD"/>
    <w:rsid w:val="0025139E"/>
    <w:rsid w:val="002575E5"/>
    <w:rsid w:val="00274F92"/>
    <w:rsid w:val="00277316"/>
    <w:rsid w:val="00286084"/>
    <w:rsid w:val="00296953"/>
    <w:rsid w:val="002B21C1"/>
    <w:rsid w:val="002B2CB6"/>
    <w:rsid w:val="002B2F98"/>
    <w:rsid w:val="002C6057"/>
    <w:rsid w:val="002E3EC1"/>
    <w:rsid w:val="002F6131"/>
    <w:rsid w:val="00305238"/>
    <w:rsid w:val="00310383"/>
    <w:rsid w:val="00310F33"/>
    <w:rsid w:val="003152AA"/>
    <w:rsid w:val="00323266"/>
    <w:rsid w:val="00323379"/>
    <w:rsid w:val="003251CE"/>
    <w:rsid w:val="00332261"/>
    <w:rsid w:val="00337321"/>
    <w:rsid w:val="003436F3"/>
    <w:rsid w:val="003629C3"/>
    <w:rsid w:val="00362F08"/>
    <w:rsid w:val="00364E19"/>
    <w:rsid w:val="00367370"/>
    <w:rsid w:val="00380317"/>
    <w:rsid w:val="003823C6"/>
    <w:rsid w:val="00383AF5"/>
    <w:rsid w:val="00394850"/>
    <w:rsid w:val="00397EB9"/>
    <w:rsid w:val="003B32F8"/>
    <w:rsid w:val="003B55E1"/>
    <w:rsid w:val="003B6BFA"/>
    <w:rsid w:val="003C126C"/>
    <w:rsid w:val="003C3320"/>
    <w:rsid w:val="003D081C"/>
    <w:rsid w:val="003D7E5C"/>
    <w:rsid w:val="003E0AFA"/>
    <w:rsid w:val="003E7A73"/>
    <w:rsid w:val="003F046E"/>
    <w:rsid w:val="003F3E80"/>
    <w:rsid w:val="003F4D05"/>
    <w:rsid w:val="00415219"/>
    <w:rsid w:val="00425EB1"/>
    <w:rsid w:val="00427856"/>
    <w:rsid w:val="00431F94"/>
    <w:rsid w:val="00433292"/>
    <w:rsid w:val="00445D54"/>
    <w:rsid w:val="00451E41"/>
    <w:rsid w:val="00457693"/>
    <w:rsid w:val="0046043F"/>
    <w:rsid w:val="00471DAE"/>
    <w:rsid w:val="00491490"/>
    <w:rsid w:val="00494013"/>
    <w:rsid w:val="00494494"/>
    <w:rsid w:val="0049597D"/>
    <w:rsid w:val="004969FA"/>
    <w:rsid w:val="004A6153"/>
    <w:rsid w:val="004D3193"/>
    <w:rsid w:val="004F105D"/>
    <w:rsid w:val="004F3D57"/>
    <w:rsid w:val="00501AFA"/>
    <w:rsid w:val="005074C0"/>
    <w:rsid w:val="00527104"/>
    <w:rsid w:val="005351A4"/>
    <w:rsid w:val="00540432"/>
    <w:rsid w:val="00540822"/>
    <w:rsid w:val="00554D50"/>
    <w:rsid w:val="00560DE5"/>
    <w:rsid w:val="005631F8"/>
    <w:rsid w:val="00564DEE"/>
    <w:rsid w:val="0056502D"/>
    <w:rsid w:val="00572AF5"/>
    <w:rsid w:val="00573BF2"/>
    <w:rsid w:val="00573E09"/>
    <w:rsid w:val="0057441E"/>
    <w:rsid w:val="00576710"/>
    <w:rsid w:val="005A2614"/>
    <w:rsid w:val="005A5D0D"/>
    <w:rsid w:val="005D5BAC"/>
    <w:rsid w:val="005D6D05"/>
    <w:rsid w:val="005D7360"/>
    <w:rsid w:val="005E3ECD"/>
    <w:rsid w:val="005E544D"/>
    <w:rsid w:val="005F2CC6"/>
    <w:rsid w:val="005F4C55"/>
    <w:rsid w:val="006011F5"/>
    <w:rsid w:val="006024A0"/>
    <w:rsid w:val="00602967"/>
    <w:rsid w:val="00604090"/>
    <w:rsid w:val="00606F11"/>
    <w:rsid w:val="00633784"/>
    <w:rsid w:val="00656468"/>
    <w:rsid w:val="00661F69"/>
    <w:rsid w:val="0068611E"/>
    <w:rsid w:val="00687A2F"/>
    <w:rsid w:val="006A19C4"/>
    <w:rsid w:val="006A32C6"/>
    <w:rsid w:val="006A4372"/>
    <w:rsid w:val="006A6285"/>
    <w:rsid w:val="006B07DC"/>
    <w:rsid w:val="006C738F"/>
    <w:rsid w:val="006D4C8B"/>
    <w:rsid w:val="006E459C"/>
    <w:rsid w:val="006F7A52"/>
    <w:rsid w:val="00711249"/>
    <w:rsid w:val="00712CAA"/>
    <w:rsid w:val="00716A8B"/>
    <w:rsid w:val="00730F76"/>
    <w:rsid w:val="00732CDD"/>
    <w:rsid w:val="007352B5"/>
    <w:rsid w:val="00744A45"/>
    <w:rsid w:val="0075340F"/>
    <w:rsid w:val="00753BDF"/>
    <w:rsid w:val="00754C6D"/>
    <w:rsid w:val="00755096"/>
    <w:rsid w:val="0075662B"/>
    <w:rsid w:val="007703B4"/>
    <w:rsid w:val="00776E88"/>
    <w:rsid w:val="00777623"/>
    <w:rsid w:val="00793D73"/>
    <w:rsid w:val="00795896"/>
    <w:rsid w:val="007A0E3A"/>
    <w:rsid w:val="007A34A3"/>
    <w:rsid w:val="007C0127"/>
    <w:rsid w:val="007C2954"/>
    <w:rsid w:val="007D4F70"/>
    <w:rsid w:val="007E25DA"/>
    <w:rsid w:val="007E7CAB"/>
    <w:rsid w:val="007F60D9"/>
    <w:rsid w:val="0080148F"/>
    <w:rsid w:val="00803ACF"/>
    <w:rsid w:val="008075C3"/>
    <w:rsid w:val="00812F31"/>
    <w:rsid w:val="00813B57"/>
    <w:rsid w:val="00815C58"/>
    <w:rsid w:val="008241BD"/>
    <w:rsid w:val="00825C3B"/>
    <w:rsid w:val="00836DF3"/>
    <w:rsid w:val="00837B12"/>
    <w:rsid w:val="00841282"/>
    <w:rsid w:val="0084613B"/>
    <w:rsid w:val="00846C91"/>
    <w:rsid w:val="00846ED9"/>
    <w:rsid w:val="00854EB2"/>
    <w:rsid w:val="008552A3"/>
    <w:rsid w:val="00857F45"/>
    <w:rsid w:val="00862369"/>
    <w:rsid w:val="00866AD4"/>
    <w:rsid w:val="00882652"/>
    <w:rsid w:val="00882873"/>
    <w:rsid w:val="008852A3"/>
    <w:rsid w:val="00885D20"/>
    <w:rsid w:val="00886B90"/>
    <w:rsid w:val="00887C9C"/>
    <w:rsid w:val="0089768F"/>
    <w:rsid w:val="008A388B"/>
    <w:rsid w:val="008A3934"/>
    <w:rsid w:val="008C42A5"/>
    <w:rsid w:val="008F58C8"/>
    <w:rsid w:val="00902896"/>
    <w:rsid w:val="00911156"/>
    <w:rsid w:val="00912B88"/>
    <w:rsid w:val="00914902"/>
    <w:rsid w:val="00917386"/>
    <w:rsid w:val="00926F4C"/>
    <w:rsid w:val="009320D2"/>
    <w:rsid w:val="009360CC"/>
    <w:rsid w:val="0093720B"/>
    <w:rsid w:val="00953384"/>
    <w:rsid w:val="00973FE0"/>
    <w:rsid w:val="0097702E"/>
    <w:rsid w:val="00983701"/>
    <w:rsid w:val="00984944"/>
    <w:rsid w:val="00986BC1"/>
    <w:rsid w:val="00991528"/>
    <w:rsid w:val="00995EE7"/>
    <w:rsid w:val="00997610"/>
    <w:rsid w:val="009A5430"/>
    <w:rsid w:val="009B2B7E"/>
    <w:rsid w:val="009C15C4"/>
    <w:rsid w:val="009C541C"/>
    <w:rsid w:val="009C7250"/>
    <w:rsid w:val="009C7A16"/>
    <w:rsid w:val="009D1AB2"/>
    <w:rsid w:val="009E6DFC"/>
    <w:rsid w:val="009F00ED"/>
    <w:rsid w:val="009F53F9"/>
    <w:rsid w:val="009F61A8"/>
    <w:rsid w:val="00A05391"/>
    <w:rsid w:val="00A201C0"/>
    <w:rsid w:val="00A2359F"/>
    <w:rsid w:val="00A317A9"/>
    <w:rsid w:val="00A323AE"/>
    <w:rsid w:val="00A36FEA"/>
    <w:rsid w:val="00A41149"/>
    <w:rsid w:val="00A41DFD"/>
    <w:rsid w:val="00A56D57"/>
    <w:rsid w:val="00A67D71"/>
    <w:rsid w:val="00A729F7"/>
    <w:rsid w:val="00A75ADE"/>
    <w:rsid w:val="00A80DC9"/>
    <w:rsid w:val="00A86205"/>
    <w:rsid w:val="00A87BCF"/>
    <w:rsid w:val="00A931C3"/>
    <w:rsid w:val="00A971FC"/>
    <w:rsid w:val="00AC1946"/>
    <w:rsid w:val="00AC2247"/>
    <w:rsid w:val="00AC4602"/>
    <w:rsid w:val="00AC509E"/>
    <w:rsid w:val="00AD22E6"/>
    <w:rsid w:val="00AD6CE9"/>
    <w:rsid w:val="00AF5A50"/>
    <w:rsid w:val="00B06417"/>
    <w:rsid w:val="00B13747"/>
    <w:rsid w:val="00B14363"/>
    <w:rsid w:val="00B16D95"/>
    <w:rsid w:val="00B16F51"/>
    <w:rsid w:val="00B20316"/>
    <w:rsid w:val="00B2199C"/>
    <w:rsid w:val="00B26E95"/>
    <w:rsid w:val="00B34E3C"/>
    <w:rsid w:val="00B42FAE"/>
    <w:rsid w:val="00B524F5"/>
    <w:rsid w:val="00B62597"/>
    <w:rsid w:val="00B66EEC"/>
    <w:rsid w:val="00BA2237"/>
    <w:rsid w:val="00BA6146"/>
    <w:rsid w:val="00BB531B"/>
    <w:rsid w:val="00BB6921"/>
    <w:rsid w:val="00BB715E"/>
    <w:rsid w:val="00BC306D"/>
    <w:rsid w:val="00BD7654"/>
    <w:rsid w:val="00BE1178"/>
    <w:rsid w:val="00BE5A34"/>
    <w:rsid w:val="00BF0A34"/>
    <w:rsid w:val="00BF331B"/>
    <w:rsid w:val="00BF4418"/>
    <w:rsid w:val="00C04BC6"/>
    <w:rsid w:val="00C10A93"/>
    <w:rsid w:val="00C201E5"/>
    <w:rsid w:val="00C322A6"/>
    <w:rsid w:val="00C37B9D"/>
    <w:rsid w:val="00C37C84"/>
    <w:rsid w:val="00C4319E"/>
    <w:rsid w:val="00C432DF"/>
    <w:rsid w:val="00C439EC"/>
    <w:rsid w:val="00C5307B"/>
    <w:rsid w:val="00C72168"/>
    <w:rsid w:val="00C757F4"/>
    <w:rsid w:val="00C75A9D"/>
    <w:rsid w:val="00C82AEC"/>
    <w:rsid w:val="00C9733E"/>
    <w:rsid w:val="00C97554"/>
    <w:rsid w:val="00CA49B9"/>
    <w:rsid w:val="00CB01F1"/>
    <w:rsid w:val="00CB19DE"/>
    <w:rsid w:val="00CB475B"/>
    <w:rsid w:val="00CC1B47"/>
    <w:rsid w:val="00CD0AD1"/>
    <w:rsid w:val="00CD6E22"/>
    <w:rsid w:val="00CD7B73"/>
    <w:rsid w:val="00CE451E"/>
    <w:rsid w:val="00D03E2B"/>
    <w:rsid w:val="00D05990"/>
    <w:rsid w:val="00D05DD2"/>
    <w:rsid w:val="00D06EC8"/>
    <w:rsid w:val="00D136EA"/>
    <w:rsid w:val="00D1470C"/>
    <w:rsid w:val="00D154A6"/>
    <w:rsid w:val="00D251ED"/>
    <w:rsid w:val="00D25263"/>
    <w:rsid w:val="00D31239"/>
    <w:rsid w:val="00D4398A"/>
    <w:rsid w:val="00D43EE8"/>
    <w:rsid w:val="00D54CA5"/>
    <w:rsid w:val="00D60B79"/>
    <w:rsid w:val="00D82538"/>
    <w:rsid w:val="00D827A6"/>
    <w:rsid w:val="00D831E4"/>
    <w:rsid w:val="00D86187"/>
    <w:rsid w:val="00D95949"/>
    <w:rsid w:val="00DA0292"/>
    <w:rsid w:val="00DA23DE"/>
    <w:rsid w:val="00DA2F1C"/>
    <w:rsid w:val="00DA38CE"/>
    <w:rsid w:val="00DB240D"/>
    <w:rsid w:val="00DB29E9"/>
    <w:rsid w:val="00DB6594"/>
    <w:rsid w:val="00DC1E5D"/>
    <w:rsid w:val="00DC425F"/>
    <w:rsid w:val="00DE34CF"/>
    <w:rsid w:val="00DE5D81"/>
    <w:rsid w:val="00DE77B9"/>
    <w:rsid w:val="00DF1112"/>
    <w:rsid w:val="00E02A47"/>
    <w:rsid w:val="00E06273"/>
    <w:rsid w:val="00E1377E"/>
    <w:rsid w:val="00E1605D"/>
    <w:rsid w:val="00E2048A"/>
    <w:rsid w:val="00E23800"/>
    <w:rsid w:val="00E24108"/>
    <w:rsid w:val="00E2663C"/>
    <w:rsid w:val="00E26C2F"/>
    <w:rsid w:val="00E32B6B"/>
    <w:rsid w:val="00E5387A"/>
    <w:rsid w:val="00E55503"/>
    <w:rsid w:val="00E55E84"/>
    <w:rsid w:val="00E628D8"/>
    <w:rsid w:val="00E80B62"/>
    <w:rsid w:val="00E83375"/>
    <w:rsid w:val="00E83886"/>
    <w:rsid w:val="00E946F8"/>
    <w:rsid w:val="00E972D8"/>
    <w:rsid w:val="00EA43A1"/>
    <w:rsid w:val="00EA4FE3"/>
    <w:rsid w:val="00EA6839"/>
    <w:rsid w:val="00EB68B0"/>
    <w:rsid w:val="00EC0B61"/>
    <w:rsid w:val="00EC0F44"/>
    <w:rsid w:val="00EF2069"/>
    <w:rsid w:val="00EF358B"/>
    <w:rsid w:val="00F00EAE"/>
    <w:rsid w:val="00F0117F"/>
    <w:rsid w:val="00F06AF5"/>
    <w:rsid w:val="00F10464"/>
    <w:rsid w:val="00F2316E"/>
    <w:rsid w:val="00F2436D"/>
    <w:rsid w:val="00F27A7A"/>
    <w:rsid w:val="00F34278"/>
    <w:rsid w:val="00F36A01"/>
    <w:rsid w:val="00F4190F"/>
    <w:rsid w:val="00F42DD3"/>
    <w:rsid w:val="00F470F6"/>
    <w:rsid w:val="00F479B1"/>
    <w:rsid w:val="00F5077C"/>
    <w:rsid w:val="00F56F42"/>
    <w:rsid w:val="00F634AB"/>
    <w:rsid w:val="00F76158"/>
    <w:rsid w:val="00F844D5"/>
    <w:rsid w:val="00F93A8C"/>
    <w:rsid w:val="00FA5955"/>
    <w:rsid w:val="00FB1739"/>
    <w:rsid w:val="00FC2B9A"/>
    <w:rsid w:val="00FD4CF0"/>
    <w:rsid w:val="00FE4F90"/>
    <w:rsid w:val="00FF09AC"/>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