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4FD106A0" w14:textId="00880746">
      <w:pPr>
        <w:pStyle w:val="PostingDate"/>
        <w:rPr>
          <w:sz w:val="16"/>
        </w:rPr>
      </w:pPr>
      <w:r>
        <w:t xml:space="preserve">As of </w:t>
      </w:r>
      <w:r w:rsidR="002C0C81">
        <w:t>September</w:t>
      </w:r>
      <w:r w:rsidR="005E601E">
        <w:t xml:space="preserve"> 30</w:t>
      </w:r>
      <w:r w:rsidR="001225E5">
        <w:t xml:space="preserve">, </w:t>
      </w:r>
      <w:r w:rsidR="001E3BC0">
        <w:t xml:space="preserve"> 202</w:t>
      </w:r>
      <w:r w:rsidR="00FE4F90">
        <w:t>6</w:t>
      </w:r>
    </w:p>
    <w:p w:rsidR="000072DA" w:rsidRPr="00B62597" w:rsidP="000072DA" w14:paraId="20F81273" w14:textId="77777777">
      <w:pPr>
        <w:pStyle w:val="MeetingDetails"/>
      </w:pPr>
      <w:r>
        <w:t>Joint System Operations Subcommittee – Generation and Transmission</w:t>
      </w:r>
    </w:p>
    <w:p w:rsidR="000072DA" w:rsidRPr="00B62597" w:rsidP="000072DA" w14:paraId="67E895F3" w14:textId="77777777">
      <w:pPr>
        <w:pStyle w:val="MeetingDetails"/>
      </w:pPr>
      <w:r>
        <w:t>WebEx</w:t>
      </w:r>
      <w:r>
        <w:t xml:space="preserve"> Only</w:t>
      </w:r>
    </w:p>
    <w:p w:rsidR="000072DA" w:rsidRPr="00B62597" w:rsidP="000072DA" w14:paraId="60CD72C0" w14:textId="1A8D92DF">
      <w:pPr>
        <w:pStyle w:val="MeetingDetails"/>
        <w:tabs>
          <w:tab w:val="left" w:pos="6944"/>
        </w:tabs>
      </w:pPr>
      <w:r>
        <w:t>October 1</w:t>
      </w:r>
      <w:r w:rsidR="001501E0">
        <w:t>,</w:t>
      </w:r>
      <w:r w:rsidR="007C0127">
        <w:t xml:space="preserve"> 2026</w:t>
      </w:r>
      <w:r w:rsidR="005F4C55">
        <w:tab/>
      </w:r>
    </w:p>
    <w:p w:rsidR="000072DA" w:rsidRPr="00B62597" w:rsidP="000072DA" w14:paraId="44B82A08" w14:textId="77777777">
      <w:pPr>
        <w:pStyle w:val="MeetingDetails"/>
        <w:rPr>
          <w:sz w:val="28"/>
          <w:u w:val="single"/>
        </w:rPr>
      </w:pPr>
      <w:r>
        <w:t>09:00 a.m. – 11:00 a.m. EPT</w:t>
      </w:r>
    </w:p>
    <w:p w:rsidR="000072DA" w:rsidRPr="00B62597" w:rsidP="000072DA" w14:paraId="68315F87" w14:textId="77777777">
      <w:pPr>
        <w:spacing w:after="0" w:line="240" w:lineRule="auto"/>
        <w:rPr>
          <w:rFonts w:ascii="Arial Narrow" w:eastAsia="Times New Roman" w:hAnsi="Arial Narrow" w:cs="Times New Roman"/>
          <w:sz w:val="24"/>
          <w:szCs w:val="20"/>
        </w:rPr>
      </w:pPr>
    </w:p>
    <w:p w:rsidR="000072DA" w:rsidRPr="00B62597" w:rsidP="000072DA" w14:paraId="492AAA17" w14:textId="6A8AAC6F">
      <w:pPr>
        <w:pStyle w:val="PrimaryHeading"/>
        <w:rPr>
          <w:caps/>
        </w:rPr>
      </w:pPr>
      <w:bookmarkStart w:id="0" w:name="OLE_LINK5"/>
      <w:bookmarkStart w:id="1" w:name="OLE_LINK3"/>
      <w:r w:rsidRPr="00527104">
        <w:t>Adm</w:t>
      </w:r>
      <w:r w:rsidRPr="007C2954">
        <w:t>inistrati</w:t>
      </w:r>
      <w:r>
        <w:t>on</w:t>
      </w:r>
    </w:p>
    <w:bookmarkEnd w:id="0"/>
    <w:bookmarkEnd w:id="1"/>
    <w:p w:rsidR="00123E0D" w:rsidP="00123E0D" w14:paraId="5F5C82E8" w14:textId="77777777">
      <w:pPr>
        <w:pStyle w:val="SecondaryHeading-Numbered"/>
        <w:rPr>
          <w:b w:val="0"/>
        </w:rPr>
      </w:pPr>
      <w:r>
        <w:rPr>
          <w:b w:val="0"/>
        </w:rPr>
        <w:t>Madalin How</w:t>
      </w:r>
      <w:r w:rsidR="00362F08">
        <w:rPr>
          <w:b w:val="0"/>
        </w:rPr>
        <w:t>, PJM</w:t>
      </w:r>
      <w:r w:rsidR="007C0127">
        <w:rPr>
          <w:b w:val="0"/>
        </w:rPr>
        <w:t>, will provide</w:t>
      </w:r>
      <w:r w:rsidR="00687A2F">
        <w:rPr>
          <w:b w:val="0"/>
        </w:rPr>
        <w:t xml:space="preserve"> </w:t>
      </w:r>
      <w:r w:rsidR="00362F08">
        <w:rPr>
          <w:b w:val="0"/>
        </w:rPr>
        <w:t xml:space="preserve">a </w:t>
      </w:r>
      <w:r w:rsidRPr="00DB240D" w:rsidR="00362F08">
        <w:rPr>
          <w:b w:val="0"/>
        </w:rPr>
        <w:t>welcome,</w:t>
      </w:r>
      <w:r w:rsidR="007C0127">
        <w:rPr>
          <w:b w:val="0"/>
        </w:rPr>
        <w:t xml:space="preserve"> will</w:t>
      </w:r>
      <w:r w:rsidRPr="00DB240D" w:rsidR="00362F08">
        <w:rPr>
          <w:b w:val="0"/>
        </w:rPr>
        <w:t xml:space="preserve"> </w:t>
      </w:r>
      <w:r w:rsidRPr="00DB240D" w:rsidR="007C0127">
        <w:rPr>
          <w:b w:val="0"/>
        </w:rPr>
        <w:t>ma</w:t>
      </w:r>
      <w:r w:rsidR="007C0127">
        <w:rPr>
          <w:b w:val="0"/>
        </w:rPr>
        <w:t>ke</w:t>
      </w:r>
      <w:r w:rsidRPr="00DB240D" w:rsidR="00362F08">
        <w:rPr>
          <w:b w:val="0"/>
        </w:rPr>
        <w:t xml:space="preserve"> announcements, and </w:t>
      </w:r>
      <w:r w:rsidR="007C0127">
        <w:rPr>
          <w:b w:val="0"/>
        </w:rPr>
        <w:t>will r</w:t>
      </w:r>
      <w:r w:rsidRPr="00DB240D" w:rsidR="00362F08">
        <w:rPr>
          <w:b w:val="0"/>
        </w:rPr>
        <w:t xml:space="preserve">eview the Antitrust, Code of Conduct, and Public Meetings/Media Participation Guidelines. </w:t>
      </w:r>
    </w:p>
    <w:p w:rsidR="000072DA" w:rsidP="00920793" w14:paraId="22DC2AC1" w14:textId="28AF8FCF">
      <w:pPr>
        <w:pStyle w:val="SecondaryHeading-Numbered"/>
        <w:numPr>
          <w:ilvl w:val="0"/>
          <w:numId w:val="21"/>
        </w:numPr>
        <w:rPr>
          <w:b w:val="0"/>
        </w:rPr>
      </w:pPr>
      <w:r w:rsidRPr="00123E0D">
        <w:rPr>
          <w:bCs/>
        </w:rPr>
        <w:t xml:space="preserve">The Subcommittee </w:t>
      </w:r>
      <w:r w:rsidRPr="00123E0D" w:rsidR="007C0127">
        <w:rPr>
          <w:bCs/>
        </w:rPr>
        <w:t xml:space="preserve">will </w:t>
      </w:r>
      <w:r w:rsidRPr="00123E0D" w:rsidR="00DB240D">
        <w:rPr>
          <w:bCs/>
        </w:rPr>
        <w:t xml:space="preserve">approve the draft minutes </w:t>
      </w:r>
      <w:r w:rsidRPr="00123E0D">
        <w:rPr>
          <w:bCs/>
        </w:rPr>
        <w:t xml:space="preserve">from </w:t>
      </w:r>
      <w:r w:rsidR="00920793">
        <w:rPr>
          <w:bCs/>
        </w:rPr>
        <w:t>September 2</w:t>
      </w:r>
      <w:r w:rsidR="00BE482B">
        <w:rPr>
          <w:bCs/>
        </w:rPr>
        <w:t xml:space="preserve">, </w:t>
      </w:r>
      <w:r w:rsidR="00BE482B">
        <w:rPr>
          <w:bCs/>
        </w:rPr>
        <w:t>2026</w:t>
      </w:r>
      <w:r w:rsidRPr="00123E0D" w:rsidR="00DB240D">
        <w:rPr>
          <w:bCs/>
        </w:rPr>
        <w:t xml:space="preserve"> SOS Joint </w:t>
      </w:r>
      <w:r w:rsidRPr="00123E0D" w:rsidR="00576710">
        <w:rPr>
          <w:bCs/>
        </w:rPr>
        <w:t>(SOS</w:t>
      </w:r>
      <w:r w:rsidR="00920793">
        <w:rPr>
          <w:bCs/>
        </w:rPr>
        <w:t xml:space="preserve">-J) </w:t>
      </w:r>
      <w:r w:rsidRPr="00123E0D" w:rsidR="00DB240D">
        <w:rPr>
          <w:bCs/>
        </w:rPr>
        <w:t>Meeting.</w:t>
      </w:r>
      <w:r w:rsidRPr="00123E0D" w:rsidR="00DB240D">
        <w:rPr>
          <w:b w:val="0"/>
        </w:rPr>
        <w:t xml:space="preserve"> </w:t>
      </w:r>
    </w:p>
    <w:p w:rsidR="000072DA" w:rsidRPr="00DB29E9" w:rsidP="000072DA" w14:paraId="38020BA6" w14:textId="76329372">
      <w:pPr>
        <w:pStyle w:val="PrimaryHeading"/>
      </w:pPr>
      <w:r>
        <w:t xml:space="preserve">Review of Operations </w:t>
      </w:r>
      <w:r w:rsidR="00C37B9D">
        <w:t>(9:00-9:05)</w:t>
      </w:r>
    </w:p>
    <w:p w:rsidR="000072DA" w:rsidRPr="00DA0292" w:rsidP="000072DA" w14:paraId="4185A297" w14:textId="44AFB58E">
      <w:pPr>
        <w:pStyle w:val="SecondaryHeading-Numbered"/>
        <w:rPr>
          <w:b w:val="0"/>
        </w:rPr>
      </w:pPr>
      <w:r>
        <w:rPr>
          <w:b w:val="0"/>
        </w:rPr>
        <w:t>Paul Dajewski</w:t>
      </w:r>
      <w:r w:rsidR="00661F69">
        <w:rPr>
          <w:b w:val="0"/>
        </w:rPr>
        <w:t xml:space="preserve">, PJM, </w:t>
      </w:r>
      <w:r w:rsidR="007C0127">
        <w:rPr>
          <w:b w:val="0"/>
        </w:rPr>
        <w:t>will provide</w:t>
      </w:r>
      <w:r w:rsidRPr="00B13747" w:rsidR="00D4398A">
        <w:rPr>
          <w:b w:val="0"/>
        </w:rPr>
        <w:t xml:space="preserve"> </w:t>
      </w:r>
      <w:r w:rsidRPr="00D86187" w:rsidR="00362F08">
        <w:rPr>
          <w:b w:val="0"/>
        </w:rPr>
        <w:t xml:space="preserve">an update </w:t>
      </w:r>
      <w:r w:rsidRPr="00D86187" w:rsidR="007C0127">
        <w:rPr>
          <w:b w:val="0"/>
        </w:rPr>
        <w:t>on</w:t>
      </w:r>
      <w:r w:rsidRPr="00D86187" w:rsidR="00362F08">
        <w:rPr>
          <w:b w:val="0"/>
        </w:rPr>
        <w:t xml:space="preserve"> System Operations in </w:t>
      </w:r>
      <w:r w:rsidR="00920793">
        <w:rPr>
          <w:b w:val="0"/>
        </w:rPr>
        <w:t>September</w:t>
      </w:r>
      <w:r w:rsidRPr="00DA0292" w:rsidR="00362F08">
        <w:rPr>
          <w:b w:val="0"/>
        </w:rPr>
        <w:t xml:space="preserve"> and </w:t>
      </w:r>
      <w:r w:rsidRPr="00DA0292" w:rsidR="00D4398A">
        <w:rPr>
          <w:b w:val="0"/>
        </w:rPr>
        <w:t>discuss</w:t>
      </w:r>
      <w:r w:rsidRPr="00DA0292" w:rsidR="00362F08">
        <w:rPr>
          <w:b w:val="0"/>
        </w:rPr>
        <w:t xml:space="preserve"> Member Operational Issues.</w:t>
      </w:r>
    </w:p>
    <w:p w:rsidR="000072DA" w:rsidRPr="00DB29E9" w:rsidP="000072DA" w14:paraId="3EBB590A" w14:textId="6495E0B8">
      <w:pPr>
        <w:pStyle w:val="PrimaryHeading"/>
      </w:pPr>
      <w:r>
        <w:t xml:space="preserve">Tools </w:t>
      </w:r>
      <w:r w:rsidR="00C37B9D">
        <w:t>(9:05-9:10)</w:t>
      </w:r>
    </w:p>
    <w:p w:rsidR="000072DA" w:rsidRPr="00D86187" w:rsidP="000072DA" w14:paraId="3453BAD6" w14:textId="7801ADA7">
      <w:pPr>
        <w:pStyle w:val="SecondaryHeading-Numbered"/>
        <w:rPr>
          <w:b w:val="0"/>
        </w:rPr>
      </w:pPr>
      <w:r>
        <w:rPr>
          <w:b w:val="0"/>
        </w:rPr>
        <w:t>Craig Lowe</w:t>
      </w:r>
      <w:r w:rsidR="00661F69">
        <w:rPr>
          <w:b w:val="0"/>
        </w:rPr>
        <w:t xml:space="preserve">, PJM, </w:t>
      </w:r>
      <w:r w:rsidR="007C0127">
        <w:rPr>
          <w:b w:val="0"/>
        </w:rPr>
        <w:t>will provide</w:t>
      </w:r>
      <w:r w:rsidRPr="00B13747" w:rsidR="00D4398A">
        <w:rPr>
          <w:b w:val="0"/>
        </w:rPr>
        <w:t xml:space="preserve"> </w:t>
      </w:r>
      <w:r w:rsidRPr="00D86187">
        <w:rPr>
          <w:b w:val="0"/>
        </w:rPr>
        <w:t xml:space="preserve">an update on the latest and upcoming </w:t>
      </w:r>
      <w:r w:rsidRPr="00D86187">
        <w:rPr>
          <w:b w:val="0"/>
        </w:rPr>
        <w:t>eDART</w:t>
      </w:r>
      <w:r w:rsidRPr="00D86187">
        <w:rPr>
          <w:b w:val="0"/>
        </w:rPr>
        <w:t xml:space="preserve"> release.</w:t>
      </w:r>
    </w:p>
    <w:p w:rsidR="000072DA" w:rsidRPr="00DB29E9" w:rsidP="000072DA" w14:paraId="0B33744B" w14:textId="5D2CDD0E">
      <w:pPr>
        <w:pStyle w:val="PrimaryHeading"/>
      </w:pPr>
      <w:r>
        <w:t xml:space="preserve">Dispatcher Training Subcommittee Items </w:t>
      </w:r>
      <w:r w:rsidR="00C37B9D">
        <w:t>(9:10-9:15)</w:t>
      </w:r>
    </w:p>
    <w:p w:rsidR="000072DA" w:rsidP="000072DA" w14:paraId="50011ED6" w14:textId="5C74CD55">
      <w:pPr>
        <w:pStyle w:val="SecondaryHeading-Numbered"/>
        <w:rPr>
          <w:b w:val="0"/>
        </w:rPr>
      </w:pPr>
      <w:r>
        <w:rPr>
          <w:b w:val="0"/>
          <w:bCs/>
        </w:rPr>
        <w:t>Mich</w:t>
      </w:r>
      <w:r w:rsidR="00F844D5">
        <w:rPr>
          <w:b w:val="0"/>
          <w:bCs/>
        </w:rPr>
        <w:t>ae</w:t>
      </w:r>
      <w:r>
        <w:rPr>
          <w:b w:val="0"/>
          <w:bCs/>
        </w:rPr>
        <w:t>l Hoke</w:t>
      </w:r>
      <w:r w:rsidR="00661F69">
        <w:rPr>
          <w:b w:val="0"/>
        </w:rPr>
        <w:t xml:space="preserve">, PJM, </w:t>
      </w:r>
      <w:r w:rsidR="007C0127">
        <w:rPr>
          <w:b w:val="0"/>
        </w:rPr>
        <w:t>will provide</w:t>
      </w:r>
      <w:r w:rsidRPr="00D86187" w:rsidR="00FE4F90">
        <w:rPr>
          <w:b w:val="0"/>
        </w:rPr>
        <w:t xml:space="preserve"> </w:t>
      </w:r>
      <w:r w:rsidRPr="00D86187" w:rsidR="005F4C55">
        <w:rPr>
          <w:b w:val="0"/>
        </w:rPr>
        <w:t>an update on items discussed during the last DTS meeting.</w:t>
      </w:r>
    </w:p>
    <w:p w:rsidR="000072DA" w:rsidRPr="00DB29E9" w:rsidP="000072DA" w14:paraId="5608DD6B" w14:textId="41A97984">
      <w:pPr>
        <w:pStyle w:val="PrimaryHeading"/>
      </w:pPr>
      <w:r>
        <w:t>Regional Standards</w:t>
      </w:r>
      <w:r w:rsidR="008E63CB">
        <w:t xml:space="preserve"> </w:t>
      </w:r>
      <w:r>
        <w:t xml:space="preserve">and Compliance Update </w:t>
      </w:r>
      <w:r w:rsidR="00C37B9D">
        <w:t>(9:15-9:20)</w:t>
      </w:r>
    </w:p>
    <w:p w:rsidR="00920793" w:rsidRPr="00920793" w:rsidP="00920793" w14:paraId="5FB8753F" w14:textId="0B6F19C8">
      <w:pPr>
        <w:pStyle w:val="SecondaryHeading-Numbered"/>
        <w:rPr>
          <w:b w:val="0"/>
        </w:rPr>
      </w:pPr>
      <w:r>
        <w:rPr>
          <w:b w:val="0"/>
        </w:rPr>
        <w:t>Gizella Mali</w:t>
      </w:r>
      <w:r w:rsidR="00661F69">
        <w:rPr>
          <w:b w:val="0"/>
        </w:rPr>
        <w:t>, PJM,</w:t>
      </w:r>
      <w:r w:rsidR="00D4398A">
        <w:rPr>
          <w:b w:val="0"/>
        </w:rPr>
        <w:t xml:space="preserve"> </w:t>
      </w:r>
      <w:r w:rsidR="007C0127">
        <w:rPr>
          <w:b w:val="0"/>
        </w:rPr>
        <w:t>will provide</w:t>
      </w:r>
      <w:r w:rsidR="00D4398A">
        <w:rPr>
          <w:b w:val="0"/>
        </w:rPr>
        <w:t xml:space="preserve"> </w:t>
      </w:r>
      <w:r w:rsidRPr="00D86187" w:rsidR="00362F08">
        <w:rPr>
          <w:b w:val="0"/>
        </w:rPr>
        <w:t>a</w:t>
      </w:r>
      <w:r w:rsidR="00277316">
        <w:rPr>
          <w:b w:val="0"/>
        </w:rPr>
        <w:t xml:space="preserve"> compliance</w:t>
      </w:r>
      <w:r w:rsidRPr="00D86187" w:rsidR="00362F08">
        <w:rPr>
          <w:b w:val="0"/>
        </w:rPr>
        <w:t xml:space="preserve"> update on </w:t>
      </w:r>
      <w:r w:rsidR="00277316">
        <w:rPr>
          <w:b w:val="0"/>
        </w:rPr>
        <w:t>FERC/NERC and regional activities</w:t>
      </w:r>
      <w:r w:rsidRPr="00D86187" w:rsidR="00362F08">
        <w:rPr>
          <w:b w:val="0"/>
        </w:rPr>
        <w:t>.</w:t>
      </w:r>
    </w:p>
    <w:p w:rsidR="00920793" w:rsidP="00920793" w14:paraId="6F75445D" w14:textId="455D1700">
      <w:pPr>
        <w:pStyle w:val="PrimaryHeading"/>
      </w:pPr>
      <w:r>
        <w:t>PJM AGC Regulation Up/Down Updates (9:20-9:30)</w:t>
      </w:r>
    </w:p>
    <w:p w:rsidR="00920793" w:rsidP="00920793" w14:paraId="669160C7" w14:textId="4A2030D7">
      <w:pPr>
        <w:pStyle w:val="ListSubhead1"/>
        <w:rPr>
          <w:b w:val="0"/>
          <w:bCs/>
        </w:rPr>
      </w:pPr>
      <w:r w:rsidRPr="00920793">
        <w:rPr>
          <w:b w:val="0"/>
          <w:bCs/>
        </w:rPr>
        <w:t>Ryan Nice, PJM, will review PJM AG</w:t>
      </w:r>
      <w:r>
        <w:rPr>
          <w:b w:val="0"/>
          <w:bCs/>
        </w:rPr>
        <w:t>C</w:t>
      </w:r>
      <w:r w:rsidRPr="00920793">
        <w:rPr>
          <w:b w:val="0"/>
          <w:bCs/>
        </w:rPr>
        <w:t xml:space="preserve"> Regulation Up/Down </w:t>
      </w:r>
      <w:r>
        <w:rPr>
          <w:b w:val="0"/>
          <w:bCs/>
        </w:rPr>
        <w:t>u</w:t>
      </w:r>
      <w:r w:rsidRPr="00920793">
        <w:rPr>
          <w:b w:val="0"/>
          <w:bCs/>
        </w:rPr>
        <w:t>pdates</w:t>
      </w:r>
      <w:r>
        <w:rPr>
          <w:b w:val="0"/>
          <w:bCs/>
        </w:rPr>
        <w:t>.</w:t>
      </w:r>
    </w:p>
    <w:p w:rsidR="009E1D95" w:rsidP="009E1D95" w14:paraId="3C3CFBF0" w14:textId="4CA5C173">
      <w:pPr>
        <w:pStyle w:val="PrimaryHeading"/>
      </w:pPr>
      <w:r>
        <w:t>Black Start Reliability Backstop RFP Update (9:30 – 9:45)</w:t>
      </w:r>
    </w:p>
    <w:p w:rsidR="009E1D95" w:rsidRPr="00920793" w:rsidP="00920793" w14:paraId="4A1282F9" w14:textId="16D0C449">
      <w:pPr>
        <w:pStyle w:val="ListSubhead1"/>
        <w:rPr>
          <w:b w:val="0"/>
          <w:bCs/>
        </w:rPr>
      </w:pPr>
      <w:r>
        <w:rPr>
          <w:b w:val="0"/>
          <w:bCs/>
        </w:rPr>
        <w:t xml:space="preserve">Ray Lee, PJM, will provide an update on the Black Start Reliability Backstop RFP for Fuel Assured Black Start. </w:t>
      </w:r>
    </w:p>
    <w:p w:rsidR="005F4265" w:rsidRPr="003D081C" w:rsidP="005F4265" w14:paraId="24095FDF" w14:textId="36B1464B">
      <w:pPr>
        <w:pStyle w:val="PrimaryHeading"/>
      </w:pPr>
      <w:r>
        <w:t>Manual Updates (9:</w:t>
      </w:r>
      <w:r w:rsidR="009E1D95">
        <w:t>45</w:t>
      </w:r>
      <w:r>
        <w:t xml:space="preserve"> –</w:t>
      </w:r>
      <w:r w:rsidR="009E1D95">
        <w:t>10:15</w:t>
      </w:r>
      <w:r>
        <w:t xml:space="preserve">) </w:t>
      </w:r>
    </w:p>
    <w:p w:rsidR="00C7645E" w:rsidRPr="00920793" w:rsidP="005F4265" w14:paraId="055BCA7D" w14:textId="24321B64">
      <w:pPr>
        <w:pStyle w:val="ListSubhead1"/>
      </w:pPr>
      <w:r>
        <w:rPr>
          <w:b w:val="0"/>
          <w:bCs/>
        </w:rPr>
        <w:t>Ilyana Dropkin, PJM, will review</w:t>
      </w:r>
      <w:r w:rsidR="000B004F">
        <w:rPr>
          <w:b w:val="0"/>
          <w:bCs/>
        </w:rPr>
        <w:t xml:space="preserve"> conforming</w:t>
      </w:r>
      <w:r>
        <w:rPr>
          <w:b w:val="0"/>
          <w:bCs/>
        </w:rPr>
        <w:t xml:space="preserve"> changes associated with Manual 12: Balancing Operations, Revision 58</w:t>
      </w:r>
      <w:r w:rsidR="00781393">
        <w:rPr>
          <w:b w:val="0"/>
          <w:bCs/>
        </w:rPr>
        <w:t xml:space="preserve"> </w:t>
      </w:r>
      <w:r w:rsidRPr="00781393" w:rsidR="00781393">
        <w:rPr>
          <w:b w:val="0"/>
          <w:bCs/>
        </w:rPr>
        <w:t>addressing regulation market design Phase 2 (Docket # ER24-1772-000)</w:t>
      </w:r>
      <w:r w:rsidR="008A25D7">
        <w:rPr>
          <w:b w:val="0"/>
          <w:bCs/>
        </w:rPr>
        <w:t>.</w:t>
      </w:r>
    </w:p>
    <w:p w:rsidR="00920793" w:rsidRPr="00920793" w:rsidP="005F4265" w14:paraId="3B524680" w14:textId="2910E369">
      <w:pPr>
        <w:pStyle w:val="ListSubhead1"/>
      </w:pPr>
      <w:r>
        <w:rPr>
          <w:b w:val="0"/>
          <w:bCs/>
        </w:rPr>
        <w:t>Michael Kelly, PJM, w</w:t>
      </w:r>
      <w:r w:rsidRPr="00920793">
        <w:rPr>
          <w:b w:val="0"/>
          <w:bCs/>
        </w:rPr>
        <w:t>ill present a review of changes as part of the periodic review of Manual 1</w:t>
      </w:r>
      <w:r>
        <w:rPr>
          <w:b w:val="0"/>
          <w:bCs/>
        </w:rPr>
        <w:t>0: Pre-Scheduling Operations, Rev. 47.</w:t>
      </w:r>
    </w:p>
    <w:p w:rsidR="00D54CA5" w:rsidRPr="005E601E" w:rsidP="00D7031C" w14:paraId="2E0061C0" w14:textId="736929E7">
      <w:pPr>
        <w:pStyle w:val="ListSubhead1"/>
      </w:pPr>
      <w:r>
        <w:rPr>
          <w:b w:val="0"/>
          <w:bCs/>
        </w:rPr>
        <w:t>Michael Kelly, PJM, w</w:t>
      </w:r>
      <w:r w:rsidRPr="00920793">
        <w:rPr>
          <w:b w:val="0"/>
          <w:bCs/>
        </w:rPr>
        <w:t>ill present a review of changes as part of the periodic review of Manual 1</w:t>
      </w:r>
      <w:r>
        <w:rPr>
          <w:b w:val="0"/>
          <w:bCs/>
        </w:rPr>
        <w:t xml:space="preserve">4D: Generator Operational Requirements, Rev.72. </w:t>
      </w:r>
    </w:p>
    <w:p w:rsidR="005E601E" w:rsidRPr="005E601E" w:rsidP="00D7031C" w14:paraId="5E822283" w14:textId="395C898D">
      <w:pPr>
        <w:pStyle w:val="ListSubhead1"/>
        <w:rPr>
          <w:b w:val="0"/>
        </w:rPr>
      </w:pPr>
      <w:r w:rsidRPr="005E601E">
        <w:rPr>
          <w:b w:val="0"/>
        </w:rPr>
        <w:t xml:space="preserve">Steven Campbell, PJM, </w:t>
      </w:r>
      <w:r>
        <w:rPr>
          <w:b w:val="0"/>
          <w:bCs/>
        </w:rPr>
        <w:t>w</w:t>
      </w:r>
      <w:r w:rsidRPr="00920793">
        <w:rPr>
          <w:b w:val="0"/>
          <w:bCs/>
        </w:rPr>
        <w:t xml:space="preserve">ill present a review of changes as part of the periodic review </w:t>
      </w:r>
      <w:r w:rsidRPr="00920793">
        <w:rPr>
          <w:b w:val="0"/>
          <w:bCs/>
        </w:rPr>
        <w:t>of</w:t>
      </w:r>
      <w:r>
        <w:rPr>
          <w:b w:val="0"/>
          <w:bCs/>
        </w:rPr>
        <w:t xml:space="preserve"> </w:t>
      </w:r>
      <w:r w:rsidRPr="005E601E">
        <w:rPr>
          <w:b w:val="0"/>
        </w:rPr>
        <w:t xml:space="preserve"> Manual</w:t>
      </w:r>
      <w:r w:rsidRPr="005E601E">
        <w:rPr>
          <w:b w:val="0"/>
        </w:rPr>
        <w:t xml:space="preserve"> 03: </w:t>
      </w:r>
      <w:r>
        <w:rPr>
          <w:b w:val="0"/>
        </w:rPr>
        <w:t>Transmission Operations</w:t>
      </w:r>
      <w:r w:rsidRPr="005E601E">
        <w:rPr>
          <w:b w:val="0"/>
        </w:rPr>
        <w:t>, Rev.</w:t>
      </w:r>
      <w:r>
        <w:rPr>
          <w:b w:val="0"/>
        </w:rPr>
        <w:t>72</w:t>
      </w:r>
      <w:r w:rsidRPr="005E601E">
        <w:rPr>
          <w:b w:val="0"/>
        </w:rPr>
        <w:t>.</w:t>
      </w:r>
    </w:p>
    <w:p w:rsidR="005E601E" w:rsidP="00ED7D29" w14:paraId="1716C086" w14:textId="77777777">
      <w:pPr>
        <w:pStyle w:val="ListSubhead1"/>
        <w:numPr>
          <w:ilvl w:val="0"/>
          <w:numId w:val="0"/>
        </w:numPr>
      </w:pPr>
    </w:p>
    <w:p w:rsidR="00ED7D29" w:rsidP="00ED7D29" w14:paraId="14F562C9" w14:textId="77777777">
      <w:pPr>
        <w:pStyle w:val="ListSubhead1"/>
        <w:numPr>
          <w:ilvl w:val="0"/>
          <w:numId w:val="0"/>
        </w:numPr>
      </w:pPr>
    </w:p>
    <w:p w:rsidR="00ED7D29" w:rsidP="00ED7D29" w14:paraId="100C3F41" w14:textId="77777777">
      <w:pPr>
        <w:pStyle w:val="ListSubhead1"/>
        <w:numPr>
          <w:ilvl w:val="0"/>
          <w:numId w:val="0"/>
        </w:numPr>
      </w:pPr>
    </w:p>
    <w:p w:rsidR="00ED7D29" w:rsidP="00ED7D29" w14:paraId="6B23B347" w14:textId="77777777">
      <w:pPr>
        <w:pStyle w:val="ListSubhead1"/>
        <w:numPr>
          <w:ilvl w:val="0"/>
          <w:numId w:val="0"/>
        </w:numPr>
      </w:pPr>
    </w:p>
    <w:p w:rsidR="00ED7D29" w:rsidP="00ED7D29" w14:paraId="7855968E" w14:textId="77777777">
      <w:pPr>
        <w:pStyle w:val="ListSubhead1"/>
        <w:numPr>
          <w:ilvl w:val="0"/>
          <w:numId w:val="0"/>
        </w:numPr>
      </w:pPr>
    </w:p>
    <w:p w:rsidR="00ED7D29" w:rsidP="00ED7D29" w14:paraId="21FFC95F" w14:textId="77777777">
      <w:pPr>
        <w:pStyle w:val="ListSubhead1"/>
        <w:numPr>
          <w:ilvl w:val="0"/>
          <w:numId w:val="0"/>
        </w:numPr>
      </w:pPr>
    </w:p>
    <w:p w:rsidR="00ED7D29" w:rsidP="00ED7D29" w14:paraId="7583EA80" w14:textId="77777777">
      <w:pPr>
        <w:pStyle w:val="ListSubhead1"/>
        <w:numPr>
          <w:ilvl w:val="0"/>
          <w:numId w:val="0"/>
        </w:numPr>
      </w:pPr>
    </w:p>
    <w:p w:rsidR="00ED7D29" w:rsidP="00ED7D29" w14:paraId="78049D89" w14:textId="77777777">
      <w:pPr>
        <w:pStyle w:val="ListSubhead1"/>
        <w:numPr>
          <w:ilvl w:val="0"/>
          <w:numId w:val="0"/>
        </w:numPr>
      </w:pPr>
    </w:p>
    <w:p w:rsidR="00ED7D29" w:rsidP="00ED7D29" w14:paraId="3579E312" w14:textId="77777777">
      <w:pPr>
        <w:pStyle w:val="ListSubhead1"/>
        <w:numPr>
          <w:ilvl w:val="0"/>
          <w:numId w:val="0"/>
        </w:numPr>
      </w:pPr>
    </w:p>
    <w:p w:rsidR="00ED7D29" w:rsidP="00ED7D29" w14:paraId="152C8DE7" w14:textId="77777777">
      <w:pPr>
        <w:pStyle w:val="ListSubhead1"/>
        <w:numPr>
          <w:ilvl w:val="0"/>
          <w:numId w:val="0"/>
        </w:numPr>
      </w:pPr>
    </w:p>
    <w:p w:rsidR="00ED7D29" w:rsidP="00ED7D29" w14:paraId="3C2ECAC8" w14:textId="77777777">
      <w:pPr>
        <w:pStyle w:val="ListSubhead1"/>
        <w:numPr>
          <w:ilvl w:val="0"/>
          <w:numId w:val="0"/>
        </w:numPr>
      </w:pPr>
    </w:p>
    <w:p w:rsidR="00ED7D29" w:rsidP="00ED7D29" w14:paraId="557F6BE7" w14:textId="77777777">
      <w:pPr>
        <w:pStyle w:val="ListSubhead1"/>
        <w:numPr>
          <w:ilvl w:val="0"/>
          <w:numId w:val="0"/>
        </w:numPr>
      </w:pPr>
    </w:p>
    <w:p w:rsidR="00ED7D29" w:rsidP="00ED7D29" w14:paraId="131E53FB" w14:textId="77777777">
      <w:pPr>
        <w:pStyle w:val="ListSubhead1"/>
        <w:numPr>
          <w:ilvl w:val="0"/>
          <w:numId w:val="0"/>
        </w:numPr>
      </w:pPr>
    </w:p>
    <w:p w:rsidR="00ED7D29" w:rsidP="00ED7D29" w14:paraId="4B0F55C7" w14:textId="77777777">
      <w:pPr>
        <w:pStyle w:val="ListSubhead1"/>
        <w:numPr>
          <w:ilvl w:val="0"/>
          <w:numId w:val="0"/>
        </w:numPr>
      </w:pPr>
    </w:p>
    <w:p w:rsidR="00ED7D29" w:rsidP="00ED7D29" w14:paraId="7A190C34" w14:textId="77777777">
      <w:pPr>
        <w:pStyle w:val="ListSubhead1"/>
        <w:numPr>
          <w:ilvl w:val="0"/>
          <w:numId w:val="0"/>
        </w:numPr>
      </w:pPr>
    </w:p>
    <w:p w:rsidR="00ED7D29" w:rsidP="00ED7D29" w14:paraId="55104F04" w14:textId="77777777">
      <w:pPr>
        <w:pStyle w:val="ListSubhead1"/>
        <w:numPr>
          <w:ilvl w:val="0"/>
          <w:numId w:val="0"/>
        </w:numPr>
      </w:pPr>
    </w:p>
    <w:p w:rsidR="00ED7D29" w:rsidP="00ED7D29" w14:paraId="3621DAE8" w14:textId="77777777">
      <w:pPr>
        <w:pStyle w:val="ListSubhead1"/>
        <w:numPr>
          <w:ilvl w:val="0"/>
          <w:numId w:val="0"/>
        </w:numPr>
      </w:pPr>
    </w:p>
    <w:p w:rsidR="00ED7D29" w:rsidP="00ED7D29" w14:paraId="2FD6D844" w14:textId="77777777">
      <w:pPr>
        <w:pStyle w:val="ListSubhead1"/>
        <w:numPr>
          <w:ilvl w:val="0"/>
          <w:numId w:val="0"/>
        </w:numPr>
      </w:pPr>
    </w:p>
    <w:p w:rsidR="00ED7D29" w:rsidP="00ED7D29" w14:paraId="2F978909" w14:textId="77777777">
      <w:pPr>
        <w:pStyle w:val="ListSubhead1"/>
        <w:numPr>
          <w:ilvl w:val="0"/>
          <w:numId w:val="0"/>
        </w:numPr>
      </w:pPr>
    </w:p>
    <w:p w:rsidR="005E601E" w:rsidP="005E601E" w14:paraId="0372D3BD" w14:textId="77777777">
      <w:pPr>
        <w:pStyle w:val="ListSubhead1"/>
        <w:numPr>
          <w:ilvl w:val="0"/>
          <w:numId w:val="0"/>
        </w:numPr>
        <w:ind w:left="360" w:hanging="360"/>
      </w:pPr>
    </w:p>
    <w:p w:rsidR="005E601E" w:rsidP="005E601E" w14:paraId="760B7D8F" w14:textId="77777777">
      <w:pPr>
        <w:pStyle w:val="ListSubhead1"/>
        <w:numPr>
          <w:ilvl w:val="0"/>
          <w:numId w:val="0"/>
        </w:numPr>
        <w:ind w:left="360" w:hanging="360"/>
      </w:pPr>
    </w:p>
    <w:p w:rsidR="005E601E" w:rsidP="005E601E" w14:paraId="7EC115B9" w14:textId="77777777">
      <w:pPr>
        <w:pStyle w:val="ListSubhead1"/>
        <w:numPr>
          <w:ilvl w:val="0"/>
          <w:numId w:val="0"/>
        </w:numPr>
        <w:ind w:left="360" w:hanging="360"/>
      </w:pPr>
    </w:p>
    <w:p w:rsidR="005E601E" w:rsidP="005E601E" w14:paraId="423E96E5" w14:textId="77777777">
      <w:pPr>
        <w:pStyle w:val="ListSubhead1"/>
        <w:numPr>
          <w:ilvl w:val="0"/>
          <w:numId w:val="0"/>
        </w:numPr>
        <w:ind w:left="360" w:hanging="360"/>
      </w:pPr>
    </w:p>
    <w:p w:rsidR="005E601E" w:rsidRPr="002216D7" w:rsidP="005E601E" w14:paraId="1B04A5A5" w14:textId="77777777">
      <w:pPr>
        <w:pStyle w:val="ListSubhead1"/>
        <w:numPr>
          <w:ilvl w:val="0"/>
          <w:numId w:val="0"/>
        </w:numPr>
        <w:ind w:left="360" w:hanging="360"/>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20"/>
        <w:gridCol w:w="990"/>
        <w:gridCol w:w="3352"/>
        <w:gridCol w:w="1688"/>
        <w:gridCol w:w="1657"/>
      </w:tblGrid>
      <w:tr w14:paraId="61CE4B73" w14:textId="77777777" w:rsidTr="0020387F">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62"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CD7B73" w:rsidRPr="002216D7" w:rsidP="009C541C" w14:paraId="5AF2BF6F" w14:textId="77777777">
            <w:pPr>
              <w:pStyle w:val="PrimaryHeading"/>
              <w:keepNext w:val="0"/>
              <w:keepLines/>
              <w:spacing w:after="0"/>
            </w:pPr>
            <w:r w:rsidRPr="002216D7">
              <w:rPr>
                <w:b/>
                <w:bCs w:val="0"/>
                <w:i w:val="0"/>
                <w:iCs w:val="0"/>
              </w:rPr>
              <w:t xml:space="preserve">Future Meeting Dates and Materials </w:t>
            </w:r>
          </w:p>
        </w:tc>
        <w:tc>
          <w:tcPr>
            <w:tcW w:w="1688"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CD7B73" w:rsidRPr="002216D7" w:rsidP="009C541C" w14:paraId="2DA6EF33" w14:textId="77777777">
            <w:pPr>
              <w:pStyle w:val="DisclaimerHeading"/>
              <w:keepLines/>
              <w:spacing w:before="40" w:after="40"/>
              <w:jc w:val="center"/>
              <w:rPr>
                <w:color w:val="FFFFFF" w:themeColor="background1"/>
                <w:sz w:val="19"/>
                <w:szCs w:val="19"/>
              </w:rPr>
            </w:pPr>
            <w:r w:rsidRPr="002216D7">
              <w:rPr>
                <w:b/>
                <w:bCs w:val="0"/>
                <w:color w:val="FFFFFF" w:themeColor="background1"/>
                <w:sz w:val="19"/>
                <w:szCs w:val="19"/>
              </w:rPr>
              <w:t xml:space="preserve">Materials Due to Secretary </w:t>
            </w:r>
          </w:p>
        </w:tc>
        <w:tc>
          <w:tcPr>
            <w:tcW w:w="1657"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CD7B73" w:rsidRPr="002216D7" w:rsidP="009C541C" w14:paraId="78334440" w14:textId="77777777">
            <w:pPr>
              <w:pStyle w:val="DisclaimerHeading"/>
              <w:keepLines/>
              <w:spacing w:before="40" w:after="40"/>
              <w:jc w:val="center"/>
              <w:rPr>
                <w:color w:val="FFFFFF" w:themeColor="background1"/>
                <w:sz w:val="19"/>
                <w:szCs w:val="19"/>
              </w:rPr>
            </w:pPr>
            <w:r w:rsidRPr="002216D7">
              <w:rPr>
                <w:b/>
                <w:bCs w:val="0"/>
                <w:color w:val="FFFFFF" w:themeColor="background1"/>
                <w:sz w:val="19"/>
                <w:szCs w:val="19"/>
              </w:rPr>
              <w:t xml:space="preserve">Materials Published </w:t>
            </w:r>
          </w:p>
        </w:tc>
      </w:tr>
      <w:tr w14:paraId="303A333E" w14:textId="77777777" w:rsidTr="0020387F">
        <w:tblPrEx>
          <w:tblW w:w="0" w:type="auto"/>
          <w:tblLook w:val="04A0"/>
        </w:tblPrEx>
        <w:trPr>
          <w:trHeight w:val="296"/>
        </w:trPr>
        <w:tc>
          <w:tcPr>
            <w:tcW w:w="162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2216D7" w:rsidRPr="00BB6921" w:rsidP="002216D7" w14:paraId="423172E3" w14:textId="77777777">
            <w:pPr>
              <w:pStyle w:val="DisclaimerHeading"/>
              <w:keepLines/>
              <w:spacing w:after="60"/>
              <w:jc w:val="center"/>
              <w:rPr>
                <w:color w:val="auto"/>
                <w:sz w:val="19"/>
                <w:szCs w:val="19"/>
              </w:rPr>
            </w:pPr>
            <w:r w:rsidRPr="00BB6921">
              <w:rPr>
                <w:i w:val="0"/>
                <w:color w:val="auto"/>
                <w:sz w:val="19"/>
                <w:szCs w:val="19"/>
              </w:rPr>
              <w:t>Date</w:t>
            </w:r>
          </w:p>
        </w:tc>
        <w:tc>
          <w:tcPr>
            <w:tcW w:w="99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2216D7" w:rsidRPr="00BB6921" w:rsidP="002216D7" w14:paraId="7E114ED2" w14:textId="77777777">
            <w:pPr>
              <w:pStyle w:val="DisclaimerHeading"/>
              <w:keepLines/>
              <w:spacing w:after="60"/>
              <w:jc w:val="center"/>
              <w:rPr>
                <w:color w:val="auto"/>
                <w:sz w:val="19"/>
                <w:szCs w:val="19"/>
              </w:rPr>
            </w:pPr>
            <w:r w:rsidRPr="00BB6921">
              <w:rPr>
                <w:color w:val="auto"/>
                <w:sz w:val="19"/>
                <w:szCs w:val="19"/>
              </w:rPr>
              <w:t>Time</w:t>
            </w:r>
          </w:p>
        </w:tc>
        <w:tc>
          <w:tcPr>
            <w:tcW w:w="3352"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2216D7" w:rsidRPr="00BB6921" w:rsidP="002216D7" w14:paraId="7909BEC1" w14:textId="77777777">
            <w:pPr>
              <w:pStyle w:val="DisclaimerHeading"/>
              <w:keepLines/>
              <w:spacing w:after="60"/>
              <w:jc w:val="center"/>
              <w:rPr>
                <w:color w:val="auto"/>
                <w:sz w:val="19"/>
                <w:szCs w:val="19"/>
              </w:rPr>
            </w:pPr>
            <w:r w:rsidRPr="00BB6921">
              <w:rPr>
                <w:color w:val="auto"/>
                <w:sz w:val="19"/>
                <w:szCs w:val="19"/>
              </w:rPr>
              <w:t>Location</w:t>
            </w:r>
          </w:p>
        </w:tc>
        <w:tc>
          <w:tcPr>
            <w:tcW w:w="1688"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2216D7" w:rsidRPr="00C10A93" w:rsidP="002216D7" w14:paraId="05E7E4AF" w14:textId="77777777">
            <w:pPr>
              <w:pStyle w:val="DisclaimerHeading"/>
              <w:keepLines/>
              <w:jc w:val="center"/>
              <w:rPr>
                <w:color w:val="FFFFFF" w:themeColor="background1"/>
                <w:sz w:val="19"/>
                <w:szCs w:val="19"/>
              </w:rPr>
            </w:pPr>
          </w:p>
        </w:tc>
        <w:tc>
          <w:tcPr>
            <w:tcW w:w="1657"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2216D7" w:rsidRPr="00C10A93" w:rsidP="002216D7" w14:paraId="2C3CB6B6" w14:textId="77777777">
            <w:pPr>
              <w:pStyle w:val="DisclaimerHeading"/>
              <w:keepLines/>
              <w:jc w:val="center"/>
              <w:rPr>
                <w:color w:val="FFFFFF" w:themeColor="background1"/>
                <w:sz w:val="19"/>
                <w:szCs w:val="19"/>
              </w:rPr>
            </w:pPr>
          </w:p>
        </w:tc>
      </w:tr>
      <w:tr w14:paraId="292DDD34" w14:textId="77777777" w:rsidTr="0020387F">
        <w:tblPrEx>
          <w:tblW w:w="0" w:type="auto"/>
          <w:tblLook w:val="04A0"/>
        </w:tblPrEx>
        <w:trPr>
          <w:trHeight w:val="331"/>
        </w:trPr>
        <w:tc>
          <w:tcPr>
            <w:tcW w:w="1620" w:type="dxa"/>
            <w:vMerge/>
            <w:tcBorders>
              <w:top w:val="single" w:sz="12" w:space="0" w:color="013366" w:themeColor="accent1"/>
              <w:bottom w:val="none" w:sz="0" w:space="0" w:color="auto"/>
              <w:right w:val="single" w:sz="6" w:space="0" w:color="FFFFFF" w:themeColor="background1"/>
            </w:tcBorders>
            <w:shd w:val="clear" w:color="auto" w:fill="E1F6FF"/>
          </w:tcPr>
          <w:p w:rsidR="002216D7" w:rsidRPr="00BB6921" w:rsidP="002216D7" w14:paraId="43CCA42B" w14:textId="77777777">
            <w:pPr>
              <w:pStyle w:val="DisclaimerHeading"/>
              <w:keepLines/>
              <w:spacing w:before="40" w:after="40" w:line="220" w:lineRule="exact"/>
              <w:rPr>
                <w:b w:val="0"/>
                <w:color w:val="auto"/>
                <w:sz w:val="18"/>
                <w:szCs w:val="18"/>
              </w:rPr>
            </w:pPr>
          </w:p>
        </w:tc>
        <w:tc>
          <w:tcPr>
            <w:tcW w:w="990" w:type="dxa"/>
            <w:vMerge/>
            <w:tcBorders>
              <w:top w:val="single" w:sz="12" w:space="0" w:color="013366" w:themeColor="accent1"/>
              <w:left w:val="single" w:sz="6" w:space="0" w:color="FFFFFF" w:themeColor="background1"/>
              <w:right w:val="single" w:sz="6" w:space="0" w:color="FFFFFF" w:themeColor="background1"/>
            </w:tcBorders>
          </w:tcPr>
          <w:p w:rsidR="002216D7" w:rsidRPr="00C10A93" w:rsidP="002216D7" w14:paraId="1CC2ECE0" w14:textId="77777777">
            <w:pPr>
              <w:pStyle w:val="DisclaimerHeading"/>
              <w:keepLines/>
              <w:spacing w:before="40" w:after="40" w:line="220" w:lineRule="exact"/>
              <w:rPr>
                <w:b w:val="0"/>
                <w:color w:val="auto"/>
                <w:sz w:val="18"/>
                <w:szCs w:val="18"/>
              </w:rPr>
            </w:pPr>
          </w:p>
        </w:tc>
        <w:tc>
          <w:tcPr>
            <w:tcW w:w="3352" w:type="dxa"/>
            <w:vMerge/>
            <w:tcBorders>
              <w:top w:val="single" w:sz="12" w:space="0" w:color="013366" w:themeColor="accent1"/>
              <w:left w:val="single" w:sz="6" w:space="0" w:color="FFFFFF" w:themeColor="background1"/>
              <w:right w:val="single" w:sz="8" w:space="0" w:color="auto"/>
            </w:tcBorders>
          </w:tcPr>
          <w:p w:rsidR="002216D7" w:rsidRPr="00C10A93" w:rsidP="002216D7" w14:paraId="7D060C63"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2216D7" w:rsidRPr="00CE451E" w:rsidP="002216D7" w14:paraId="6C1628F3"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13325C62" w14:textId="77777777" w:rsidTr="00F76158">
        <w:tblPrEx>
          <w:tblW w:w="0" w:type="auto"/>
          <w:tblLook w:val="04A0"/>
        </w:tblPrEx>
        <w:trPr>
          <w:trHeight w:val="331"/>
        </w:trPr>
        <w:tc>
          <w:tcPr>
            <w:tcW w:w="1620" w:type="dxa"/>
            <w:tcBorders>
              <w:top w:val="single" w:sz="4" w:space="0" w:color="auto"/>
              <w:bottom w:val="single" w:sz="4" w:space="0" w:color="auto"/>
              <w:right w:val="single" w:sz="4" w:space="0" w:color="auto"/>
            </w:tcBorders>
            <w:shd w:val="clear" w:color="auto" w:fill="E1F6FF"/>
          </w:tcPr>
          <w:p w:rsidR="000715E6" w:rsidRPr="000715E6" w:rsidP="000715E6" w14:paraId="69CB4772" w14:textId="5ACCF8E0">
            <w:pPr>
              <w:pStyle w:val="DisclaimerHeading"/>
              <w:keepLines/>
              <w:spacing w:before="40" w:after="40" w:line="220" w:lineRule="exact"/>
              <w:rPr>
                <w:b w:val="0"/>
                <w:i w:val="0"/>
                <w:iCs w:val="0"/>
                <w:color w:val="auto"/>
                <w:sz w:val="18"/>
                <w:szCs w:val="18"/>
              </w:rPr>
            </w:pPr>
            <w:r>
              <w:rPr>
                <w:b w:val="0"/>
                <w:i w:val="0"/>
                <w:iCs w:val="0"/>
                <w:color w:val="auto"/>
                <w:sz w:val="18"/>
                <w:szCs w:val="18"/>
              </w:rPr>
              <w:t>October 1, 2026</w:t>
            </w:r>
          </w:p>
        </w:tc>
        <w:tc>
          <w:tcPr>
            <w:tcW w:w="990" w:type="dxa"/>
            <w:tcBorders>
              <w:top w:val="single" w:sz="4" w:space="0" w:color="auto"/>
              <w:left w:val="single" w:sz="4" w:space="0" w:color="auto"/>
              <w:bottom w:val="single" w:sz="4" w:space="0" w:color="auto"/>
              <w:right w:val="single" w:sz="4" w:space="0" w:color="auto"/>
            </w:tcBorders>
          </w:tcPr>
          <w:p w:rsidR="000715E6" w:rsidP="000715E6" w14:paraId="3680BF0D" w14:textId="4C121279">
            <w:pPr>
              <w:pStyle w:val="DisclaimerHeading"/>
              <w:keepLines/>
              <w:spacing w:before="40" w:after="40" w:line="220" w:lineRule="exact"/>
              <w:rPr>
                <w:b w:val="0"/>
                <w:color w:val="auto"/>
                <w:sz w:val="18"/>
                <w:szCs w:val="18"/>
              </w:rPr>
            </w:pPr>
            <w:r>
              <w:rPr>
                <w:b w:val="0"/>
                <w:color w:val="auto"/>
                <w:sz w:val="18"/>
                <w:szCs w:val="18"/>
              </w:rPr>
              <w:t>09</w:t>
            </w:r>
            <w:r w:rsidRPr="00882873">
              <w:rPr>
                <w:b w:val="0"/>
                <w:color w:val="auto"/>
                <w:sz w:val="18"/>
                <w:szCs w:val="18"/>
              </w:rPr>
              <w:t>:00 AM</w:t>
            </w:r>
          </w:p>
        </w:tc>
        <w:tc>
          <w:tcPr>
            <w:tcW w:w="3352" w:type="dxa"/>
            <w:tcBorders>
              <w:top w:val="single" w:sz="4" w:space="0" w:color="auto"/>
              <w:left w:val="single" w:sz="4" w:space="0" w:color="auto"/>
              <w:bottom w:val="single" w:sz="4" w:space="0" w:color="auto"/>
              <w:right w:val="single" w:sz="4" w:space="0" w:color="auto"/>
            </w:tcBorders>
          </w:tcPr>
          <w:p w:rsidR="000715E6" w:rsidRPr="00882873" w:rsidP="000715E6" w14:paraId="042E1903" w14:textId="6C5B8B30">
            <w:pPr>
              <w:pStyle w:val="AttendeesList"/>
              <w:keepLines/>
              <w:tabs>
                <w:tab w:val="left" w:pos="2310"/>
              </w:tabs>
              <w:spacing w:before="40" w:after="40" w:line="220" w:lineRule="exact"/>
              <w:rPr>
                <w:szCs w:val="18"/>
              </w:rPr>
            </w:pPr>
            <w:r w:rsidRPr="00882873">
              <w:rPr>
                <w:szCs w:val="18"/>
              </w:rPr>
              <w:t>WebEx</w:t>
            </w:r>
          </w:p>
        </w:tc>
        <w:tc>
          <w:tcPr>
            <w:tcW w:w="1688" w:type="dxa"/>
            <w:tcBorders>
              <w:top w:val="single" w:sz="4" w:space="0" w:color="auto"/>
              <w:left w:val="single" w:sz="4" w:space="0" w:color="auto"/>
              <w:bottom w:val="single" w:sz="4" w:space="0" w:color="auto"/>
              <w:right w:val="single" w:sz="4" w:space="0" w:color="auto"/>
            </w:tcBorders>
          </w:tcPr>
          <w:p w:rsidR="000715E6" w:rsidP="000715E6" w14:paraId="77823FE9" w14:textId="63242AE0">
            <w:pPr>
              <w:pStyle w:val="DisclaimerHeading"/>
              <w:keepLines/>
              <w:spacing w:before="40" w:after="40" w:line="220" w:lineRule="exact"/>
              <w:jc w:val="center"/>
              <w:rPr>
                <w:b w:val="0"/>
                <w:color w:val="auto"/>
                <w:sz w:val="18"/>
                <w:szCs w:val="18"/>
              </w:rPr>
            </w:pPr>
            <w:r>
              <w:rPr>
                <w:b w:val="0"/>
                <w:color w:val="auto"/>
                <w:sz w:val="18"/>
                <w:szCs w:val="18"/>
              </w:rPr>
              <w:t>September 24, 2026</w:t>
            </w:r>
          </w:p>
        </w:tc>
        <w:tc>
          <w:tcPr>
            <w:tcW w:w="1657" w:type="dxa"/>
            <w:tcBorders>
              <w:top w:val="single" w:sz="4" w:space="0" w:color="auto"/>
              <w:left w:val="single" w:sz="4" w:space="0" w:color="auto"/>
              <w:bottom w:val="single" w:sz="4" w:space="0" w:color="auto"/>
              <w:right w:val="single" w:sz="4" w:space="0" w:color="auto"/>
            </w:tcBorders>
          </w:tcPr>
          <w:p w:rsidR="000715E6" w:rsidP="000715E6" w14:paraId="5ADAB3D8" w14:textId="7BC297AC">
            <w:pPr>
              <w:pStyle w:val="DisclaimerHeading"/>
              <w:keepLines/>
              <w:spacing w:before="40" w:after="40" w:line="220" w:lineRule="exact"/>
              <w:jc w:val="center"/>
              <w:rPr>
                <w:b w:val="0"/>
                <w:color w:val="auto"/>
                <w:sz w:val="18"/>
                <w:szCs w:val="18"/>
              </w:rPr>
            </w:pPr>
            <w:r>
              <w:rPr>
                <w:b w:val="0"/>
                <w:color w:val="auto"/>
                <w:sz w:val="18"/>
                <w:szCs w:val="18"/>
              </w:rPr>
              <w:t xml:space="preserve">September 28, </w:t>
            </w:r>
            <w:r w:rsidR="00F27A7A">
              <w:rPr>
                <w:b w:val="0"/>
                <w:color w:val="auto"/>
                <w:sz w:val="18"/>
                <w:szCs w:val="18"/>
              </w:rPr>
              <w:t>2</w:t>
            </w:r>
            <w:r>
              <w:rPr>
                <w:b w:val="0"/>
                <w:color w:val="auto"/>
                <w:sz w:val="18"/>
                <w:szCs w:val="18"/>
              </w:rPr>
              <w:t>0</w:t>
            </w:r>
            <w:r w:rsidR="00F27A7A">
              <w:rPr>
                <w:b w:val="0"/>
                <w:color w:val="auto"/>
                <w:sz w:val="18"/>
                <w:szCs w:val="18"/>
              </w:rPr>
              <w:t>2</w:t>
            </w:r>
            <w:r>
              <w:rPr>
                <w:b w:val="0"/>
                <w:color w:val="auto"/>
                <w:sz w:val="18"/>
                <w:szCs w:val="18"/>
              </w:rPr>
              <w:t>6</w:t>
            </w:r>
          </w:p>
        </w:tc>
      </w:tr>
      <w:tr w14:paraId="7442F526" w14:textId="77777777" w:rsidTr="00F76158">
        <w:tblPrEx>
          <w:tblW w:w="0" w:type="auto"/>
          <w:tblLook w:val="04A0"/>
        </w:tblPrEx>
        <w:trPr>
          <w:trHeight w:val="331"/>
        </w:trPr>
        <w:tc>
          <w:tcPr>
            <w:tcW w:w="1620" w:type="dxa"/>
            <w:tcBorders>
              <w:top w:val="single" w:sz="4" w:space="0" w:color="auto"/>
              <w:bottom w:val="single" w:sz="4" w:space="0" w:color="auto"/>
              <w:right w:val="single" w:sz="4" w:space="0" w:color="auto"/>
            </w:tcBorders>
            <w:shd w:val="clear" w:color="auto" w:fill="E1F6FF"/>
          </w:tcPr>
          <w:p w:rsidR="00920793" w:rsidRPr="002C0C81" w:rsidP="000715E6" w14:paraId="076DFA8F" w14:textId="094AAC6F">
            <w:pPr>
              <w:pStyle w:val="DisclaimerHeading"/>
              <w:keepLines/>
              <w:spacing w:before="40" w:after="40" w:line="220" w:lineRule="exact"/>
              <w:rPr>
                <w:b w:val="0"/>
                <w:i w:val="0"/>
                <w:iCs w:val="0"/>
                <w:color w:val="auto"/>
                <w:sz w:val="18"/>
                <w:szCs w:val="18"/>
              </w:rPr>
            </w:pPr>
            <w:r w:rsidRPr="002C0C81">
              <w:rPr>
                <w:b w:val="0"/>
                <w:i w:val="0"/>
                <w:iCs w:val="0"/>
                <w:color w:val="auto"/>
                <w:sz w:val="18"/>
                <w:szCs w:val="18"/>
              </w:rPr>
              <w:t>October 29, 2026</w:t>
            </w:r>
          </w:p>
        </w:tc>
        <w:tc>
          <w:tcPr>
            <w:tcW w:w="990" w:type="dxa"/>
            <w:tcBorders>
              <w:top w:val="single" w:sz="4" w:space="0" w:color="auto"/>
              <w:left w:val="single" w:sz="4" w:space="0" w:color="auto"/>
              <w:bottom w:val="single" w:sz="4" w:space="0" w:color="auto"/>
              <w:right w:val="single" w:sz="4" w:space="0" w:color="auto"/>
            </w:tcBorders>
          </w:tcPr>
          <w:p w:rsidR="00920793" w:rsidP="000715E6" w14:paraId="2131E44B" w14:textId="765405B3">
            <w:pPr>
              <w:pStyle w:val="DisclaimerHeading"/>
              <w:keepLines/>
              <w:spacing w:before="40" w:after="40" w:line="220" w:lineRule="exact"/>
              <w:rPr>
                <w:b w:val="0"/>
                <w:color w:val="auto"/>
                <w:sz w:val="18"/>
                <w:szCs w:val="18"/>
              </w:rPr>
            </w:pPr>
            <w:r>
              <w:rPr>
                <w:b w:val="0"/>
                <w:color w:val="auto"/>
                <w:sz w:val="18"/>
                <w:szCs w:val="18"/>
              </w:rPr>
              <w:t>09:00 AM</w:t>
            </w:r>
          </w:p>
        </w:tc>
        <w:tc>
          <w:tcPr>
            <w:tcW w:w="3352" w:type="dxa"/>
            <w:tcBorders>
              <w:top w:val="single" w:sz="4" w:space="0" w:color="auto"/>
              <w:left w:val="single" w:sz="4" w:space="0" w:color="auto"/>
              <w:bottom w:val="single" w:sz="4" w:space="0" w:color="auto"/>
              <w:right w:val="single" w:sz="4" w:space="0" w:color="auto"/>
            </w:tcBorders>
          </w:tcPr>
          <w:p w:rsidR="00920793" w:rsidRPr="00882873" w:rsidP="000715E6" w14:paraId="120FC865" w14:textId="5E034C3D">
            <w:pPr>
              <w:pStyle w:val="AttendeesList"/>
              <w:keepLines/>
              <w:tabs>
                <w:tab w:val="left" w:pos="2310"/>
              </w:tabs>
              <w:spacing w:before="40" w:after="40" w:line="220" w:lineRule="exact"/>
              <w:rPr>
                <w:szCs w:val="18"/>
              </w:rPr>
            </w:pPr>
            <w:r>
              <w:rPr>
                <w:szCs w:val="18"/>
              </w:rPr>
              <w:t>WebEx</w:t>
            </w:r>
          </w:p>
        </w:tc>
        <w:tc>
          <w:tcPr>
            <w:tcW w:w="1688" w:type="dxa"/>
            <w:tcBorders>
              <w:top w:val="single" w:sz="4" w:space="0" w:color="auto"/>
              <w:left w:val="single" w:sz="4" w:space="0" w:color="auto"/>
              <w:bottom w:val="single" w:sz="4" w:space="0" w:color="auto"/>
              <w:right w:val="single" w:sz="4" w:space="0" w:color="auto"/>
            </w:tcBorders>
          </w:tcPr>
          <w:p w:rsidR="00920793" w:rsidP="000715E6" w14:paraId="0287988C" w14:textId="10626F49">
            <w:pPr>
              <w:pStyle w:val="DisclaimerHeading"/>
              <w:keepLines/>
              <w:spacing w:before="40" w:after="40" w:line="220" w:lineRule="exact"/>
              <w:jc w:val="center"/>
              <w:rPr>
                <w:b w:val="0"/>
                <w:color w:val="auto"/>
                <w:sz w:val="18"/>
                <w:szCs w:val="18"/>
              </w:rPr>
            </w:pPr>
            <w:r>
              <w:rPr>
                <w:b w:val="0"/>
                <w:color w:val="auto"/>
                <w:sz w:val="18"/>
                <w:szCs w:val="18"/>
              </w:rPr>
              <w:t>October 22, 2026</w:t>
            </w:r>
          </w:p>
        </w:tc>
        <w:tc>
          <w:tcPr>
            <w:tcW w:w="1657" w:type="dxa"/>
            <w:tcBorders>
              <w:top w:val="single" w:sz="4" w:space="0" w:color="auto"/>
              <w:left w:val="single" w:sz="4" w:space="0" w:color="auto"/>
              <w:bottom w:val="single" w:sz="4" w:space="0" w:color="auto"/>
              <w:right w:val="single" w:sz="4" w:space="0" w:color="auto"/>
            </w:tcBorders>
          </w:tcPr>
          <w:p w:rsidR="00920793" w:rsidP="000715E6" w14:paraId="26F3DBC6" w14:textId="468395A6">
            <w:pPr>
              <w:pStyle w:val="DisclaimerHeading"/>
              <w:keepLines/>
              <w:spacing w:before="40" w:after="40" w:line="220" w:lineRule="exact"/>
              <w:jc w:val="center"/>
              <w:rPr>
                <w:b w:val="0"/>
                <w:color w:val="auto"/>
                <w:sz w:val="18"/>
                <w:szCs w:val="18"/>
              </w:rPr>
            </w:pPr>
            <w:r>
              <w:rPr>
                <w:b w:val="0"/>
                <w:color w:val="auto"/>
                <w:sz w:val="18"/>
                <w:szCs w:val="18"/>
              </w:rPr>
              <w:t>October 26, 2026</w:t>
            </w:r>
          </w:p>
        </w:tc>
      </w:tr>
      <w:tr w14:paraId="421A186E" w14:textId="77777777" w:rsidTr="00F76158">
        <w:tblPrEx>
          <w:tblW w:w="0" w:type="auto"/>
          <w:tblLook w:val="04A0"/>
        </w:tblPrEx>
        <w:trPr>
          <w:trHeight w:val="331"/>
        </w:trPr>
        <w:tc>
          <w:tcPr>
            <w:tcW w:w="1620" w:type="dxa"/>
            <w:tcBorders>
              <w:top w:val="single" w:sz="4" w:space="0" w:color="auto"/>
              <w:bottom w:val="single" w:sz="4" w:space="0" w:color="auto"/>
              <w:right w:val="single" w:sz="4" w:space="0" w:color="auto"/>
            </w:tcBorders>
            <w:shd w:val="clear" w:color="auto" w:fill="E1F6FF"/>
          </w:tcPr>
          <w:p w:rsidR="00233B28" w:rsidRPr="00233B28" w:rsidP="000715E6" w14:paraId="0414975D" w14:textId="56DA25AD">
            <w:pPr>
              <w:pStyle w:val="DisclaimerHeading"/>
              <w:keepLines/>
              <w:spacing w:before="40" w:after="40" w:line="220" w:lineRule="exact"/>
              <w:rPr>
                <w:b w:val="0"/>
                <w:i w:val="0"/>
                <w:iCs w:val="0"/>
                <w:color w:val="auto"/>
                <w:sz w:val="18"/>
                <w:szCs w:val="18"/>
              </w:rPr>
            </w:pPr>
            <w:r w:rsidRPr="00233B28">
              <w:rPr>
                <w:b w:val="0"/>
                <w:i w:val="0"/>
                <w:iCs w:val="0"/>
                <w:color w:val="auto"/>
                <w:sz w:val="18"/>
                <w:szCs w:val="18"/>
              </w:rPr>
              <w:t>November 30, 2026</w:t>
            </w:r>
          </w:p>
        </w:tc>
        <w:tc>
          <w:tcPr>
            <w:tcW w:w="990" w:type="dxa"/>
            <w:tcBorders>
              <w:top w:val="single" w:sz="4" w:space="0" w:color="auto"/>
              <w:left w:val="single" w:sz="4" w:space="0" w:color="auto"/>
              <w:bottom w:val="single" w:sz="4" w:space="0" w:color="auto"/>
              <w:right w:val="single" w:sz="4" w:space="0" w:color="auto"/>
            </w:tcBorders>
          </w:tcPr>
          <w:p w:rsidR="00233B28" w:rsidP="000715E6" w14:paraId="24FF89A7" w14:textId="31A515FB">
            <w:pPr>
              <w:pStyle w:val="DisclaimerHeading"/>
              <w:keepLines/>
              <w:spacing w:before="40" w:after="40" w:line="220" w:lineRule="exact"/>
              <w:rPr>
                <w:b w:val="0"/>
                <w:color w:val="auto"/>
                <w:sz w:val="18"/>
                <w:szCs w:val="18"/>
              </w:rPr>
            </w:pPr>
            <w:r>
              <w:rPr>
                <w:b w:val="0"/>
                <w:color w:val="auto"/>
                <w:sz w:val="18"/>
                <w:szCs w:val="18"/>
              </w:rPr>
              <w:t>09:00 AM</w:t>
            </w:r>
          </w:p>
        </w:tc>
        <w:tc>
          <w:tcPr>
            <w:tcW w:w="3352" w:type="dxa"/>
            <w:tcBorders>
              <w:top w:val="single" w:sz="4" w:space="0" w:color="auto"/>
              <w:left w:val="single" w:sz="4" w:space="0" w:color="auto"/>
              <w:bottom w:val="single" w:sz="4" w:space="0" w:color="auto"/>
              <w:right w:val="single" w:sz="4" w:space="0" w:color="auto"/>
            </w:tcBorders>
          </w:tcPr>
          <w:p w:rsidR="00233B28" w:rsidRPr="00882873" w:rsidP="000715E6" w14:paraId="7A508E5A" w14:textId="719875DC">
            <w:pPr>
              <w:pStyle w:val="AttendeesList"/>
              <w:keepLines/>
              <w:tabs>
                <w:tab w:val="left" w:pos="2310"/>
              </w:tabs>
              <w:spacing w:before="40" w:after="40" w:line="220" w:lineRule="exact"/>
              <w:rPr>
                <w:szCs w:val="18"/>
              </w:rPr>
            </w:pPr>
            <w:r>
              <w:rPr>
                <w:szCs w:val="18"/>
              </w:rPr>
              <w:t>WebEx</w:t>
            </w:r>
          </w:p>
        </w:tc>
        <w:tc>
          <w:tcPr>
            <w:tcW w:w="1688" w:type="dxa"/>
            <w:tcBorders>
              <w:top w:val="single" w:sz="4" w:space="0" w:color="auto"/>
              <w:left w:val="single" w:sz="4" w:space="0" w:color="auto"/>
              <w:bottom w:val="single" w:sz="4" w:space="0" w:color="auto"/>
              <w:right w:val="single" w:sz="4" w:space="0" w:color="auto"/>
            </w:tcBorders>
          </w:tcPr>
          <w:p w:rsidR="00233B28" w:rsidP="000715E6" w14:paraId="7F7205DB" w14:textId="7A350F55">
            <w:pPr>
              <w:pStyle w:val="DisclaimerHeading"/>
              <w:keepLines/>
              <w:spacing w:before="40" w:after="40" w:line="220" w:lineRule="exact"/>
              <w:jc w:val="center"/>
              <w:rPr>
                <w:b w:val="0"/>
                <w:color w:val="auto"/>
                <w:sz w:val="18"/>
                <w:szCs w:val="18"/>
              </w:rPr>
            </w:pPr>
            <w:r>
              <w:rPr>
                <w:b w:val="0"/>
                <w:color w:val="auto"/>
                <w:sz w:val="18"/>
                <w:szCs w:val="18"/>
              </w:rPr>
              <w:t>November 23, 2026</w:t>
            </w:r>
          </w:p>
        </w:tc>
        <w:tc>
          <w:tcPr>
            <w:tcW w:w="1657" w:type="dxa"/>
            <w:tcBorders>
              <w:top w:val="single" w:sz="4" w:space="0" w:color="auto"/>
              <w:left w:val="single" w:sz="4" w:space="0" w:color="auto"/>
              <w:bottom w:val="single" w:sz="4" w:space="0" w:color="auto"/>
              <w:right w:val="single" w:sz="4" w:space="0" w:color="auto"/>
            </w:tcBorders>
          </w:tcPr>
          <w:p w:rsidR="00233B28" w:rsidP="000715E6" w14:paraId="5457A9CE" w14:textId="492A208A">
            <w:pPr>
              <w:pStyle w:val="DisclaimerHeading"/>
              <w:keepLines/>
              <w:spacing w:before="40" w:after="40" w:line="220" w:lineRule="exact"/>
              <w:jc w:val="center"/>
              <w:rPr>
                <w:b w:val="0"/>
                <w:color w:val="auto"/>
                <w:sz w:val="18"/>
                <w:szCs w:val="18"/>
              </w:rPr>
            </w:pPr>
            <w:r>
              <w:rPr>
                <w:b w:val="0"/>
                <w:color w:val="auto"/>
                <w:sz w:val="18"/>
                <w:szCs w:val="18"/>
              </w:rPr>
              <w:t>November 26, 2026</w:t>
            </w:r>
          </w:p>
        </w:tc>
      </w:tr>
    </w:tbl>
    <w:p w:rsidR="00FF5170" w14:paraId="298D9537" w14:textId="77777777">
      <w:pPr>
        <w:sectPr w:rsidSect="00A86205">
          <w:headerReference w:type="default" r:id="rId4"/>
          <w:footerReference w:type="even" r:id="rId5"/>
          <w:footerReference w:type="default" r:id="rId6"/>
          <w:pgSz w:w="12240" w:h="15840"/>
          <w:pgMar w:top="2070" w:right="1440" w:bottom="1260" w:left="1440" w:header="720" w:footer="669" w:gutter="0"/>
          <w:cols w:space="720" w:equalWidth="0">
            <w:col w:w="9360"/>
          </w:cols>
        </w:sectPr>
      </w:pPr>
    </w:p>
    <w:p w:rsidR="00B62597" w:rsidP="00FF5170" w14:paraId="72212A71" w14:textId="77777777">
      <w:pPr>
        <w:pStyle w:val="Author"/>
        <w:keepNext/>
        <w:keepLines/>
      </w:pPr>
      <w:r>
        <w:t xml:space="preserve">Author: Madalin How </w:t>
      </w:r>
    </w:p>
    <w:p w:rsidR="00A317A9" w:rsidP="00FF5170" w14:paraId="7D662A22" w14:textId="77777777">
      <w:pPr>
        <w:pStyle w:val="Author"/>
        <w:keepNext/>
        <w:keepLines/>
      </w:pPr>
    </w:p>
    <w:p w:rsidR="00AF5A50" w:rsidRPr="00B62597" w:rsidP="00AF5A50" w14:paraId="08FD3908" w14:textId="77777777">
      <w:pPr>
        <w:pStyle w:val="DisclaimerHeading"/>
        <w:keepNext/>
        <w:keepLines/>
      </w:pPr>
      <w:r>
        <w:t>Anti</w:t>
      </w:r>
      <w:r w:rsidRPr="00B62597">
        <w:t>trust:</w:t>
      </w:r>
    </w:p>
    <w:p w:rsidR="00AF5A50" w:rsidP="00AF5A50" w14:paraId="75819D67"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1F9E09A0" w14:textId="77777777" w:rsidTr="00445D54">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AF5A50" w:rsidRPr="00095E8F" w:rsidP="00445D54" w14:paraId="08806CC9"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AF5A50" w:rsidP="00445D54" w14:paraId="41DA11F1"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AF5A50" w:rsidRPr="00095E8F" w:rsidP="00445D54" w14:paraId="65EF29DC"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AF5A50" w:rsidRPr="00095E8F" w:rsidP="00445D54" w14:paraId="2325B890"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AF5A50" w:rsidRPr="00095E8F" w:rsidP="00445D54" w14:paraId="79262568"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AF5A50" w:rsidRPr="00095E8F" w:rsidP="00445D54" w14:paraId="4775F05B"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Agreements or understandings between or among competitors to limit supply, coordinate bidding, fix prices, divide markets, or refuse to deal with </w:t>
            </w:r>
            <w:r w:rsidRPr="00095E8F">
              <w:rPr>
                <w:rFonts w:ascii="Arial Narrow" w:hAnsi="Arial Narrow"/>
                <w:sz w:val="16"/>
                <w:szCs w:val="16"/>
              </w:rPr>
              <w:t>particular entities</w:t>
            </w:r>
          </w:p>
        </w:tc>
        <w:tc>
          <w:tcPr>
            <w:tcW w:w="1800" w:type="dxa"/>
          </w:tcPr>
          <w:p w:rsidR="00AF5A50" w:rsidRPr="00095E8F" w:rsidP="00445D54" w14:paraId="1292AA5A"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AF5A50" w:rsidP="00AF5A50" w14:paraId="0CE40B2E" w14:textId="77777777">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t>approval, or</w:t>
      </w:r>
      <w:r>
        <w:t xml:space="preserve"> may reflect regulatory mandates established by state authorities.</w:t>
      </w:r>
    </w:p>
    <w:p w:rsidR="00AF5A50" w:rsidP="00AF5A50" w14:paraId="238DA533" w14:textId="77777777">
      <w:pPr>
        <w:pStyle w:val="DisclosureBody"/>
        <w:ind w:right="180"/>
      </w:pPr>
      <w:r>
        <w:t xml:space="preserve">If prohibited topics are raised, the Chair will redirect the conversation. If the discussion continues, participants may be asked to leave the </w:t>
      </w:r>
      <w:r>
        <w:t>meeting</w:t>
      </w:r>
      <w:r>
        <w:t xml:space="preserve"> or the meeting may be adjourned. For more information, please refer to </w:t>
      </w:r>
      <w:hyperlink r:id="rId7" w:history="1">
        <w:r w:rsidRPr="0080148F">
          <w:rPr>
            <w:rStyle w:val="Hyperlink"/>
          </w:rPr>
          <w:t>PJM’s Antitrust Guidelines for Stakeholder Meetings</w:t>
        </w:r>
      </w:hyperlink>
      <w:r w:rsidRPr="00FF5170">
        <w:t xml:space="preserve">, </w:t>
      </w:r>
      <w:r>
        <w:t xml:space="preserve">which are posted on PJM’s </w:t>
      </w:r>
      <w:hyperlink r:id="rId8" w:history="1">
        <w:r w:rsidRPr="00095E8F">
          <w:rPr>
            <w:rStyle w:val="Hyperlink"/>
          </w:rPr>
          <w:t>Committees and Groups page</w:t>
        </w:r>
      </w:hyperlink>
      <w:r>
        <w:t>.</w:t>
      </w:r>
    </w:p>
    <w:p w:rsidR="00AF5A50" w:rsidP="00AF5A50" w14:paraId="0C0765EE"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0DC690BA" w14:textId="77777777" w:rsidTr="00445D54">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AF5A50" w:rsidRPr="00B62597" w:rsidP="00445D54" w14:paraId="12DE0B1E" w14:textId="77777777">
            <w:pPr>
              <w:pStyle w:val="DisclaimerHeading"/>
              <w:spacing w:before="60"/>
            </w:pPr>
            <w:r w:rsidRPr="00B62597">
              <w:t>Code of Conduct:</w:t>
            </w:r>
          </w:p>
          <w:p w:rsidR="00AF5A50" w:rsidRPr="00B62597" w:rsidP="00445D54" w14:paraId="6B5D4574"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9" w:history="1">
              <w:r w:rsidRPr="00FA5955">
                <w:rPr>
                  <w:rStyle w:val="Hyperlink"/>
                </w:rPr>
                <w:t>PJM Code of Conduct</w:t>
              </w:r>
            </w:hyperlink>
            <w:r w:rsidRPr="00FA5955">
              <w:t>.</w:t>
            </w:r>
          </w:p>
          <w:p w:rsidR="00AF5A50" w:rsidRPr="00B62597" w:rsidP="00445D54" w14:paraId="743E5EE2" w14:textId="77777777">
            <w:pPr>
              <w:pStyle w:val="DisclaimerHeading"/>
              <w:spacing w:before="240"/>
            </w:pPr>
            <w:r w:rsidRPr="00B62597">
              <w:t xml:space="preserve">Public Meetings/Media Participation: </w:t>
            </w:r>
          </w:p>
          <w:p w:rsidR="00AF5A50" w:rsidP="00445D54" w14:paraId="17CB0C19"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 xml:space="preserve">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AF5A50" w:rsidP="00445D54" w14:paraId="639BE8A2" w14:textId="77777777">
            <w:pPr>
              <w:pStyle w:val="DisclaimerHeading"/>
              <w:spacing w:before="60"/>
              <w:ind w:left="85"/>
            </w:pPr>
            <w:r>
              <w:t>Participant Identification in Webex:</w:t>
            </w:r>
          </w:p>
          <w:p w:rsidR="00AF5A50" w:rsidP="00445D54" w14:paraId="6F38689D" w14:textId="77777777">
            <w:pPr>
              <w:pStyle w:val="DisclaimerBodyCopy"/>
              <w:ind w:left="85"/>
            </w:pPr>
            <w:r>
              <w:t>When logging into the Webex desktop client, please enter your real first and last name as well as a valid email address. Be sure to select the “call me” option.</w:t>
            </w:r>
          </w:p>
          <w:p w:rsidR="00AF5A50" w:rsidP="00445D54" w14:paraId="6212401A"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AF5A50" w:rsidRPr="00D827A6" w:rsidP="00445D54" w14:paraId="71320307" w14:textId="77777777">
            <w:pPr>
              <w:pStyle w:val="DisclaimerHeading"/>
              <w:spacing w:before="240"/>
              <w:ind w:left="85"/>
            </w:pPr>
            <w:r w:rsidRPr="00D827A6">
              <w:t>Participant Use of Webex Chat:</w:t>
            </w:r>
          </w:p>
          <w:p w:rsidR="00AF5A50" w:rsidP="00445D54" w14:paraId="26AB1EBA" w14:textId="77777777">
            <w:pPr>
              <w:pStyle w:val="DisclaimerBodyCopy"/>
              <w:ind w:left="85"/>
            </w:pPr>
            <w:r>
              <w:t xml:space="preserve">The use of the Webex chat feature during meetings </w:t>
            </w:r>
            <w:r>
              <w:t>shall</w:t>
            </w:r>
            <w:r>
              <w:t xml:space="preserve"> be </w:t>
            </w:r>
            <w:r>
              <w:t>primarily  reserved</w:t>
            </w:r>
            <w:r>
              <w:t xml:space="preserve">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w:t>
            </w:r>
            <w:r>
              <w:t>speaker</w:t>
            </w:r>
            <w:r>
              <w:t xml:space="preserve"> queue.  </w:t>
            </w:r>
          </w:p>
        </w:tc>
      </w:tr>
    </w:tbl>
    <w:p w:rsidR="00AF5A50" w:rsidP="00AF5A50" w14:paraId="15AAEA2B" w14:textId="77777777">
      <w:pPr>
        <w:pStyle w:val="DisclaimerBodyCopy"/>
      </w:pPr>
    </w:p>
    <w:p w:rsidR="00AF5A50" w:rsidP="00AF5A50" w14:paraId="58E628BE"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AF5A50" w:rsidP="00AF5A50" w14:paraId="10B5F8E9" w14:textId="77777777">
      <w:pPr>
        <w:pStyle w:val="DisclaimerHeading"/>
      </w:pPr>
    </w:p>
    <w:p w:rsidR="00AF5A50" w:rsidRPr="00B62597" w:rsidP="00FF5170" w14:paraId="20AF87E6" w14:textId="2F59BFA3">
      <w:pPr>
        <w:pStyle w:val="Author"/>
        <w:keepNext/>
        <w:keepLines/>
      </w:pPr>
      <w:r>
        <w:rPr>
          <w:noProof/>
        </w:rPr>
        <w:drawing>
          <wp:inline distT="0" distB="0" distL="0" distR="0">
            <wp:extent cx="5943600" cy="7588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8825"/>
                    </a:xfrm>
                    <a:prstGeom prst="rect">
                      <a:avLst/>
                    </a:prstGeom>
                    <a:noFill/>
                  </pic:spPr>
                </pic:pic>
              </a:graphicData>
            </a:graphic>
          </wp:inline>
        </w:drawing>
      </w:r>
    </w:p>
    <w:p w:rsidR="0057441E" w:rsidRPr="009C15C4" w:rsidP="00246ED8" w14:paraId="73B02DF5" w14:textId="024811AA">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114300</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F5A50" w:rsidRPr="0025139E" w:rsidP="00AF5A50"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2"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3"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9pt;margin-left:0;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AF5A50" w:rsidRPr="0025139E" w:rsidP="00AF5A50" w14:paraId="697A6305"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2"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3"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9C4" w14:paraId="2081577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19C4" w14:paraId="1D047C5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9C4" w:rsidP="00DB29E9" w14:paraId="44CD273F"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15481D">
      <w:rPr>
        <w:rStyle w:val="PageNumber"/>
        <w:noProof/>
      </w:rPr>
      <w:t>2</w:t>
    </w:r>
    <w:r>
      <w:rPr>
        <w:rStyle w:val="PageNumber"/>
      </w:rPr>
      <w:fldChar w:fldCharType="end"/>
    </w:r>
  </w:p>
  <w:bookmarkStart w:id="2" w:name="OLE_LINK1"/>
  <w:p w:rsidR="00B62597" w:rsidRPr="001678E8" w14:paraId="0D677129" w14:textId="0021E270">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96493A">
      <w:rPr>
        <w:rFonts w:ascii="Arial Narrow" w:hAnsi="Arial Narrow"/>
        <w:sz w:val="20"/>
      </w:rPr>
      <w:t>6</w:t>
    </w:r>
    <w:r w:rsidR="00991528">
      <w:rPr>
        <w:rFonts w:ascii="Arial Narrow" w:hAnsi="Arial Narrow"/>
        <w:sz w:val="20"/>
      </w:rPr>
      <w:tab/>
    </w:r>
    <w:r w:rsidR="000072DA">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9C4" w:rsidRPr="00711249" w:rsidP="00A86205" w14:paraId="333035B1"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P="00712CAA" w14:textId="65A34D0D">
                          <w:pPr>
                            <w:pStyle w:val="HeaderTitle"/>
                            <w:jc w:val="center"/>
                            <w:rPr>
                              <w:rFonts w:ascii="Arial Narrow" w:hAnsi="Arial Narrow"/>
                              <w:b/>
                            </w:rPr>
                          </w:pPr>
                          <w:r>
                            <w:rPr>
                              <w:rFonts w:ascii="Arial Narrow" w:hAnsi="Arial Narrow"/>
                              <w:b/>
                            </w:rPr>
                            <w:t>Agenda</w:t>
                          </w:r>
                        </w:p>
                        <w:p w:rsidR="00AF5A50" w:rsidRPr="001D3B68" w:rsidP="00712CAA" w14:textId="77777777">
                          <w:pPr>
                            <w:pStyle w:val="HeaderTitle"/>
                            <w:jc w:val="center"/>
                            <w:rPr>
                              <w:rFonts w:ascii="Arial Narrow" w:hAnsi="Arial Narrow"/>
                              <w: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P="00712CAA" w14:paraId="7E7FD749" w14:textId="65A34D0D">
                    <w:pPr>
                      <w:pStyle w:val="HeaderTitle"/>
                      <w:jc w:val="center"/>
                      <w:rPr>
                        <w:rFonts w:ascii="Arial Narrow" w:hAnsi="Arial Narrow"/>
                        <w:b/>
                      </w:rPr>
                    </w:pPr>
                    <w:r>
                      <w:rPr>
                        <w:rFonts w:ascii="Arial Narrow" w:hAnsi="Arial Narrow"/>
                        <w:b/>
                      </w:rPr>
                      <w:t>Agenda</w:t>
                    </w:r>
                  </w:p>
                  <w:p w:rsidR="00AF5A50" w:rsidRPr="001D3B68" w:rsidP="00712CAA" w14:paraId="74C6555B" w14:textId="77777777">
                    <w:pPr>
                      <w:pStyle w:val="HeaderTitle"/>
                      <w:jc w:val="center"/>
                      <w:rPr>
                        <w:rFonts w:ascii="Arial Narrow" w:hAnsi="Arial Narrow"/>
                        <w:b/>
                      </w:rPr>
                    </w:pP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0502AF"/>
    <w:multiLevelType w:val="hybridMultilevel"/>
    <w:tmpl w:val="30E08616"/>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1D31B09"/>
    <w:multiLevelType w:val="hybridMultilevel"/>
    <w:tmpl w:val="BCBA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1E86087"/>
    <w:multiLevelType w:val="hybridMultilevel"/>
    <w:tmpl w:val="B36A6E78"/>
    <w:lvl w:ilvl="0">
      <w:start w:val="1"/>
      <w:numFmt w:val="decimal"/>
      <w:pStyle w:val="ListSubhead1"/>
      <w:lvlText w:val="%1."/>
      <w:lvlJc w:val="left"/>
      <w:pPr>
        <w:ind w:left="9720" w:hanging="360"/>
      </w:pPr>
      <w:rPr>
        <w:b w:val="0"/>
      </w:rPr>
    </w:lvl>
    <w:lvl w:ilvl="1">
      <w:start w:val="1"/>
      <w:numFmt w:val="lowerLetter"/>
      <w:lvlText w:val="%2."/>
      <w:lvlJc w:val="left"/>
      <w:pPr>
        <w:ind w:left="522" w:hanging="72"/>
      </w:pPr>
      <w:rPr>
        <w:rFonts w:hint="default"/>
        <w:b w:val="0"/>
        <w:bCs/>
      </w:rPr>
    </w:lvl>
    <w:lvl w:ilvl="2">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7">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AB420AF"/>
    <w:multiLevelType w:val="hybridMultilevel"/>
    <w:tmpl w:val="216C8D5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D3B72D5"/>
    <w:multiLevelType w:val="hybridMultilevel"/>
    <w:tmpl w:val="9E98B6AA"/>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3">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2"/>
  </w:num>
  <w:num w:numId="2">
    <w:abstractNumId w:val="7"/>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num>
  <w:num w:numId="5">
    <w:abstractNumId w:val="1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4"/>
  </w:num>
  <w:num w:numId="9">
    <w:abstractNumId w:val="4"/>
  </w:num>
  <w:num w:numId="10">
    <w:abstractNumId w:val="1"/>
  </w:num>
  <w:num w:numId="11">
    <w:abstractNumId w:val="6"/>
  </w:num>
  <w:num w:numId="12">
    <w:abstractNumId w:val="3"/>
  </w:num>
  <w:num w:numId="13">
    <w:abstractNumId w:val="2"/>
  </w:num>
  <w:num w:numId="14">
    <w:abstractNumId w:val="2"/>
  </w:num>
  <w:num w:numId="15">
    <w:abstractNumId w:val="11"/>
  </w:num>
  <w:num w:numId="16">
    <w:abstractNumId w:val="8"/>
  </w:num>
  <w:num w:numId="17">
    <w:abstractNumId w:val="8"/>
  </w:num>
  <w:num w:numId="18">
    <w:abstractNumId w:val="5"/>
  </w:num>
  <w:num w:numId="19">
    <w:abstractNumId w:val="0"/>
  </w:num>
  <w:num w:numId="20">
    <w:abstractNumId w:val="10"/>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1BD"/>
    <w:rsid w:val="000072DA"/>
    <w:rsid w:val="00010057"/>
    <w:rsid w:val="000232DF"/>
    <w:rsid w:val="000268EC"/>
    <w:rsid w:val="00027F49"/>
    <w:rsid w:val="000333FF"/>
    <w:rsid w:val="00047295"/>
    <w:rsid w:val="00051909"/>
    <w:rsid w:val="000538D7"/>
    <w:rsid w:val="00055AAD"/>
    <w:rsid w:val="0006275B"/>
    <w:rsid w:val="00066736"/>
    <w:rsid w:val="0006798D"/>
    <w:rsid w:val="000715E6"/>
    <w:rsid w:val="00082ED1"/>
    <w:rsid w:val="00092135"/>
    <w:rsid w:val="00092B99"/>
    <w:rsid w:val="00095E8F"/>
    <w:rsid w:val="00096230"/>
    <w:rsid w:val="000965AB"/>
    <w:rsid w:val="000B004F"/>
    <w:rsid w:val="000B039B"/>
    <w:rsid w:val="000B49AA"/>
    <w:rsid w:val="000B601B"/>
    <w:rsid w:val="000C27CA"/>
    <w:rsid w:val="000C534E"/>
    <w:rsid w:val="000D5D87"/>
    <w:rsid w:val="000F0159"/>
    <w:rsid w:val="00100E13"/>
    <w:rsid w:val="00106D2E"/>
    <w:rsid w:val="00111A1E"/>
    <w:rsid w:val="00117AF9"/>
    <w:rsid w:val="00121F58"/>
    <w:rsid w:val="001225E5"/>
    <w:rsid w:val="00123E0D"/>
    <w:rsid w:val="001267A3"/>
    <w:rsid w:val="0013015E"/>
    <w:rsid w:val="001371D9"/>
    <w:rsid w:val="00142C38"/>
    <w:rsid w:val="001501E0"/>
    <w:rsid w:val="0015481D"/>
    <w:rsid w:val="00163AD0"/>
    <w:rsid w:val="001678E8"/>
    <w:rsid w:val="00170E02"/>
    <w:rsid w:val="00197662"/>
    <w:rsid w:val="001A2A73"/>
    <w:rsid w:val="001B2242"/>
    <w:rsid w:val="001C0CC0"/>
    <w:rsid w:val="001C711D"/>
    <w:rsid w:val="001D0377"/>
    <w:rsid w:val="001D262F"/>
    <w:rsid w:val="001D2CAA"/>
    <w:rsid w:val="001D3B68"/>
    <w:rsid w:val="001E3BC0"/>
    <w:rsid w:val="001F3CED"/>
    <w:rsid w:val="001F4EA4"/>
    <w:rsid w:val="001F4FD5"/>
    <w:rsid w:val="001F6D98"/>
    <w:rsid w:val="00200A1B"/>
    <w:rsid w:val="0020387F"/>
    <w:rsid w:val="002046FF"/>
    <w:rsid w:val="00205151"/>
    <w:rsid w:val="002113BD"/>
    <w:rsid w:val="0021355F"/>
    <w:rsid w:val="00220C26"/>
    <w:rsid w:val="002216D7"/>
    <w:rsid w:val="00233B28"/>
    <w:rsid w:val="0024600F"/>
    <w:rsid w:val="00246ED8"/>
    <w:rsid w:val="002476AB"/>
    <w:rsid w:val="00250BDD"/>
    <w:rsid w:val="0025139E"/>
    <w:rsid w:val="002575E5"/>
    <w:rsid w:val="00274F92"/>
    <w:rsid w:val="00277316"/>
    <w:rsid w:val="002827CA"/>
    <w:rsid w:val="00286084"/>
    <w:rsid w:val="002958E4"/>
    <w:rsid w:val="00296953"/>
    <w:rsid w:val="002B21C1"/>
    <w:rsid w:val="002B2CB6"/>
    <w:rsid w:val="002B2F98"/>
    <w:rsid w:val="002C0C81"/>
    <w:rsid w:val="002C6057"/>
    <w:rsid w:val="002E3EC1"/>
    <w:rsid w:val="002F6131"/>
    <w:rsid w:val="00305238"/>
    <w:rsid w:val="00310383"/>
    <w:rsid w:val="00310F33"/>
    <w:rsid w:val="003152AA"/>
    <w:rsid w:val="00323266"/>
    <w:rsid w:val="00323379"/>
    <w:rsid w:val="003251CE"/>
    <w:rsid w:val="00332261"/>
    <w:rsid w:val="003362E3"/>
    <w:rsid w:val="00337321"/>
    <w:rsid w:val="003436F3"/>
    <w:rsid w:val="003629C3"/>
    <w:rsid w:val="00362F08"/>
    <w:rsid w:val="00364E19"/>
    <w:rsid w:val="00367370"/>
    <w:rsid w:val="00371C33"/>
    <w:rsid w:val="00380317"/>
    <w:rsid w:val="003823C6"/>
    <w:rsid w:val="00383AF5"/>
    <w:rsid w:val="00384EFD"/>
    <w:rsid w:val="00394850"/>
    <w:rsid w:val="00397EB9"/>
    <w:rsid w:val="003B32F8"/>
    <w:rsid w:val="003B55E1"/>
    <w:rsid w:val="003B6BFA"/>
    <w:rsid w:val="003C126C"/>
    <w:rsid w:val="003C3320"/>
    <w:rsid w:val="003D081C"/>
    <w:rsid w:val="003D7E5C"/>
    <w:rsid w:val="003E0AFA"/>
    <w:rsid w:val="003E7A73"/>
    <w:rsid w:val="003F046E"/>
    <w:rsid w:val="003F3E80"/>
    <w:rsid w:val="003F4D05"/>
    <w:rsid w:val="00406A40"/>
    <w:rsid w:val="00415219"/>
    <w:rsid w:val="00425EB1"/>
    <w:rsid w:val="00427856"/>
    <w:rsid w:val="00431F94"/>
    <w:rsid w:val="00433292"/>
    <w:rsid w:val="00445D54"/>
    <w:rsid w:val="00451E41"/>
    <w:rsid w:val="00457693"/>
    <w:rsid w:val="0046043F"/>
    <w:rsid w:val="00471DAE"/>
    <w:rsid w:val="00491490"/>
    <w:rsid w:val="00494013"/>
    <w:rsid w:val="00494494"/>
    <w:rsid w:val="0049597D"/>
    <w:rsid w:val="004969FA"/>
    <w:rsid w:val="004A6153"/>
    <w:rsid w:val="004D3193"/>
    <w:rsid w:val="004D5968"/>
    <w:rsid w:val="004F0A14"/>
    <w:rsid w:val="004F105D"/>
    <w:rsid w:val="004F3D57"/>
    <w:rsid w:val="00501AFA"/>
    <w:rsid w:val="005074C0"/>
    <w:rsid w:val="00527104"/>
    <w:rsid w:val="005351A4"/>
    <w:rsid w:val="00540432"/>
    <w:rsid w:val="00540822"/>
    <w:rsid w:val="00554D50"/>
    <w:rsid w:val="00560DE5"/>
    <w:rsid w:val="0056208B"/>
    <w:rsid w:val="005631F8"/>
    <w:rsid w:val="00564DEE"/>
    <w:rsid w:val="0056502D"/>
    <w:rsid w:val="00572AF5"/>
    <w:rsid w:val="00573BF2"/>
    <w:rsid w:val="00573E09"/>
    <w:rsid w:val="0057441E"/>
    <w:rsid w:val="00576710"/>
    <w:rsid w:val="005A2614"/>
    <w:rsid w:val="005A5D0D"/>
    <w:rsid w:val="005D5BAC"/>
    <w:rsid w:val="005D6D05"/>
    <w:rsid w:val="005D7360"/>
    <w:rsid w:val="005E3ECD"/>
    <w:rsid w:val="005E544D"/>
    <w:rsid w:val="005E601E"/>
    <w:rsid w:val="005F2CC6"/>
    <w:rsid w:val="005F4265"/>
    <w:rsid w:val="005F4C55"/>
    <w:rsid w:val="006011F5"/>
    <w:rsid w:val="006024A0"/>
    <w:rsid w:val="00602967"/>
    <w:rsid w:val="00604090"/>
    <w:rsid w:val="00606F11"/>
    <w:rsid w:val="00633784"/>
    <w:rsid w:val="00656468"/>
    <w:rsid w:val="00661F69"/>
    <w:rsid w:val="0066474A"/>
    <w:rsid w:val="0068611E"/>
    <w:rsid w:val="00687A2F"/>
    <w:rsid w:val="006A19C4"/>
    <w:rsid w:val="006A32C6"/>
    <w:rsid w:val="006A4372"/>
    <w:rsid w:val="006A6285"/>
    <w:rsid w:val="006B07DC"/>
    <w:rsid w:val="006C738F"/>
    <w:rsid w:val="006D4C8B"/>
    <w:rsid w:val="006E0978"/>
    <w:rsid w:val="006E459C"/>
    <w:rsid w:val="006F7A52"/>
    <w:rsid w:val="00711249"/>
    <w:rsid w:val="00712CAA"/>
    <w:rsid w:val="00716A8B"/>
    <w:rsid w:val="00730F76"/>
    <w:rsid w:val="00732CDD"/>
    <w:rsid w:val="007352B5"/>
    <w:rsid w:val="00743605"/>
    <w:rsid w:val="00744A45"/>
    <w:rsid w:val="0075340F"/>
    <w:rsid w:val="00753BDF"/>
    <w:rsid w:val="00754C6D"/>
    <w:rsid w:val="00755096"/>
    <w:rsid w:val="0075662B"/>
    <w:rsid w:val="007703B4"/>
    <w:rsid w:val="00770BAA"/>
    <w:rsid w:val="00776E88"/>
    <w:rsid w:val="00777623"/>
    <w:rsid w:val="00777B90"/>
    <w:rsid w:val="00781393"/>
    <w:rsid w:val="00793D73"/>
    <w:rsid w:val="00795896"/>
    <w:rsid w:val="007A0E3A"/>
    <w:rsid w:val="007A34A3"/>
    <w:rsid w:val="007C0127"/>
    <w:rsid w:val="007C2954"/>
    <w:rsid w:val="007D4F70"/>
    <w:rsid w:val="007E25DA"/>
    <w:rsid w:val="007E7CAB"/>
    <w:rsid w:val="007F187D"/>
    <w:rsid w:val="007F60D9"/>
    <w:rsid w:val="0080148F"/>
    <w:rsid w:val="00803ACF"/>
    <w:rsid w:val="008075C3"/>
    <w:rsid w:val="00812F31"/>
    <w:rsid w:val="00813B57"/>
    <w:rsid w:val="00815C58"/>
    <w:rsid w:val="008241BD"/>
    <w:rsid w:val="00825C3B"/>
    <w:rsid w:val="00836DF3"/>
    <w:rsid w:val="00837B12"/>
    <w:rsid w:val="00841282"/>
    <w:rsid w:val="0084613B"/>
    <w:rsid w:val="00846C91"/>
    <w:rsid w:val="00846ED9"/>
    <w:rsid w:val="00854EB2"/>
    <w:rsid w:val="008552A3"/>
    <w:rsid w:val="00857F45"/>
    <w:rsid w:val="00861E3E"/>
    <w:rsid w:val="00862369"/>
    <w:rsid w:val="00866AD4"/>
    <w:rsid w:val="00882652"/>
    <w:rsid w:val="00882873"/>
    <w:rsid w:val="008852A3"/>
    <w:rsid w:val="00885D20"/>
    <w:rsid w:val="00886B90"/>
    <w:rsid w:val="00887C9C"/>
    <w:rsid w:val="008910DE"/>
    <w:rsid w:val="00895C51"/>
    <w:rsid w:val="0089768F"/>
    <w:rsid w:val="008A25D7"/>
    <w:rsid w:val="008A388B"/>
    <w:rsid w:val="008A3934"/>
    <w:rsid w:val="008C42A5"/>
    <w:rsid w:val="008E63CB"/>
    <w:rsid w:val="008F58C8"/>
    <w:rsid w:val="00902896"/>
    <w:rsid w:val="00911156"/>
    <w:rsid w:val="00912B88"/>
    <w:rsid w:val="00914902"/>
    <w:rsid w:val="00917386"/>
    <w:rsid w:val="00920793"/>
    <w:rsid w:val="00926F4C"/>
    <w:rsid w:val="009320D2"/>
    <w:rsid w:val="009360CC"/>
    <w:rsid w:val="0093720B"/>
    <w:rsid w:val="00951CA4"/>
    <w:rsid w:val="00953384"/>
    <w:rsid w:val="0096493A"/>
    <w:rsid w:val="00973FE0"/>
    <w:rsid w:val="0097702E"/>
    <w:rsid w:val="00983701"/>
    <w:rsid w:val="00984944"/>
    <w:rsid w:val="00986BC1"/>
    <w:rsid w:val="00991528"/>
    <w:rsid w:val="00995EE7"/>
    <w:rsid w:val="00997610"/>
    <w:rsid w:val="009A5430"/>
    <w:rsid w:val="009B2B7E"/>
    <w:rsid w:val="009C15C4"/>
    <w:rsid w:val="009C541C"/>
    <w:rsid w:val="009C7250"/>
    <w:rsid w:val="009C7A16"/>
    <w:rsid w:val="009D1AB2"/>
    <w:rsid w:val="009E1D95"/>
    <w:rsid w:val="009E6DFC"/>
    <w:rsid w:val="009F00ED"/>
    <w:rsid w:val="009F53F9"/>
    <w:rsid w:val="009F5B92"/>
    <w:rsid w:val="009F61A8"/>
    <w:rsid w:val="00A05391"/>
    <w:rsid w:val="00A201C0"/>
    <w:rsid w:val="00A2359F"/>
    <w:rsid w:val="00A317A9"/>
    <w:rsid w:val="00A323AE"/>
    <w:rsid w:val="00A36FEA"/>
    <w:rsid w:val="00A41149"/>
    <w:rsid w:val="00A41DFD"/>
    <w:rsid w:val="00A56D57"/>
    <w:rsid w:val="00A6397D"/>
    <w:rsid w:val="00A67B24"/>
    <w:rsid w:val="00A67D71"/>
    <w:rsid w:val="00A729F7"/>
    <w:rsid w:val="00A75ADE"/>
    <w:rsid w:val="00A80DC9"/>
    <w:rsid w:val="00A82C67"/>
    <w:rsid w:val="00A86205"/>
    <w:rsid w:val="00A87BCF"/>
    <w:rsid w:val="00A931C3"/>
    <w:rsid w:val="00A971FC"/>
    <w:rsid w:val="00AC1946"/>
    <w:rsid w:val="00AC2247"/>
    <w:rsid w:val="00AC4602"/>
    <w:rsid w:val="00AC509E"/>
    <w:rsid w:val="00AC5DA2"/>
    <w:rsid w:val="00AD22E6"/>
    <w:rsid w:val="00AD6CE9"/>
    <w:rsid w:val="00AF5A50"/>
    <w:rsid w:val="00B06417"/>
    <w:rsid w:val="00B13747"/>
    <w:rsid w:val="00B14363"/>
    <w:rsid w:val="00B16D95"/>
    <w:rsid w:val="00B16F51"/>
    <w:rsid w:val="00B20316"/>
    <w:rsid w:val="00B2199C"/>
    <w:rsid w:val="00B2253A"/>
    <w:rsid w:val="00B26E95"/>
    <w:rsid w:val="00B34E3C"/>
    <w:rsid w:val="00B42FAE"/>
    <w:rsid w:val="00B524F5"/>
    <w:rsid w:val="00B62597"/>
    <w:rsid w:val="00B65FA1"/>
    <w:rsid w:val="00B66EEC"/>
    <w:rsid w:val="00B77DDC"/>
    <w:rsid w:val="00BA2237"/>
    <w:rsid w:val="00BA6146"/>
    <w:rsid w:val="00BB531B"/>
    <w:rsid w:val="00BB6921"/>
    <w:rsid w:val="00BB715E"/>
    <w:rsid w:val="00BC306D"/>
    <w:rsid w:val="00BD7654"/>
    <w:rsid w:val="00BE1178"/>
    <w:rsid w:val="00BE482B"/>
    <w:rsid w:val="00BE5A34"/>
    <w:rsid w:val="00BF0A34"/>
    <w:rsid w:val="00BF331B"/>
    <w:rsid w:val="00BF4418"/>
    <w:rsid w:val="00C04BC6"/>
    <w:rsid w:val="00C10A93"/>
    <w:rsid w:val="00C201E5"/>
    <w:rsid w:val="00C322A6"/>
    <w:rsid w:val="00C37B9D"/>
    <w:rsid w:val="00C37C84"/>
    <w:rsid w:val="00C4319E"/>
    <w:rsid w:val="00C432DF"/>
    <w:rsid w:val="00C439EC"/>
    <w:rsid w:val="00C5307B"/>
    <w:rsid w:val="00C72168"/>
    <w:rsid w:val="00C74FD8"/>
    <w:rsid w:val="00C757F4"/>
    <w:rsid w:val="00C75A9D"/>
    <w:rsid w:val="00C7645E"/>
    <w:rsid w:val="00C82AEC"/>
    <w:rsid w:val="00C9733E"/>
    <w:rsid w:val="00C97554"/>
    <w:rsid w:val="00CA0175"/>
    <w:rsid w:val="00CA49B9"/>
    <w:rsid w:val="00CB01F1"/>
    <w:rsid w:val="00CB19DE"/>
    <w:rsid w:val="00CB475B"/>
    <w:rsid w:val="00CC1B47"/>
    <w:rsid w:val="00CC3E4C"/>
    <w:rsid w:val="00CD0AD1"/>
    <w:rsid w:val="00CD6E22"/>
    <w:rsid w:val="00CD7B73"/>
    <w:rsid w:val="00CE451E"/>
    <w:rsid w:val="00D03E2B"/>
    <w:rsid w:val="00D05990"/>
    <w:rsid w:val="00D05DD2"/>
    <w:rsid w:val="00D06EC8"/>
    <w:rsid w:val="00D11F0C"/>
    <w:rsid w:val="00D136EA"/>
    <w:rsid w:val="00D1470C"/>
    <w:rsid w:val="00D154A6"/>
    <w:rsid w:val="00D251ED"/>
    <w:rsid w:val="00D25263"/>
    <w:rsid w:val="00D3089F"/>
    <w:rsid w:val="00D31239"/>
    <w:rsid w:val="00D4398A"/>
    <w:rsid w:val="00D43EE8"/>
    <w:rsid w:val="00D54CA5"/>
    <w:rsid w:val="00D60B79"/>
    <w:rsid w:val="00D7031C"/>
    <w:rsid w:val="00D82538"/>
    <w:rsid w:val="00D827A6"/>
    <w:rsid w:val="00D831E4"/>
    <w:rsid w:val="00D86187"/>
    <w:rsid w:val="00D95949"/>
    <w:rsid w:val="00DA0292"/>
    <w:rsid w:val="00DA23DE"/>
    <w:rsid w:val="00DA2F1C"/>
    <w:rsid w:val="00DA38CE"/>
    <w:rsid w:val="00DB240D"/>
    <w:rsid w:val="00DB29E9"/>
    <w:rsid w:val="00DB36FA"/>
    <w:rsid w:val="00DB6594"/>
    <w:rsid w:val="00DC1E5D"/>
    <w:rsid w:val="00DC425F"/>
    <w:rsid w:val="00DE34CF"/>
    <w:rsid w:val="00DE5D81"/>
    <w:rsid w:val="00DE77B9"/>
    <w:rsid w:val="00DF1112"/>
    <w:rsid w:val="00E02A47"/>
    <w:rsid w:val="00E06273"/>
    <w:rsid w:val="00E1377E"/>
    <w:rsid w:val="00E1605D"/>
    <w:rsid w:val="00E2048A"/>
    <w:rsid w:val="00E20F90"/>
    <w:rsid w:val="00E23800"/>
    <w:rsid w:val="00E24108"/>
    <w:rsid w:val="00E2663C"/>
    <w:rsid w:val="00E26C2F"/>
    <w:rsid w:val="00E32B6B"/>
    <w:rsid w:val="00E5387A"/>
    <w:rsid w:val="00E55503"/>
    <w:rsid w:val="00E55E84"/>
    <w:rsid w:val="00E628D8"/>
    <w:rsid w:val="00E72552"/>
    <w:rsid w:val="00E80B62"/>
    <w:rsid w:val="00E83375"/>
    <w:rsid w:val="00E83886"/>
    <w:rsid w:val="00E946F8"/>
    <w:rsid w:val="00E972D8"/>
    <w:rsid w:val="00EA43A1"/>
    <w:rsid w:val="00EA4FE3"/>
    <w:rsid w:val="00EA6839"/>
    <w:rsid w:val="00EB68B0"/>
    <w:rsid w:val="00EC0B61"/>
    <w:rsid w:val="00EC0F44"/>
    <w:rsid w:val="00ED7D29"/>
    <w:rsid w:val="00EF2069"/>
    <w:rsid w:val="00EF358B"/>
    <w:rsid w:val="00F00EAE"/>
    <w:rsid w:val="00F0117F"/>
    <w:rsid w:val="00F06AF5"/>
    <w:rsid w:val="00F10464"/>
    <w:rsid w:val="00F2316E"/>
    <w:rsid w:val="00F2436D"/>
    <w:rsid w:val="00F27A7A"/>
    <w:rsid w:val="00F34278"/>
    <w:rsid w:val="00F36A01"/>
    <w:rsid w:val="00F4190F"/>
    <w:rsid w:val="00F42DD3"/>
    <w:rsid w:val="00F470F6"/>
    <w:rsid w:val="00F479B1"/>
    <w:rsid w:val="00F5077C"/>
    <w:rsid w:val="00F56F42"/>
    <w:rsid w:val="00F634AB"/>
    <w:rsid w:val="00F76158"/>
    <w:rsid w:val="00F844D5"/>
    <w:rsid w:val="00F93A8C"/>
    <w:rsid w:val="00FA5955"/>
    <w:rsid w:val="00FB1739"/>
    <w:rsid w:val="00FC2B9A"/>
    <w:rsid w:val="00FD4CF0"/>
    <w:rsid w:val="00FE117F"/>
    <w:rsid w:val="00FE15FD"/>
    <w:rsid w:val="00FE4F90"/>
    <w:rsid w:val="00FF09AC"/>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32B8E0"/>
  <w15:docId w15:val="{30837E7F-576F-4D70-B08F-513BC620E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paragraph" w:styleId="Revision">
    <w:name w:val="Revision"/>
    <w:hidden/>
    <w:uiPriority w:val="99"/>
    <w:semiHidden/>
    <w:rsid w:val="00DB240D"/>
    <w:pPr>
      <w:spacing w:after="0" w:line="240" w:lineRule="auto"/>
    </w:pPr>
  </w:style>
  <w:style w:type="paragraph" w:styleId="NormalWeb">
    <w:name w:val="Normal (Web)"/>
    <w:basedOn w:val="Normal"/>
    <w:uiPriority w:val="99"/>
    <w:semiHidden/>
    <w:unhideWhenUsed/>
    <w:rsid w:val="003F4D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hyperlink" Target="https://www.pjm.com/committees-and-groups/committees/form-facilitator-feedback.aspx" TargetMode="External" /><Relationship Id="rId13" Type="http://schemas.openxmlformats.org/officeDocument/2006/relationships/hyperlink" Target="https://learn.pjm.com/"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yperlink" Target="https://www.pjm.com/-/media/DotCom/committees-groups/pjm-antitrust-guidelinesw-for-the-stakeholder-meetings.pdf" TargetMode="External" /><Relationship Id="rId8" Type="http://schemas.openxmlformats.org/officeDocument/2006/relationships/hyperlink" Target="https://www.pjm.com/committees-and-groups" TargetMode="External" /><Relationship Id="rId9" Type="http://schemas.openxmlformats.org/officeDocument/2006/relationships/hyperlink" Target="https://www.pjm.com/about-pjm/who-we-are/code-of-conduct"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whartm\Downloads\Agenda%20(Non%20Operator%20Assisted%20Call)%20(2).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