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0E" w:rsidRDefault="00CA5C0E">
      <w:pPr>
        <w:spacing w:after="0" w:line="240" w:lineRule="auto"/>
        <w:rPr>
          <w:rFonts w:ascii="Arial Narrow" w:eastAsia="Times New Roman" w:hAnsi="Arial Narrow" w:cs="Times New Roman"/>
          <w:sz w:val="24"/>
          <w:szCs w:val="24"/>
        </w:rPr>
      </w:pPr>
    </w:p>
    <w:p w:rsidR="00CA5C0E" w:rsidRDefault="00B71D72">
      <w:pPr>
        <w:pStyle w:val="MeetingDetails"/>
      </w:pPr>
      <w:r>
        <w:t>Carbon Pricing Senior Task Force (CPSTF)</w:t>
      </w:r>
    </w:p>
    <w:p w:rsidR="00CA5C0E" w:rsidRDefault="00B71D72">
      <w:pPr>
        <w:pStyle w:val="MeetingDetails"/>
      </w:pPr>
      <w:r>
        <w:t>PJM Conference and Training Center</w:t>
      </w:r>
    </w:p>
    <w:p w:rsidR="00CA5C0E" w:rsidRDefault="00AF2363">
      <w:pPr>
        <w:pStyle w:val="MeetingDetails"/>
      </w:pPr>
      <w:r>
        <w:t>August</w:t>
      </w:r>
      <w:r w:rsidR="00B71D72">
        <w:t xml:space="preserve"> 26, 2019</w:t>
      </w:r>
    </w:p>
    <w:p w:rsidR="00CA5C0E" w:rsidRDefault="00AF2363">
      <w:pPr>
        <w:pStyle w:val="MeetingDetails"/>
        <w:rPr>
          <w:sz w:val="28"/>
          <w:u w:val="single"/>
        </w:rPr>
      </w:pPr>
      <w:r>
        <w:t>1:00 p.m.</w:t>
      </w:r>
      <w:r w:rsidR="00B71D72">
        <w:t xml:space="preserve"> – </w:t>
      </w:r>
      <w:r>
        <w:t>4</w:t>
      </w:r>
      <w:r w:rsidR="00B71D72">
        <w:t>:00 p.m. EPT</w:t>
      </w:r>
    </w:p>
    <w:p w:rsidR="00CA5C0E" w:rsidRDefault="00CA5C0E">
      <w:pPr>
        <w:spacing w:after="0" w:line="240" w:lineRule="auto"/>
        <w:rPr>
          <w:rFonts w:ascii="Arial Narrow" w:eastAsia="Times New Roman" w:hAnsi="Arial Narrow" w:cs="Times New Roman"/>
          <w:sz w:val="24"/>
          <w:szCs w:val="20"/>
        </w:rPr>
      </w:pPr>
    </w:p>
    <w:p w:rsidR="00CA5C0E" w:rsidRDefault="00B71D72">
      <w:pPr>
        <w:pStyle w:val="PrimaryHeading"/>
        <w:rPr>
          <w:caps/>
        </w:rPr>
      </w:pPr>
      <w:bookmarkStart w:id="0" w:name="OLE_LINK5"/>
      <w:bookmarkStart w:id="1" w:name="OLE_LINK3"/>
      <w:r>
        <w:t>Administration (</w:t>
      </w:r>
      <w:r w:rsidR="00AF2363">
        <w:t>1</w:t>
      </w:r>
      <w:r>
        <w:t>:00-</w:t>
      </w:r>
      <w:r w:rsidR="00AF2363">
        <w:t>1</w:t>
      </w:r>
      <w:r>
        <w:t>:</w:t>
      </w:r>
      <w:r w:rsidR="000F59AF">
        <w:t>05</w:t>
      </w:r>
      <w:r>
        <w:t>)</w:t>
      </w:r>
    </w:p>
    <w:bookmarkEnd w:id="0"/>
    <w:bookmarkEnd w:id="1"/>
    <w:p w:rsidR="00CA5C0E" w:rsidRPr="00827076" w:rsidRDefault="00B71D72" w:rsidP="00827076">
      <w:pPr>
        <w:pStyle w:val="SecondaryHeading-Numbered"/>
        <w:rPr>
          <w:b w:val="0"/>
        </w:rPr>
      </w:pPr>
      <w:r>
        <w:rPr>
          <w:b w:val="0"/>
        </w:rPr>
        <w:t>Ms. Jen Tribulski and Ms. Suzanne Coyne</w:t>
      </w:r>
      <w:r>
        <w:t xml:space="preserve"> </w:t>
      </w:r>
      <w:r>
        <w:rPr>
          <w:b w:val="0"/>
        </w:rPr>
        <w:t>will provide welcome, announcements, and review of the Antitrust, Code of Conduct, and Public Meetings/Media Participation Guidelines Text.</w:t>
      </w:r>
      <w:r w:rsidR="00C94107">
        <w:rPr>
          <w:b w:val="0"/>
        </w:rPr>
        <w:t xml:space="preserve"> </w:t>
      </w:r>
      <w:bookmarkStart w:id="2" w:name="_GoBack"/>
      <w:bookmarkEnd w:id="2"/>
      <w:r w:rsidR="00827076" w:rsidRPr="00827076">
        <w:t>Stakeholders</w:t>
      </w:r>
      <w:r w:rsidR="00827076">
        <w:rPr>
          <w:b w:val="0"/>
        </w:rPr>
        <w:t xml:space="preserve"> </w:t>
      </w:r>
      <w:r w:rsidR="00FD48DD" w:rsidRPr="00827076">
        <w:rPr>
          <w:bCs/>
        </w:rPr>
        <w:t xml:space="preserve">will be asked to </w:t>
      </w:r>
      <w:r w:rsidR="00FD48DD" w:rsidRPr="00827076">
        <w:rPr>
          <w:bCs/>
          <w:u w:val="single"/>
        </w:rPr>
        <w:t>approve</w:t>
      </w:r>
      <w:r w:rsidR="00FD48DD" w:rsidRPr="00827076">
        <w:rPr>
          <w:bCs/>
        </w:rPr>
        <w:t xml:space="preserve"> </w:t>
      </w:r>
      <w:r w:rsidR="00827076" w:rsidRPr="00827076">
        <w:rPr>
          <w:bCs/>
        </w:rPr>
        <w:t xml:space="preserve">the </w:t>
      </w:r>
      <w:r w:rsidR="00FD48DD" w:rsidRPr="00827076">
        <w:rPr>
          <w:bCs/>
        </w:rPr>
        <w:t>draft minutes from the July 26, 2019 meeting.</w:t>
      </w:r>
    </w:p>
    <w:p w:rsidR="00CA5C0E" w:rsidRDefault="00AF2363">
      <w:pPr>
        <w:pStyle w:val="PrimaryHeading"/>
      </w:pPr>
      <w:r>
        <w:t>Work Plan</w:t>
      </w:r>
      <w:r w:rsidR="00B71D72">
        <w:t xml:space="preserve"> (</w:t>
      </w:r>
      <w:r>
        <w:t>1:</w:t>
      </w:r>
      <w:r w:rsidR="000F59AF">
        <w:t>05</w:t>
      </w:r>
      <w:r w:rsidR="00B71D72">
        <w:t>-</w:t>
      </w:r>
      <w:r>
        <w:t>1</w:t>
      </w:r>
      <w:r w:rsidR="00B71D72">
        <w:t>:</w:t>
      </w:r>
      <w:r w:rsidR="00F8386D">
        <w:t>15</w:t>
      </w:r>
      <w:r w:rsidR="00B71D72">
        <w:t>)</w:t>
      </w:r>
    </w:p>
    <w:p w:rsidR="000B1FC9" w:rsidRDefault="00B71D72" w:rsidP="000B1FC9">
      <w:pPr>
        <w:pStyle w:val="ListSubhead1"/>
        <w:spacing w:before="120"/>
        <w:rPr>
          <w:b w:val="0"/>
        </w:rPr>
      </w:pPr>
      <w:r>
        <w:rPr>
          <w:b w:val="0"/>
        </w:rPr>
        <w:t xml:space="preserve">Ms. Suzanne Coyne will review the Carbon Pricing Senior Task Force stakeholder process Stage 1 work plan.  </w:t>
      </w:r>
    </w:p>
    <w:p w:rsidR="00CA5C0E" w:rsidRDefault="00724A2D">
      <w:pPr>
        <w:pStyle w:val="PrimaryHeading"/>
      </w:pPr>
      <w:r>
        <w:t>Education (1:</w:t>
      </w:r>
      <w:r w:rsidR="00F8386D">
        <w:t>15</w:t>
      </w:r>
      <w:r w:rsidR="0010780E">
        <w:t>-</w:t>
      </w:r>
      <w:r w:rsidR="00FE1B75">
        <w:t>3:50</w:t>
      </w:r>
      <w:r w:rsidR="00B71D72">
        <w:t>)</w:t>
      </w:r>
    </w:p>
    <w:p w:rsidR="00665D17" w:rsidRPr="003F121B" w:rsidRDefault="00C054C9" w:rsidP="00665D17">
      <w:pPr>
        <w:pStyle w:val="SecondaryHeading-Numbered"/>
        <w:rPr>
          <w:b w:val="0"/>
          <w:u w:val="single"/>
        </w:rPr>
      </w:pPr>
      <w:r>
        <w:rPr>
          <w:b w:val="0"/>
          <w:u w:val="single"/>
        </w:rPr>
        <w:t>Economic Dispatch</w:t>
      </w:r>
      <w:r w:rsidR="000F59AF">
        <w:rPr>
          <w:b w:val="0"/>
          <w:u w:val="single"/>
        </w:rPr>
        <w:t xml:space="preserve"> and Border Adjustments (1:</w:t>
      </w:r>
      <w:r w:rsidR="00691B86">
        <w:rPr>
          <w:b w:val="0"/>
          <w:u w:val="single"/>
        </w:rPr>
        <w:t>1</w:t>
      </w:r>
      <w:r w:rsidR="00C3141C">
        <w:rPr>
          <w:b w:val="0"/>
          <w:u w:val="single"/>
        </w:rPr>
        <w:t>5</w:t>
      </w:r>
      <w:r w:rsidR="000F59AF">
        <w:rPr>
          <w:b w:val="0"/>
          <w:u w:val="single"/>
        </w:rPr>
        <w:t>-</w:t>
      </w:r>
      <w:r w:rsidR="00691B86">
        <w:rPr>
          <w:b w:val="0"/>
          <w:u w:val="single"/>
        </w:rPr>
        <w:t>2</w:t>
      </w:r>
      <w:r w:rsidR="00FE1B75">
        <w:rPr>
          <w:b w:val="0"/>
          <w:u w:val="single"/>
        </w:rPr>
        <w:t>:30</w:t>
      </w:r>
      <w:r w:rsidR="000F59AF">
        <w:rPr>
          <w:b w:val="0"/>
          <w:u w:val="single"/>
        </w:rPr>
        <w:t>)</w:t>
      </w:r>
    </w:p>
    <w:p w:rsidR="004E66FF" w:rsidRPr="004E66FF" w:rsidRDefault="00C3141C" w:rsidP="00C3141C">
      <w:pPr>
        <w:pStyle w:val="SecondaryHeading-Numbered"/>
        <w:numPr>
          <w:ilvl w:val="0"/>
          <w:numId w:val="0"/>
        </w:numPr>
        <w:ind w:left="360" w:hanging="360"/>
      </w:pPr>
      <w:r>
        <w:rPr>
          <w:b w:val="0"/>
        </w:rPr>
        <w:tab/>
      </w:r>
      <w:r w:rsidR="00B60E3B">
        <w:rPr>
          <w:b w:val="0"/>
        </w:rPr>
        <w:t>Dr. Anthony Giacomoni</w:t>
      </w:r>
      <w:r w:rsidR="001F5403">
        <w:rPr>
          <w:b w:val="0"/>
        </w:rPr>
        <w:t>, PJM, will provide education on economic dispatch</w:t>
      </w:r>
      <w:r w:rsidR="000F59AF">
        <w:rPr>
          <w:b w:val="0"/>
        </w:rPr>
        <w:t xml:space="preserve"> and border adjustment</w:t>
      </w:r>
      <w:r w:rsidR="0017726B">
        <w:rPr>
          <w:b w:val="0"/>
        </w:rPr>
        <w:t xml:space="preserve"> options that can be used to </w:t>
      </w:r>
      <w:r w:rsidR="000F59AF">
        <w:rPr>
          <w:b w:val="0"/>
        </w:rPr>
        <w:t xml:space="preserve">prevent leakage.  </w:t>
      </w:r>
    </w:p>
    <w:p w:rsidR="00FE1B75" w:rsidRDefault="000A3A3D" w:rsidP="00FE1B75">
      <w:pPr>
        <w:pStyle w:val="SecondaryHeading-Numbered"/>
        <w:rPr>
          <w:b w:val="0"/>
          <w:u w:val="single"/>
        </w:rPr>
      </w:pPr>
      <w:r>
        <w:rPr>
          <w:b w:val="0"/>
          <w:u w:val="single"/>
        </w:rPr>
        <w:t>Regional Greenhouse Gas Initiative (RGGI)</w:t>
      </w:r>
      <w:r w:rsidR="00AF2363">
        <w:rPr>
          <w:b w:val="0"/>
          <w:u w:val="single"/>
        </w:rPr>
        <w:t xml:space="preserve"> (</w:t>
      </w:r>
      <w:r w:rsidR="00FE1B75">
        <w:rPr>
          <w:b w:val="0"/>
          <w:u w:val="single"/>
        </w:rPr>
        <w:t>2:30-</w:t>
      </w:r>
      <w:r w:rsidR="004E66FF">
        <w:rPr>
          <w:b w:val="0"/>
          <w:u w:val="single"/>
        </w:rPr>
        <w:t>3:</w:t>
      </w:r>
      <w:r w:rsidR="00FE1B75">
        <w:rPr>
          <w:b w:val="0"/>
          <w:u w:val="single"/>
        </w:rPr>
        <w:t>30</w:t>
      </w:r>
      <w:r w:rsidR="00AF2363">
        <w:rPr>
          <w:b w:val="0"/>
          <w:u w:val="single"/>
        </w:rPr>
        <w:t>)</w:t>
      </w:r>
    </w:p>
    <w:p w:rsidR="004E66FF" w:rsidRPr="00FE1B75" w:rsidRDefault="003E2C50" w:rsidP="00FE1B75">
      <w:pPr>
        <w:pStyle w:val="SecondaryHeading-Numbered"/>
        <w:numPr>
          <w:ilvl w:val="0"/>
          <w:numId w:val="0"/>
        </w:numPr>
        <w:ind w:left="360"/>
        <w:rPr>
          <w:b w:val="0"/>
          <w:u w:val="single"/>
        </w:rPr>
      </w:pPr>
      <w:r>
        <w:rPr>
          <w:b w:val="0"/>
        </w:rPr>
        <w:t xml:space="preserve">Mr. </w:t>
      </w:r>
      <w:r w:rsidR="004E66FF" w:rsidRPr="00FE1B75">
        <w:rPr>
          <w:b w:val="0"/>
        </w:rPr>
        <w:t>Chris Hoagland, Maryland Department of the Environment, will provide education on</w:t>
      </w:r>
      <w:r w:rsidR="000A3A3D">
        <w:rPr>
          <w:b w:val="0"/>
        </w:rPr>
        <w:t xml:space="preserve"> the RGGI program, goals, and history.  </w:t>
      </w:r>
    </w:p>
    <w:p w:rsidR="00691B86" w:rsidRDefault="00871689" w:rsidP="00691B86">
      <w:pPr>
        <w:pStyle w:val="SecondaryHeading-Numbered"/>
        <w:rPr>
          <w:b w:val="0"/>
          <w:u w:val="single"/>
        </w:rPr>
      </w:pPr>
      <w:r>
        <w:rPr>
          <w:b w:val="0"/>
          <w:u w:val="single"/>
        </w:rPr>
        <w:t>Carbon Pricing</w:t>
      </w:r>
      <w:r w:rsidR="003E2C50">
        <w:rPr>
          <w:b w:val="0"/>
          <w:u w:val="single"/>
        </w:rPr>
        <w:t xml:space="preserve"> </w:t>
      </w:r>
      <w:r w:rsidR="00FE5443">
        <w:rPr>
          <w:b w:val="0"/>
          <w:u w:val="single"/>
        </w:rPr>
        <w:t xml:space="preserve">Market Impacts </w:t>
      </w:r>
      <w:r w:rsidR="00FE1B75">
        <w:rPr>
          <w:b w:val="0"/>
          <w:u w:val="single"/>
        </w:rPr>
        <w:t>(3:30-3:50)</w:t>
      </w:r>
    </w:p>
    <w:p w:rsidR="00691B86" w:rsidRPr="00691B86" w:rsidRDefault="003E2C50" w:rsidP="00691B86">
      <w:pPr>
        <w:pStyle w:val="SecondaryHeading-Numbered"/>
        <w:numPr>
          <w:ilvl w:val="0"/>
          <w:numId w:val="0"/>
        </w:numPr>
        <w:ind w:left="360"/>
        <w:rPr>
          <w:b w:val="0"/>
          <w:u w:val="single"/>
        </w:rPr>
      </w:pPr>
      <w:r>
        <w:rPr>
          <w:b w:val="0"/>
        </w:rPr>
        <w:t xml:space="preserve">Mr. </w:t>
      </w:r>
      <w:r w:rsidR="001E0790">
        <w:rPr>
          <w:b w:val="0"/>
        </w:rPr>
        <w:t xml:space="preserve">John Hyatt and </w:t>
      </w:r>
      <w:r w:rsidR="00871689">
        <w:rPr>
          <w:b w:val="0"/>
        </w:rPr>
        <w:t xml:space="preserve">Mr. </w:t>
      </w:r>
      <w:r w:rsidR="00871689" w:rsidRPr="00871689">
        <w:rPr>
          <w:b w:val="0"/>
        </w:rPr>
        <w:t>Devendra Canchi</w:t>
      </w:r>
      <w:r w:rsidR="00691B86" w:rsidRPr="00691B86">
        <w:rPr>
          <w:b w:val="0"/>
        </w:rPr>
        <w:t>, Monitoring Analytics, will provide education</w:t>
      </w:r>
      <w:r w:rsidR="000A3A3D">
        <w:rPr>
          <w:b w:val="0"/>
        </w:rPr>
        <w:t xml:space="preserve"> </w:t>
      </w:r>
      <w:r w:rsidR="00871689">
        <w:rPr>
          <w:b w:val="0"/>
        </w:rPr>
        <w:t xml:space="preserve">on </w:t>
      </w:r>
      <w:r w:rsidR="007D54C2">
        <w:rPr>
          <w:b w:val="0"/>
        </w:rPr>
        <w:t xml:space="preserve">the current market impacts of </w:t>
      </w:r>
      <w:r w:rsidR="00871689">
        <w:rPr>
          <w:b w:val="0"/>
        </w:rPr>
        <w:t>carbon pricing.</w:t>
      </w:r>
    </w:p>
    <w:p w:rsidR="00CA5C0E" w:rsidRDefault="00AF2363" w:rsidP="000F59AF">
      <w:pPr>
        <w:pStyle w:val="ListSubhead1"/>
        <w:numPr>
          <w:ilvl w:val="0"/>
          <w:numId w:val="0"/>
        </w:numPr>
        <w:rPr>
          <w:b w:val="0"/>
          <w:bCs/>
        </w:rPr>
      </w:pPr>
      <w:r>
        <w:t xml:space="preserve">      </w:t>
      </w:r>
      <w:r w:rsidR="003F121B">
        <w:rPr>
          <w:b w:val="0"/>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A5C0E">
        <w:tc>
          <w:tcPr>
            <w:tcW w:w="9576" w:type="dxa"/>
            <w:gridSpan w:val="3"/>
          </w:tcPr>
          <w:p w:rsidR="00CA5C0E" w:rsidRDefault="00335781" w:rsidP="000F59AF">
            <w:pPr>
              <w:pStyle w:val="PrimaryHeading"/>
            </w:pPr>
            <w:r>
              <w:t>Action Items (</w:t>
            </w:r>
            <w:r w:rsidR="000F59AF">
              <w:t>3</w:t>
            </w:r>
            <w:r>
              <w:t>:</w:t>
            </w:r>
            <w:r w:rsidR="000F59AF">
              <w:t>5</w:t>
            </w:r>
            <w:r w:rsidR="00FE1B75">
              <w:t>0</w:t>
            </w:r>
            <w:r w:rsidR="00B71D72">
              <w:t>-</w:t>
            </w:r>
            <w:r w:rsidR="000F59AF">
              <w:t>4</w:t>
            </w:r>
            <w:r w:rsidR="007B379B">
              <w:t>:</w:t>
            </w:r>
            <w:r w:rsidR="000F59AF">
              <w:t>0</w:t>
            </w:r>
            <w:r>
              <w:t>0</w:t>
            </w:r>
            <w:r w:rsidR="00B71D72">
              <w:t>)</w:t>
            </w:r>
          </w:p>
        </w:tc>
      </w:tr>
      <w:tr w:rsidR="00CA5C0E">
        <w:trPr>
          <w:trHeight w:val="296"/>
        </w:trPr>
        <w:tc>
          <w:tcPr>
            <w:tcW w:w="9576" w:type="dxa"/>
            <w:gridSpan w:val="3"/>
          </w:tcPr>
          <w:p w:rsidR="00CA5C0E" w:rsidRDefault="00CA5C0E">
            <w:pPr>
              <w:pStyle w:val="AttendeesList"/>
              <w:rPr>
                <w:sz w:val="24"/>
                <w:szCs w:val="24"/>
              </w:rPr>
            </w:pPr>
          </w:p>
          <w:p w:rsidR="00CA5C0E" w:rsidRDefault="00B71D72">
            <w:pPr>
              <w:pStyle w:val="SecondaryHeading-Numbered"/>
            </w:pPr>
            <w:r>
              <w:rPr>
                <w:b w:val="0"/>
              </w:rPr>
              <w:t>Ms. Suzanne Coyne and M</w:t>
            </w:r>
            <w:r w:rsidR="004A1342">
              <w:rPr>
                <w:b w:val="0"/>
              </w:rPr>
              <w:t>s. Jen Tribulski will discuss</w:t>
            </w:r>
            <w:r>
              <w:rPr>
                <w:b w:val="0"/>
              </w:rPr>
              <w:t xml:space="preserve"> action items.  </w:t>
            </w:r>
            <w:r>
              <w:rPr>
                <w:szCs w:val="24"/>
              </w:rPr>
              <w:t xml:space="preserve">  </w:t>
            </w: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pPr>
          </w:p>
        </w:tc>
      </w:tr>
      <w:tr w:rsidR="00CA5C0E">
        <w:tc>
          <w:tcPr>
            <w:tcW w:w="9576" w:type="dxa"/>
            <w:gridSpan w:val="3"/>
          </w:tcPr>
          <w:p w:rsidR="00CA5C0E" w:rsidRDefault="00B71D72">
            <w:pPr>
              <w:pStyle w:val="PrimaryHeading"/>
            </w:pPr>
            <w:r>
              <w:t>Future Meeting Dates</w:t>
            </w:r>
          </w:p>
        </w:tc>
      </w:tr>
      <w:tr w:rsidR="00CA5C0E">
        <w:tc>
          <w:tcPr>
            <w:tcW w:w="3192" w:type="dxa"/>
            <w:vAlign w:val="center"/>
          </w:tcPr>
          <w:p w:rsidR="00CA5C0E" w:rsidRPr="003E2C50" w:rsidRDefault="003E2C50" w:rsidP="003E2C50">
            <w:pPr>
              <w:pStyle w:val="AttendeesList"/>
              <w:rPr>
                <w:strike/>
              </w:rPr>
            </w:pPr>
            <w:r>
              <w:t xml:space="preserve">October 7, 2019 </w:t>
            </w:r>
          </w:p>
        </w:tc>
        <w:tc>
          <w:tcPr>
            <w:tcW w:w="3192" w:type="dxa"/>
            <w:vAlign w:val="center"/>
          </w:tcPr>
          <w:p w:rsidR="00CA5C0E" w:rsidRDefault="00661399" w:rsidP="00661399">
            <w:pPr>
              <w:pStyle w:val="AttendeesList"/>
            </w:pPr>
            <w:r>
              <w:t>9:00</w:t>
            </w:r>
            <w:r w:rsidR="00B71D72">
              <w:t xml:space="preserve"> </w:t>
            </w:r>
            <w:r>
              <w:t>a</w:t>
            </w:r>
            <w:r w:rsidR="00B71D72">
              <w:t>.m.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November 15, 2019</w:t>
            </w:r>
          </w:p>
        </w:tc>
        <w:tc>
          <w:tcPr>
            <w:tcW w:w="3192" w:type="dxa"/>
            <w:vAlign w:val="center"/>
          </w:tcPr>
          <w:p w:rsidR="00CA5C0E" w:rsidRDefault="00B71D72">
            <w:pPr>
              <w:pStyle w:val="AttendeesList"/>
            </w:pPr>
            <w:r>
              <w:t>1:00 p.m.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December 20, 2019</w:t>
            </w:r>
          </w:p>
        </w:tc>
        <w:tc>
          <w:tcPr>
            <w:tcW w:w="3192" w:type="dxa"/>
            <w:vAlign w:val="center"/>
          </w:tcPr>
          <w:p w:rsidR="00CA5C0E" w:rsidRDefault="00B71D72">
            <w:pPr>
              <w:pStyle w:val="AttendeesList"/>
            </w:pPr>
            <w:r>
              <w:t>9:00 a.m.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r>
    </w:tbl>
    <w:p w:rsidR="00CA5C0E" w:rsidRDefault="00B71D72">
      <w:pPr>
        <w:pStyle w:val="Author"/>
      </w:pPr>
      <w:r>
        <w:t>Author: Suzanne Coyne</w:t>
      </w:r>
    </w:p>
    <w:p w:rsidR="00CA5C0E" w:rsidRDefault="00CA5C0E">
      <w:pPr>
        <w:pStyle w:val="Author"/>
      </w:pPr>
    </w:p>
    <w:p w:rsidR="00CA5C0E" w:rsidRDefault="00B71D72">
      <w:pPr>
        <w:pStyle w:val="DisclaimerHeading"/>
      </w:pPr>
      <w:r>
        <w:lastRenderedPageBreak/>
        <w:t>Antitrust:</w:t>
      </w:r>
    </w:p>
    <w:p w:rsidR="00CA5C0E" w:rsidRDefault="00B71D72">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A5C0E" w:rsidRDefault="00CA5C0E">
      <w:pPr>
        <w:spacing w:after="0" w:line="240" w:lineRule="auto"/>
        <w:rPr>
          <w:rFonts w:ascii="Arial Narrow" w:eastAsia="Times New Roman" w:hAnsi="Arial Narrow" w:cs="Times New Roman"/>
          <w:sz w:val="16"/>
          <w:szCs w:val="16"/>
        </w:rPr>
      </w:pPr>
    </w:p>
    <w:p w:rsidR="00CA5C0E" w:rsidRDefault="00B71D72">
      <w:pPr>
        <w:pStyle w:val="DisclosureTitle"/>
      </w:pPr>
      <w:r>
        <w:t>Code of Conduct:</w:t>
      </w:r>
    </w:p>
    <w:p w:rsidR="00CA5C0E" w:rsidRDefault="00B71D72">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A5C0E" w:rsidRDefault="00CA5C0E">
      <w:pPr>
        <w:pStyle w:val="DisclosureBody"/>
      </w:pPr>
    </w:p>
    <w:p w:rsidR="00CA5C0E" w:rsidRDefault="00B71D72">
      <w:pPr>
        <w:pStyle w:val="DisclosureTitle"/>
      </w:pPr>
      <w:r>
        <w:t xml:space="preserve">Public Meetings/Media Participation: </w:t>
      </w:r>
    </w:p>
    <w:p w:rsidR="00CA5C0E" w:rsidRDefault="00B71D72">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A5C0E" w:rsidRDefault="00B71D72">
      <w:pPr>
        <w:pStyle w:val="DisclaimerHeading"/>
        <w:spacing w:before="240"/>
      </w:pPr>
      <w:r>
        <w:t>Participant Identification in WebEx:</w:t>
      </w:r>
    </w:p>
    <w:p w:rsidR="00CA5C0E" w:rsidRDefault="00B71D72">
      <w:pPr>
        <w:pStyle w:val="DisclaimerBodyCopy"/>
      </w:pPr>
      <w:r>
        <w:t>When logging into the WebEx desktop client, please enter your real first and last name as well as a valid email address. Be sure to select the “call me” option.</w:t>
      </w:r>
    </w:p>
    <w:p w:rsidR="00CA5C0E" w:rsidRDefault="00B71D72">
      <w:pPr>
        <w:pStyle w:val="DisclaimerBodyCopy"/>
      </w:pPr>
      <w:r>
        <w:t>PJM support staff continuously monitors WebEx connections during stakeholder meetings. Anonymous users or those using false usernames or emails will be dropped from the teleconference.</w:t>
      </w:r>
    </w:p>
    <w:p w:rsidR="00CA5C0E" w:rsidRDefault="00CA5C0E">
      <w:pPr>
        <w:pStyle w:val="DisclosureBody"/>
      </w:pPr>
    </w:p>
    <w:p w:rsidR="00CA5C0E" w:rsidRDefault="00B71D72">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CA5C0E" w:rsidRDefault="00CA5C0E">
      <w:pPr>
        <w:pStyle w:val="DisclaimerHeading"/>
      </w:pPr>
    </w:p>
    <w:p w:rsidR="00CA5C0E" w:rsidRDefault="00B71D72">
      <w:r>
        <w:rPr>
          <w:noProof/>
        </w:rPr>
        <mc:AlternateContent>
          <mc:Choice Requires="wps">
            <w:drawing>
              <wp:anchor distT="0" distB="0" distL="114300" distR="114300" simplePos="0" relativeHeight="251663360" behindDoc="1" locked="0" layoutInCell="1" allowOverlap="1">
                <wp:simplePos x="0" y="0"/>
                <wp:positionH relativeFrom="column">
                  <wp:posOffset>-101600</wp:posOffset>
                </wp:positionH>
                <wp:positionV relativeFrom="paragraph">
                  <wp:posOffset>1166495</wp:posOffset>
                </wp:positionV>
                <wp:extent cx="5943600" cy="552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pt;margin-top:91.85pt;width:468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" fillcolor="#f2f2f2 [3052]" stroked="f" strokeweight=".5pt">
                <v:textbo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v:shape>
            </w:pict>
          </mc:Fallback>
        </mc:AlternateContent>
      </w:r>
      <w:r>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CA5C0E" w:rsidRDefault="00CA5C0E"/>
    <w:sectPr w:rsidR="00CA5C0E">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397" w:rsidRDefault="009D1397">
      <w:pPr>
        <w:spacing w:after="0" w:line="240" w:lineRule="auto"/>
      </w:pPr>
      <w:r>
        <w:separator/>
      </w:r>
    </w:p>
  </w:endnote>
  <w:endnote w:type="continuationSeparator" w:id="0">
    <w:p w:rsidR="009D1397" w:rsidRDefault="009D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5BDD" w:rsidRDefault="00F8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000C3">
      <w:rPr>
        <w:rStyle w:val="PageNumber"/>
        <w:noProof/>
      </w:rPr>
      <w:t>1</w:t>
    </w:r>
    <w:r>
      <w:rPr>
        <w:rStyle w:val="PageNumber"/>
      </w:rPr>
      <w:fldChar w:fldCharType="end"/>
    </w:r>
  </w:p>
  <w:bookmarkStart w:id="3" w:name="OLE_LINK1"/>
  <w:p w:rsidR="00F85BDD" w:rsidRDefault="00F85BDD">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2F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19</w:t>
    </w:r>
  </w:p>
  <w:p w:rsidR="00F85BDD" w:rsidRDefault="00F8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397" w:rsidRDefault="009D1397">
      <w:pPr>
        <w:spacing w:after="0" w:line="240" w:lineRule="auto"/>
      </w:pPr>
      <w:r>
        <w:separator/>
      </w:r>
    </w:p>
  </w:footnote>
  <w:footnote w:type="continuationSeparator" w:id="0">
    <w:p w:rsidR="009D1397" w:rsidRDefault="009D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85BDD" w:rsidRDefault="00F85BDD">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85BDD" w:rsidRDefault="00F85BDD">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5BDD" w:rsidRDefault="00F85BDD">
    <w:pPr>
      <w:rPr>
        <w:sz w:val="16"/>
      </w:rPr>
    </w:pPr>
  </w:p>
  <w:p w:rsidR="00F85BDD" w:rsidRDefault="00F85BD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8D841AE"/>
    <w:lvl w:ilvl="0" w:tplc="C31EC836">
      <w:start w:val="1"/>
      <w:numFmt w:val="decimal"/>
      <w:pStyle w:val="ListSubhead1"/>
      <w:lvlText w:val="%1."/>
      <w:lvlJc w:val="left"/>
      <w:pPr>
        <w:ind w:left="9720" w:hanging="360"/>
      </w:pPr>
      <w:rPr>
        <w:b w:val="0"/>
      </w:rPr>
    </w:lvl>
    <w:lvl w:ilvl="1" w:tplc="04090015">
      <w:start w:val="1"/>
      <w:numFmt w:val="upperLetter"/>
      <w:lvlText w:val="%2."/>
      <w:lvlJc w:val="left"/>
      <w:pPr>
        <w:ind w:left="432" w:hanging="72"/>
      </w:pPr>
      <w:rPr>
        <w:rFonts w:hint="default"/>
        <w:b w:val="0"/>
        <w:color w:val="auto"/>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0E"/>
    <w:rsid w:val="000958D9"/>
    <w:rsid w:val="000A3A3D"/>
    <w:rsid w:val="000B1FC9"/>
    <w:rsid w:val="000F59AF"/>
    <w:rsid w:val="0010780E"/>
    <w:rsid w:val="0017726B"/>
    <w:rsid w:val="001E0790"/>
    <w:rsid w:val="001F5403"/>
    <w:rsid w:val="002000C3"/>
    <w:rsid w:val="002162CD"/>
    <w:rsid w:val="00254736"/>
    <w:rsid w:val="00261A18"/>
    <w:rsid w:val="002837F0"/>
    <w:rsid w:val="00335781"/>
    <w:rsid w:val="003E2C50"/>
    <w:rsid w:val="003F121B"/>
    <w:rsid w:val="0042794D"/>
    <w:rsid w:val="00443D6F"/>
    <w:rsid w:val="004745E5"/>
    <w:rsid w:val="00485709"/>
    <w:rsid w:val="004A1342"/>
    <w:rsid w:val="004E66FF"/>
    <w:rsid w:val="00657B43"/>
    <w:rsid w:val="00661399"/>
    <w:rsid w:val="00665D17"/>
    <w:rsid w:val="00691B86"/>
    <w:rsid w:val="00724A2D"/>
    <w:rsid w:val="007B379B"/>
    <w:rsid w:val="007D54C2"/>
    <w:rsid w:val="00825325"/>
    <w:rsid w:val="00827076"/>
    <w:rsid w:val="00834A57"/>
    <w:rsid w:val="00871689"/>
    <w:rsid w:val="00876D96"/>
    <w:rsid w:val="00916052"/>
    <w:rsid w:val="00964291"/>
    <w:rsid w:val="009D1397"/>
    <w:rsid w:val="00AE4789"/>
    <w:rsid w:val="00AF2363"/>
    <w:rsid w:val="00B60E3B"/>
    <w:rsid w:val="00B62295"/>
    <w:rsid w:val="00B71D72"/>
    <w:rsid w:val="00C054C9"/>
    <w:rsid w:val="00C3141C"/>
    <w:rsid w:val="00C94107"/>
    <w:rsid w:val="00CA5C0E"/>
    <w:rsid w:val="00D16912"/>
    <w:rsid w:val="00F21F73"/>
    <w:rsid w:val="00F51754"/>
    <w:rsid w:val="00F8386D"/>
    <w:rsid w:val="00F85BDD"/>
    <w:rsid w:val="00FD48DD"/>
    <w:rsid w:val="00FE1B75"/>
    <w:rsid w:val="00F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CF0F4"/>
  <w15:docId w15:val="{5C254C54-9BF8-4CFB-803F-3CD20C1B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4E6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0A4D-55F5-4777-ABA4-835452DF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Coyne, Suzanne R.</cp:lastModifiedBy>
  <cp:revision>22</cp:revision>
  <cp:lastPrinted>2019-07-22T17:43:00Z</cp:lastPrinted>
  <dcterms:created xsi:type="dcterms:W3CDTF">2019-08-05T18:45:00Z</dcterms:created>
  <dcterms:modified xsi:type="dcterms:W3CDTF">2019-08-21T13:23:00Z</dcterms:modified>
</cp:coreProperties>
</file>