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D6436" w14:textId="77777777" w:rsidR="00A96508" w:rsidRDefault="00A96508">
      <w:pPr>
        <w:spacing w:after="120"/>
        <w:jc w:val="center"/>
        <w:rPr>
          <w:b/>
          <w:sz w:val="23"/>
        </w:rPr>
      </w:pPr>
      <w:bookmarkStart w:id="0" w:name="OLE_LINK1"/>
    </w:p>
    <w:p w14:paraId="06BA185A" w14:textId="77777777" w:rsidR="00A96508" w:rsidRDefault="00A96508">
      <w:pPr>
        <w:spacing w:after="120"/>
        <w:jc w:val="center"/>
        <w:rPr>
          <w:b/>
          <w:sz w:val="23"/>
        </w:rPr>
      </w:pPr>
    </w:p>
    <w:p w14:paraId="2C44F908" w14:textId="77777777" w:rsidR="00A96508" w:rsidRDefault="00A96508">
      <w:pPr>
        <w:spacing w:after="120"/>
        <w:jc w:val="center"/>
        <w:rPr>
          <w:b/>
          <w:sz w:val="23"/>
        </w:rPr>
      </w:pPr>
    </w:p>
    <w:p w14:paraId="6D12748E" w14:textId="77777777" w:rsidR="00A96508" w:rsidRDefault="00A96508">
      <w:pPr>
        <w:spacing w:after="120"/>
        <w:jc w:val="center"/>
        <w:rPr>
          <w:b/>
          <w:sz w:val="23"/>
        </w:rPr>
      </w:pPr>
    </w:p>
    <w:p w14:paraId="780E64D1" w14:textId="77777777" w:rsidR="00A96508" w:rsidRDefault="00A96508">
      <w:pPr>
        <w:spacing w:after="120"/>
        <w:jc w:val="center"/>
        <w:rPr>
          <w:b/>
          <w:sz w:val="23"/>
        </w:rPr>
      </w:pPr>
    </w:p>
    <w:p w14:paraId="5B3EA23B" w14:textId="77777777" w:rsidR="00A96508" w:rsidRDefault="00A96508">
      <w:pPr>
        <w:spacing w:after="120"/>
        <w:jc w:val="center"/>
        <w:rPr>
          <w:b/>
          <w:sz w:val="23"/>
        </w:rPr>
      </w:pPr>
    </w:p>
    <w:p w14:paraId="0CE29877" w14:textId="77777777" w:rsidR="00A96508" w:rsidRDefault="00A96508">
      <w:pPr>
        <w:spacing w:after="120"/>
        <w:jc w:val="center"/>
        <w:rPr>
          <w:b/>
          <w:sz w:val="23"/>
        </w:rPr>
      </w:pPr>
    </w:p>
    <w:p w14:paraId="6BFFB756" w14:textId="77777777" w:rsidR="00A96508" w:rsidRDefault="00A96508">
      <w:pPr>
        <w:spacing w:after="120"/>
        <w:jc w:val="center"/>
        <w:rPr>
          <w:b/>
          <w:sz w:val="23"/>
        </w:rPr>
      </w:pPr>
    </w:p>
    <w:p w14:paraId="4C296197" w14:textId="77777777" w:rsidR="00A96508" w:rsidRDefault="00A96508">
      <w:pPr>
        <w:spacing w:after="120"/>
        <w:jc w:val="center"/>
        <w:rPr>
          <w:b/>
          <w:sz w:val="23"/>
        </w:rPr>
      </w:pPr>
    </w:p>
    <w:p w14:paraId="6A91C7BA" w14:textId="77777777" w:rsidR="00A96508" w:rsidRDefault="00A96508">
      <w:pPr>
        <w:spacing w:after="120"/>
        <w:jc w:val="center"/>
        <w:rPr>
          <w:b/>
          <w:sz w:val="23"/>
        </w:rPr>
      </w:pPr>
    </w:p>
    <w:p w14:paraId="75A81DA8" w14:textId="77777777" w:rsidR="00A96508" w:rsidRDefault="00A96508">
      <w:pPr>
        <w:spacing w:after="120"/>
        <w:jc w:val="center"/>
        <w:rPr>
          <w:b/>
          <w:sz w:val="29"/>
        </w:rPr>
      </w:pPr>
    </w:p>
    <w:p w14:paraId="4D86B63C" w14:textId="30AF79BE" w:rsidR="00BD72BE" w:rsidRDefault="00BD72BE">
      <w:pPr>
        <w:spacing w:after="120"/>
        <w:jc w:val="center"/>
        <w:outlineLvl w:val="0"/>
        <w:rPr>
          <w:b/>
          <w:sz w:val="29"/>
        </w:rPr>
      </w:pPr>
      <w:r>
        <w:rPr>
          <w:b/>
          <w:sz w:val="29"/>
        </w:rPr>
        <w:t xml:space="preserve">FORM </w:t>
      </w:r>
      <w:r w:rsidR="002C2DB0">
        <w:rPr>
          <w:b/>
          <w:sz w:val="29"/>
        </w:rPr>
        <w:t xml:space="preserve">RELIABILITY MUST </w:t>
      </w:r>
      <w:r w:rsidR="00966387">
        <w:rPr>
          <w:b/>
          <w:sz w:val="29"/>
        </w:rPr>
        <w:t xml:space="preserve">RUN </w:t>
      </w:r>
      <w:r w:rsidR="005F7CA6">
        <w:rPr>
          <w:b/>
          <w:sz w:val="29"/>
        </w:rPr>
        <w:t xml:space="preserve"> </w:t>
      </w:r>
    </w:p>
    <w:p w14:paraId="4409ED8B" w14:textId="77777777" w:rsidR="00A96508" w:rsidRDefault="00F2088E">
      <w:pPr>
        <w:spacing w:after="120"/>
        <w:jc w:val="center"/>
        <w:outlineLvl w:val="0"/>
        <w:rPr>
          <w:b/>
          <w:sz w:val="29"/>
        </w:rPr>
      </w:pPr>
      <w:r>
        <w:rPr>
          <w:b/>
          <w:sz w:val="29"/>
        </w:rPr>
        <w:t xml:space="preserve">SERVICE </w:t>
      </w:r>
      <w:r w:rsidR="005F7CA6">
        <w:rPr>
          <w:b/>
          <w:sz w:val="29"/>
        </w:rPr>
        <w:t xml:space="preserve">AGREEMENT </w:t>
      </w:r>
    </w:p>
    <w:p w14:paraId="4BEACDDA" w14:textId="77777777" w:rsidR="00A96508" w:rsidRDefault="00A96508">
      <w:pPr>
        <w:spacing w:after="120"/>
        <w:jc w:val="center"/>
        <w:rPr>
          <w:b/>
          <w:sz w:val="29"/>
        </w:rPr>
      </w:pPr>
    </w:p>
    <w:p w14:paraId="09E814AB" w14:textId="77777777" w:rsidR="00A96508" w:rsidRDefault="00A96508">
      <w:pPr>
        <w:spacing w:after="120"/>
        <w:jc w:val="left"/>
        <w:rPr>
          <w:b/>
          <w:sz w:val="21"/>
        </w:rPr>
      </w:pPr>
    </w:p>
    <w:p w14:paraId="276D89E3" w14:textId="77777777" w:rsidR="00A96508" w:rsidRDefault="00A96508">
      <w:pPr>
        <w:spacing w:after="120"/>
        <w:jc w:val="left"/>
        <w:rPr>
          <w:b/>
          <w:sz w:val="21"/>
        </w:rPr>
      </w:pPr>
    </w:p>
    <w:p w14:paraId="304F91EC" w14:textId="7939649D" w:rsidR="00A96508" w:rsidRDefault="00A96508">
      <w:pPr>
        <w:spacing w:after="120"/>
        <w:jc w:val="left"/>
        <w:rPr>
          <w:b/>
          <w:sz w:val="21"/>
        </w:rPr>
      </w:pPr>
    </w:p>
    <w:p w14:paraId="779DD702" w14:textId="77777777" w:rsidR="00A96508" w:rsidRDefault="00A96508">
      <w:pPr>
        <w:spacing w:after="120"/>
        <w:jc w:val="left"/>
        <w:rPr>
          <w:b/>
          <w:sz w:val="21"/>
        </w:rPr>
      </w:pPr>
    </w:p>
    <w:p w14:paraId="7D4E647B" w14:textId="77777777" w:rsidR="00A96508" w:rsidRDefault="00A96508">
      <w:pPr>
        <w:spacing w:after="120"/>
        <w:jc w:val="left"/>
        <w:rPr>
          <w:b/>
          <w:sz w:val="21"/>
        </w:rPr>
      </w:pPr>
    </w:p>
    <w:p w14:paraId="4371AD28" w14:textId="77777777" w:rsidR="00A96508" w:rsidRDefault="00A96508">
      <w:pPr>
        <w:spacing w:after="120"/>
        <w:jc w:val="left"/>
        <w:rPr>
          <w:sz w:val="21"/>
        </w:rPr>
      </w:pPr>
    </w:p>
    <w:p w14:paraId="7B0CB5B6" w14:textId="77777777" w:rsidR="00A96508" w:rsidRDefault="00A96508">
      <w:pPr>
        <w:spacing w:after="120"/>
        <w:jc w:val="left"/>
        <w:rPr>
          <w:sz w:val="21"/>
        </w:rPr>
      </w:pPr>
    </w:p>
    <w:p w14:paraId="31A413AF" w14:textId="77777777" w:rsidR="00A96508" w:rsidRDefault="00A96508">
      <w:pPr>
        <w:spacing w:after="120"/>
        <w:rPr>
          <w:sz w:val="21"/>
        </w:rPr>
        <w:sectPr w:rsidR="00A96508" w:rsidSect="00847B28">
          <w:headerReference w:type="default" r:id="rId7"/>
          <w:footerReference w:type="even" r:id="rId8"/>
          <w:footerReference w:type="default" r:id="rId9"/>
          <w:headerReference w:type="first" r:id="rId10"/>
          <w:pgSz w:w="12240" w:h="15840" w:code="1"/>
          <w:pgMar w:top="1440" w:right="1440" w:bottom="1440" w:left="1440" w:header="1397" w:footer="1296" w:gutter="0"/>
          <w:cols w:space="720"/>
          <w:noEndnote/>
          <w:titlePg/>
          <w:docGrid w:linePitch="326"/>
        </w:sectPr>
      </w:pPr>
    </w:p>
    <w:p w14:paraId="7E93F11E" w14:textId="77777777" w:rsidR="00A96508" w:rsidRDefault="005F7CA6">
      <w:pPr>
        <w:spacing w:after="120"/>
        <w:jc w:val="right"/>
        <w:rPr>
          <w:szCs w:val="24"/>
        </w:rPr>
      </w:pPr>
      <w:r>
        <w:rPr>
          <w:szCs w:val="24"/>
        </w:rPr>
        <w:lastRenderedPageBreak/>
        <w:t xml:space="preserve">Service Agreement No. [  </w:t>
      </w:r>
      <w:proofErr w:type="gramStart"/>
      <w:r>
        <w:rPr>
          <w:szCs w:val="24"/>
        </w:rPr>
        <w:t xml:space="preserve">  ]</w:t>
      </w:r>
      <w:proofErr w:type="gramEnd"/>
    </w:p>
    <w:p w14:paraId="0C961638" w14:textId="77777777" w:rsidR="00A96508" w:rsidRDefault="00A96508">
      <w:pPr>
        <w:spacing w:after="120"/>
        <w:jc w:val="right"/>
        <w:rPr>
          <w:szCs w:val="24"/>
        </w:rPr>
      </w:pPr>
    </w:p>
    <w:p w14:paraId="74DF21CE" w14:textId="77777777" w:rsidR="00A96508" w:rsidRDefault="00A96508">
      <w:pPr>
        <w:jc w:val="right"/>
        <w:rPr>
          <w:color w:val="0000FF"/>
          <w:sz w:val="22"/>
        </w:rPr>
      </w:pPr>
    </w:p>
    <w:p w14:paraId="2F20D645" w14:textId="77777777" w:rsidR="00A96508" w:rsidRDefault="00A96508">
      <w:pPr>
        <w:jc w:val="center"/>
        <w:rPr>
          <w:color w:val="0000FF"/>
          <w:sz w:val="22"/>
        </w:rPr>
      </w:pPr>
    </w:p>
    <w:p w14:paraId="19C8E76A" w14:textId="77777777" w:rsidR="00A96508" w:rsidRDefault="00A96508">
      <w:pPr>
        <w:jc w:val="center"/>
        <w:rPr>
          <w:color w:val="0000FF"/>
          <w:sz w:val="22"/>
        </w:rPr>
      </w:pPr>
    </w:p>
    <w:p w14:paraId="4B6298E3" w14:textId="77777777" w:rsidR="00A96508" w:rsidRDefault="00A96508">
      <w:pPr>
        <w:jc w:val="center"/>
        <w:rPr>
          <w:color w:val="0000FF"/>
          <w:sz w:val="22"/>
        </w:rPr>
      </w:pPr>
    </w:p>
    <w:p w14:paraId="20900BF7" w14:textId="77777777" w:rsidR="00A96508" w:rsidRDefault="00A96508">
      <w:pPr>
        <w:jc w:val="center"/>
        <w:rPr>
          <w:color w:val="0000FF"/>
          <w:sz w:val="22"/>
        </w:rPr>
      </w:pPr>
    </w:p>
    <w:p w14:paraId="5127D1DB" w14:textId="77777777" w:rsidR="00A96508" w:rsidRDefault="00A96508">
      <w:pPr>
        <w:jc w:val="center"/>
        <w:rPr>
          <w:color w:val="0000FF"/>
          <w:sz w:val="22"/>
        </w:rPr>
      </w:pPr>
    </w:p>
    <w:p w14:paraId="7FAA9133" w14:textId="77777777" w:rsidR="00A96508" w:rsidRDefault="00A96508">
      <w:pPr>
        <w:jc w:val="center"/>
        <w:rPr>
          <w:color w:val="0000FF"/>
          <w:sz w:val="22"/>
        </w:rPr>
      </w:pPr>
    </w:p>
    <w:p w14:paraId="4D915F24" w14:textId="77777777" w:rsidR="00A96508" w:rsidRDefault="00A96508">
      <w:pPr>
        <w:jc w:val="center"/>
        <w:rPr>
          <w:color w:val="0000FF"/>
          <w:sz w:val="22"/>
        </w:rPr>
      </w:pPr>
    </w:p>
    <w:p w14:paraId="5CFBCD9B" w14:textId="77777777" w:rsidR="00A96508" w:rsidRDefault="00A96508">
      <w:pPr>
        <w:jc w:val="center"/>
        <w:rPr>
          <w:color w:val="0000FF"/>
          <w:sz w:val="22"/>
        </w:rPr>
      </w:pPr>
    </w:p>
    <w:p w14:paraId="430B91DE" w14:textId="77777777" w:rsidR="00A96508" w:rsidRDefault="00A96508">
      <w:pPr>
        <w:jc w:val="center"/>
        <w:rPr>
          <w:color w:val="000000"/>
        </w:rPr>
      </w:pPr>
    </w:p>
    <w:p w14:paraId="2DE7D455" w14:textId="3D51387E" w:rsidR="00A96508" w:rsidRDefault="00966387">
      <w:pPr>
        <w:ind w:left="720" w:hanging="720"/>
        <w:jc w:val="center"/>
        <w:outlineLvl w:val="0"/>
        <w:rPr>
          <w:b/>
        </w:rPr>
      </w:pPr>
      <w:r>
        <w:rPr>
          <w:b/>
        </w:rPr>
        <w:t>FORM RELIABILITY MUST RUN</w:t>
      </w:r>
      <w:r w:rsidR="005F7CA6">
        <w:rPr>
          <w:b/>
        </w:rPr>
        <w:t xml:space="preserve"> </w:t>
      </w:r>
      <w:r w:rsidR="00F2088E">
        <w:rPr>
          <w:b/>
        </w:rPr>
        <w:t xml:space="preserve">SERVICE </w:t>
      </w:r>
      <w:r w:rsidR="005F7CA6">
        <w:rPr>
          <w:b/>
        </w:rPr>
        <w:t>AGREEMENT</w:t>
      </w:r>
    </w:p>
    <w:p w14:paraId="31C97CD3" w14:textId="46B258DE" w:rsidR="00A96508" w:rsidRDefault="00653772">
      <w:pPr>
        <w:ind w:left="720" w:hanging="720"/>
        <w:jc w:val="center"/>
        <w:rPr>
          <w:b/>
        </w:rPr>
      </w:pPr>
      <w:r>
        <w:rPr>
          <w:b/>
        </w:rPr>
        <w:t xml:space="preserve">By and </w:t>
      </w:r>
      <w:r w:rsidR="005F7CA6">
        <w:rPr>
          <w:b/>
        </w:rPr>
        <w:t>Among</w:t>
      </w:r>
    </w:p>
    <w:p w14:paraId="19C66A1F" w14:textId="77777777" w:rsidR="00A96508" w:rsidRPr="0040634A" w:rsidRDefault="005F7CA6">
      <w:pPr>
        <w:ind w:left="720" w:hanging="720"/>
        <w:jc w:val="center"/>
        <w:rPr>
          <w:b/>
        </w:rPr>
      </w:pPr>
      <w:r w:rsidRPr="0040634A">
        <w:rPr>
          <w:b/>
        </w:rPr>
        <w:t>PJM INTERCONNECTION, L.L.C.</w:t>
      </w:r>
    </w:p>
    <w:p w14:paraId="6BE1D4F7" w14:textId="77777777" w:rsidR="00A96508" w:rsidRPr="0040634A" w:rsidRDefault="005F7CA6">
      <w:pPr>
        <w:ind w:left="720" w:hanging="720"/>
        <w:jc w:val="center"/>
        <w:rPr>
          <w:b/>
        </w:rPr>
      </w:pPr>
      <w:r w:rsidRPr="0040634A">
        <w:rPr>
          <w:b/>
        </w:rPr>
        <w:t>And</w:t>
      </w:r>
    </w:p>
    <w:p w14:paraId="51B4004A" w14:textId="635281DE" w:rsidR="00A96508" w:rsidRDefault="00BD72BE" w:rsidP="00BD72BE">
      <w:pPr>
        <w:jc w:val="center"/>
        <w:rPr>
          <w:b/>
        </w:rPr>
      </w:pPr>
      <w:r w:rsidRPr="0040634A">
        <w:rPr>
          <w:b/>
        </w:rPr>
        <w:t>[</w:t>
      </w:r>
      <w:r w:rsidRPr="0040634A">
        <w:rPr>
          <w:b/>
          <w:u w:val="single"/>
        </w:rPr>
        <w:t xml:space="preserve">Name of </w:t>
      </w:r>
      <w:r w:rsidR="00966387">
        <w:rPr>
          <w:b/>
          <w:u w:val="single"/>
        </w:rPr>
        <w:t>Generation Owner</w:t>
      </w:r>
      <w:r w:rsidRPr="0040634A">
        <w:rPr>
          <w:b/>
        </w:rPr>
        <w:t>]</w:t>
      </w:r>
    </w:p>
    <w:p w14:paraId="70BF907A" w14:textId="77777777" w:rsidR="00A96508" w:rsidRDefault="00A96508"/>
    <w:p w14:paraId="00167DE4" w14:textId="77777777" w:rsidR="00A96508" w:rsidRDefault="00A96508"/>
    <w:p w14:paraId="79E83C5C" w14:textId="77777777" w:rsidR="00A96508" w:rsidRDefault="00A96508"/>
    <w:p w14:paraId="5D609FE4" w14:textId="77777777" w:rsidR="00A96508" w:rsidRDefault="00A96508"/>
    <w:p w14:paraId="5EE2C8DD" w14:textId="77777777" w:rsidR="00A96508" w:rsidRDefault="00A96508"/>
    <w:p w14:paraId="3D40BAB9" w14:textId="77777777" w:rsidR="00A96508" w:rsidRDefault="00A96508"/>
    <w:p w14:paraId="77482F62" w14:textId="77777777" w:rsidR="00A96508" w:rsidRDefault="00A96508"/>
    <w:p w14:paraId="274EBD30" w14:textId="77777777" w:rsidR="00A96508" w:rsidRDefault="005F7CA6">
      <w:pPr>
        <w:spacing w:after="120"/>
        <w:jc w:val="right"/>
        <w:rPr>
          <w:szCs w:val="24"/>
        </w:rPr>
      </w:pPr>
      <w:bookmarkStart w:id="1" w:name="_DV_C100"/>
      <w:bookmarkEnd w:id="0"/>
      <w:r>
        <w:rPr>
          <w:szCs w:val="24"/>
        </w:rPr>
        <w:br w:type="page"/>
      </w:r>
      <w:r>
        <w:rPr>
          <w:szCs w:val="24"/>
        </w:rPr>
        <w:lastRenderedPageBreak/>
        <w:t xml:space="preserve">Service Agreement No. [  </w:t>
      </w:r>
      <w:proofErr w:type="gramStart"/>
      <w:r>
        <w:rPr>
          <w:szCs w:val="24"/>
        </w:rPr>
        <w:t xml:space="preserve">  ]</w:t>
      </w:r>
      <w:proofErr w:type="gramEnd"/>
    </w:p>
    <w:p w14:paraId="12BC9436" w14:textId="77777777" w:rsidR="00A96508" w:rsidRDefault="00A96508">
      <w:pPr>
        <w:jc w:val="center"/>
        <w:outlineLvl w:val="0"/>
        <w:rPr>
          <w:b/>
        </w:rPr>
      </w:pPr>
    </w:p>
    <w:p w14:paraId="678E90D0" w14:textId="5E88CA88" w:rsidR="00A96508" w:rsidRDefault="00966387">
      <w:pPr>
        <w:jc w:val="center"/>
        <w:outlineLvl w:val="0"/>
        <w:rPr>
          <w:b/>
        </w:rPr>
      </w:pPr>
      <w:r>
        <w:rPr>
          <w:b/>
        </w:rPr>
        <w:t>RELIABILITY MUST RUN</w:t>
      </w:r>
      <w:r w:rsidR="00B0082D">
        <w:rPr>
          <w:b/>
        </w:rPr>
        <w:t xml:space="preserve"> SERVICE</w:t>
      </w:r>
      <w:r w:rsidR="005F7CA6">
        <w:rPr>
          <w:b/>
        </w:rPr>
        <w:t xml:space="preserve"> AGREEMENT</w:t>
      </w:r>
    </w:p>
    <w:p w14:paraId="63567A6A" w14:textId="77777777" w:rsidR="00A96508" w:rsidRDefault="005F7CA6">
      <w:pPr>
        <w:jc w:val="center"/>
        <w:rPr>
          <w:b/>
          <w:color w:val="000000"/>
        </w:rPr>
      </w:pPr>
      <w:r>
        <w:rPr>
          <w:b/>
          <w:color w:val="000000"/>
        </w:rPr>
        <w:t>By and Among</w:t>
      </w:r>
    </w:p>
    <w:p w14:paraId="07A32235" w14:textId="3BC7D76A" w:rsidR="00A96508" w:rsidRDefault="005F7CA6">
      <w:pPr>
        <w:jc w:val="center"/>
        <w:outlineLvl w:val="0"/>
        <w:rPr>
          <w:b/>
          <w:color w:val="000000"/>
        </w:rPr>
      </w:pPr>
      <w:r>
        <w:rPr>
          <w:b/>
          <w:color w:val="000000"/>
        </w:rPr>
        <w:t>PJM Interconnection, L.L.C.</w:t>
      </w:r>
      <w:r w:rsidR="008B7FA1">
        <w:rPr>
          <w:b/>
          <w:color w:val="000000"/>
        </w:rPr>
        <w:t xml:space="preserve"> </w:t>
      </w:r>
    </w:p>
    <w:p w14:paraId="1863FBBC" w14:textId="77777777" w:rsidR="00A96508" w:rsidRPr="0040634A" w:rsidRDefault="005F7CA6">
      <w:pPr>
        <w:jc w:val="center"/>
        <w:rPr>
          <w:b/>
        </w:rPr>
      </w:pPr>
      <w:r w:rsidRPr="0040634A">
        <w:rPr>
          <w:b/>
        </w:rPr>
        <w:t>And</w:t>
      </w:r>
    </w:p>
    <w:p w14:paraId="4EBD22C7" w14:textId="0D53F225" w:rsidR="00A96508" w:rsidRPr="0040634A" w:rsidRDefault="005F7CA6">
      <w:pPr>
        <w:jc w:val="center"/>
        <w:rPr>
          <w:b/>
        </w:rPr>
      </w:pPr>
      <w:r w:rsidRPr="0040634A">
        <w:rPr>
          <w:b/>
        </w:rPr>
        <w:t>[</w:t>
      </w:r>
      <w:r w:rsidRPr="0040634A">
        <w:rPr>
          <w:b/>
          <w:u w:val="single"/>
        </w:rPr>
        <w:t xml:space="preserve">Name of </w:t>
      </w:r>
      <w:r w:rsidR="00966387">
        <w:rPr>
          <w:b/>
          <w:u w:val="single"/>
        </w:rPr>
        <w:t>Generation Owner</w:t>
      </w:r>
      <w:r w:rsidRPr="0040634A">
        <w:rPr>
          <w:b/>
        </w:rPr>
        <w:t>]</w:t>
      </w:r>
    </w:p>
    <w:p w14:paraId="2411DF8A" w14:textId="5EA8250F" w:rsidR="004B242E" w:rsidRDefault="004B242E" w:rsidP="00C01D6F">
      <w:pPr>
        <w:rPr>
          <w:b/>
        </w:rPr>
      </w:pPr>
    </w:p>
    <w:p w14:paraId="4F94C37F" w14:textId="77777777" w:rsidR="004B242E" w:rsidRPr="0040634A" w:rsidRDefault="004B242E" w:rsidP="00C01D6F">
      <w:pPr>
        <w:rPr>
          <w:b/>
        </w:rPr>
      </w:pPr>
    </w:p>
    <w:p w14:paraId="6C77D27A" w14:textId="1AAAE7CB" w:rsidR="00B0082D" w:rsidRPr="0040634A" w:rsidRDefault="005F7CA6" w:rsidP="004B242E">
      <w:pPr>
        <w:pStyle w:val="Normal669"/>
        <w:rPr>
          <w:szCs w:val="24"/>
        </w:rPr>
      </w:pPr>
      <w:r w:rsidRPr="0040634A">
        <w:t xml:space="preserve">This </w:t>
      </w:r>
      <w:r w:rsidR="00966387">
        <w:t>Reliability Must Run (“RMR”)</w:t>
      </w:r>
      <w:r w:rsidR="00B0082D" w:rsidRPr="0040634A">
        <w:t xml:space="preserve"> Service</w:t>
      </w:r>
      <w:r w:rsidR="006944ED" w:rsidRPr="0040634A">
        <w:t xml:space="preserve"> Agreement</w:t>
      </w:r>
      <w:r w:rsidRPr="0040634A">
        <w:t xml:space="preserve"> (</w:t>
      </w:r>
      <w:r w:rsidR="009A2418">
        <w:t xml:space="preserve">hereafter, the </w:t>
      </w:r>
      <w:r w:rsidRPr="0040634A">
        <w:t>“</w:t>
      </w:r>
      <w:r w:rsidR="009A2418">
        <w:t>Agreement</w:t>
      </w:r>
      <w:r w:rsidR="00B0082D" w:rsidRPr="0040634A">
        <w:t xml:space="preserve">”), dated </w:t>
      </w:r>
      <w:r w:rsidR="00F15EC9">
        <w:t>[</w:t>
      </w:r>
      <w:r w:rsidR="00F15EC9" w:rsidRPr="00F15EC9">
        <w:rPr>
          <w:u w:val="single"/>
        </w:rPr>
        <w:t>Date of Execution</w:t>
      </w:r>
      <w:r w:rsidR="00F15EC9">
        <w:t>]</w:t>
      </w:r>
      <w:r w:rsidR="00B0082D" w:rsidRPr="0040634A">
        <w:t>, is entered into, by and between</w:t>
      </w:r>
      <w:r w:rsidR="004B242E">
        <w:t xml:space="preserve"> PJM Interconnection, L.L.C. </w:t>
      </w:r>
      <w:r w:rsidR="0041126B">
        <w:t>(</w:t>
      </w:r>
      <w:r w:rsidR="004B242E">
        <w:t xml:space="preserve">“PJM”) and </w:t>
      </w:r>
      <w:r w:rsidR="001204B0">
        <w:t>[Name of Generation Owner] (“Generation Owner”)</w:t>
      </w:r>
      <w:r w:rsidR="004F6410" w:rsidRPr="0040634A">
        <w:t xml:space="preserve"> (</w:t>
      </w:r>
      <w:r w:rsidR="0009726A" w:rsidRPr="0040634A">
        <w:t xml:space="preserve">hereinafter </w:t>
      </w:r>
      <w:r w:rsidR="004F6410" w:rsidRPr="0040634A">
        <w:t>referred to individually</w:t>
      </w:r>
      <w:r w:rsidR="00632A14">
        <w:t xml:space="preserve"> as “Party” or collectively as </w:t>
      </w:r>
      <w:r w:rsidR="004F6410" w:rsidRPr="0040634A">
        <w:t xml:space="preserve">the </w:t>
      </w:r>
      <w:r w:rsidR="00632A14">
        <w:t>“</w:t>
      </w:r>
      <w:r w:rsidR="004F6410" w:rsidRPr="0040634A">
        <w:t>Parties”)</w:t>
      </w:r>
      <w:r w:rsidR="0009726A" w:rsidRPr="0040634A">
        <w:t xml:space="preserve">, for purposes of facilitating </w:t>
      </w:r>
      <w:r w:rsidR="00B86503" w:rsidRPr="0040634A">
        <w:t>the</w:t>
      </w:r>
      <w:r w:rsidR="00F15EC9">
        <w:t xml:space="preserve"> continued operation and provision of RMR Service from [</w:t>
      </w:r>
      <w:r w:rsidR="00F15EC9" w:rsidRPr="00F15EC9">
        <w:rPr>
          <w:u w:val="single"/>
        </w:rPr>
        <w:t>Facility Name</w:t>
      </w:r>
      <w:r w:rsidR="00D40E6D">
        <w:rPr>
          <w:u w:val="single"/>
        </w:rPr>
        <w:t>, by Unit</w:t>
      </w:r>
      <w:r w:rsidR="00353908">
        <w:rPr>
          <w:u w:val="single"/>
        </w:rPr>
        <w:t>(s)</w:t>
      </w:r>
      <w:r w:rsidR="00D40E6D">
        <w:rPr>
          <w:u w:val="single"/>
        </w:rPr>
        <w:t xml:space="preserve"> if Applica</w:t>
      </w:r>
      <w:r w:rsidR="00353908">
        <w:rPr>
          <w:u w:val="single"/>
        </w:rPr>
        <w:t>ble</w:t>
      </w:r>
      <w:r w:rsidR="00F15EC9">
        <w:t>]</w:t>
      </w:r>
      <w:r w:rsidR="002115BF">
        <w:t xml:space="preserve"> (“</w:t>
      </w:r>
      <w:r w:rsidR="00D40E6D">
        <w:t>RMR Resource</w:t>
      </w:r>
      <w:r w:rsidR="002115BF">
        <w:t>”)</w:t>
      </w:r>
      <w:r w:rsidR="004B242E">
        <w:t>, as contemplated by Part V of the PJM Open Access Transmission Tariff</w:t>
      </w:r>
      <w:r w:rsidR="00D40E6D">
        <w:t xml:space="preserve"> (“Tariff”)</w:t>
      </w:r>
      <w:r w:rsidR="00F15EC9">
        <w:t>.</w:t>
      </w:r>
    </w:p>
    <w:p w14:paraId="66B746E7" w14:textId="269D361C" w:rsidR="004F6410" w:rsidRPr="001204B0" w:rsidRDefault="004F6410" w:rsidP="001204B0">
      <w:pPr>
        <w:rPr>
          <w:szCs w:val="24"/>
        </w:rPr>
      </w:pPr>
    </w:p>
    <w:p w14:paraId="3A96DC3F" w14:textId="140941C0" w:rsidR="004F6410" w:rsidRPr="004B242E" w:rsidRDefault="004B242E" w:rsidP="004B242E">
      <w:pPr>
        <w:pStyle w:val="Normal669"/>
        <w:jc w:val="center"/>
        <w:rPr>
          <w:b/>
          <w:szCs w:val="24"/>
        </w:rPr>
      </w:pPr>
      <w:r w:rsidRPr="004B242E">
        <w:rPr>
          <w:b/>
          <w:szCs w:val="24"/>
        </w:rPr>
        <w:t>RECITALS</w:t>
      </w:r>
    </w:p>
    <w:p w14:paraId="1BED834A" w14:textId="197F82A9" w:rsidR="004B242E" w:rsidRDefault="004B242E" w:rsidP="004B242E">
      <w:pPr>
        <w:pStyle w:val="Normal669"/>
        <w:rPr>
          <w:szCs w:val="24"/>
        </w:rPr>
      </w:pPr>
    </w:p>
    <w:p w14:paraId="4BC45E9E" w14:textId="605B1E84" w:rsidR="001204B0" w:rsidRDefault="001204B0" w:rsidP="004A392D">
      <w:pPr>
        <w:pStyle w:val="Normal669"/>
        <w:numPr>
          <w:ilvl w:val="0"/>
          <w:numId w:val="2"/>
        </w:numPr>
        <w:ind w:left="360"/>
        <w:rPr>
          <w:szCs w:val="24"/>
        </w:rPr>
      </w:pPr>
      <w:r>
        <w:rPr>
          <w:szCs w:val="24"/>
        </w:rPr>
        <w:t>PJM is the Federal Energy Regulatory Commission (“FERC”)-designated Regional Transmission Organization for the PJM Region, and the North American Electric Reliability Corporation (“NERC”)-registered Reliability Coordinator, Balancing Authority, Transmission Operator, Planning Authority/Planning Coordinator, and Resource Planner, among other things, for the PJM Region.</w:t>
      </w:r>
    </w:p>
    <w:p w14:paraId="22AE92D0" w14:textId="234CA285" w:rsidR="001204B0" w:rsidRDefault="001204B0" w:rsidP="001204B0">
      <w:pPr>
        <w:pStyle w:val="Normal669"/>
        <w:ind w:left="360"/>
        <w:rPr>
          <w:szCs w:val="24"/>
        </w:rPr>
      </w:pPr>
    </w:p>
    <w:p w14:paraId="714084CD" w14:textId="17AEFFA6" w:rsidR="001204B0" w:rsidRDefault="001204B0" w:rsidP="004A392D">
      <w:pPr>
        <w:pStyle w:val="Normal669"/>
        <w:numPr>
          <w:ilvl w:val="0"/>
          <w:numId w:val="2"/>
        </w:numPr>
        <w:ind w:left="360"/>
        <w:rPr>
          <w:szCs w:val="24"/>
        </w:rPr>
      </w:pPr>
      <w:r>
        <w:rPr>
          <w:szCs w:val="24"/>
        </w:rPr>
        <w:t xml:space="preserve">Generation Owner is </w:t>
      </w:r>
      <w:r w:rsidR="00D40E6D">
        <w:rPr>
          <w:szCs w:val="24"/>
        </w:rPr>
        <w:t xml:space="preserve">the owner of the RMR Resource, and </w:t>
      </w:r>
      <w:r>
        <w:rPr>
          <w:szCs w:val="24"/>
        </w:rPr>
        <w:t xml:space="preserve">a PJM Member </w:t>
      </w:r>
      <w:r w:rsidR="002C2DB0">
        <w:rPr>
          <w:szCs w:val="24"/>
        </w:rPr>
        <w:t>that has executed</w:t>
      </w:r>
      <w:r>
        <w:rPr>
          <w:szCs w:val="24"/>
        </w:rPr>
        <w:t xml:space="preserve"> the </w:t>
      </w:r>
      <w:r w:rsidR="002C2DB0">
        <w:rPr>
          <w:szCs w:val="24"/>
        </w:rPr>
        <w:t xml:space="preserve">Amended and Restated </w:t>
      </w:r>
      <w:r>
        <w:rPr>
          <w:szCs w:val="24"/>
        </w:rPr>
        <w:t>Operating Agreement</w:t>
      </w:r>
      <w:r w:rsidR="002C2DB0">
        <w:rPr>
          <w:szCs w:val="24"/>
        </w:rPr>
        <w:t xml:space="preserve"> of PJM Interconnection, L.L.C.</w:t>
      </w:r>
      <w:r w:rsidR="00EA6C69">
        <w:rPr>
          <w:szCs w:val="24"/>
        </w:rPr>
        <w:t xml:space="preserve"> (“Operating Agreement”)</w:t>
      </w:r>
      <w:r w:rsidR="002C2DB0">
        <w:rPr>
          <w:szCs w:val="24"/>
        </w:rPr>
        <w:t xml:space="preserve">, </w:t>
      </w:r>
      <w:r w:rsidR="002115BF">
        <w:rPr>
          <w:szCs w:val="24"/>
        </w:rPr>
        <w:t>having</w:t>
      </w:r>
      <w:r w:rsidR="002C2DB0">
        <w:rPr>
          <w:szCs w:val="24"/>
        </w:rPr>
        <w:t xml:space="preserve"> </w:t>
      </w:r>
      <w:r w:rsidR="002115BF">
        <w:rPr>
          <w:szCs w:val="24"/>
        </w:rPr>
        <w:t xml:space="preserve">agreed to and </w:t>
      </w:r>
      <w:r w:rsidR="00045145">
        <w:rPr>
          <w:szCs w:val="24"/>
        </w:rPr>
        <w:t xml:space="preserve">assumed the rights, </w:t>
      </w:r>
      <w:r w:rsidR="002C2DB0">
        <w:rPr>
          <w:szCs w:val="24"/>
        </w:rPr>
        <w:t>commitments</w:t>
      </w:r>
      <w:r w:rsidR="00045145">
        <w:rPr>
          <w:szCs w:val="24"/>
        </w:rPr>
        <w:t>, and obligations</w:t>
      </w:r>
      <w:r w:rsidR="002C2DB0">
        <w:rPr>
          <w:szCs w:val="24"/>
        </w:rPr>
        <w:t xml:space="preserve"> therein.</w:t>
      </w:r>
    </w:p>
    <w:p w14:paraId="1B8DBF22" w14:textId="77777777" w:rsidR="002C2DB0" w:rsidRDefault="002C2DB0" w:rsidP="002C2DB0">
      <w:pPr>
        <w:pStyle w:val="ListParagraph"/>
        <w:rPr>
          <w:szCs w:val="24"/>
        </w:rPr>
      </w:pPr>
    </w:p>
    <w:p w14:paraId="1F305085" w14:textId="6D251561" w:rsidR="002C2DB0" w:rsidRDefault="002C2DB0" w:rsidP="004A392D">
      <w:pPr>
        <w:pStyle w:val="Normal669"/>
        <w:numPr>
          <w:ilvl w:val="0"/>
          <w:numId w:val="2"/>
        </w:numPr>
        <w:ind w:left="360"/>
        <w:rPr>
          <w:szCs w:val="24"/>
        </w:rPr>
      </w:pPr>
      <w:r>
        <w:rPr>
          <w:szCs w:val="24"/>
        </w:rPr>
        <w:t xml:space="preserve">Generation Owner </w:t>
      </w:r>
      <w:r w:rsidR="00D40E6D">
        <w:rPr>
          <w:szCs w:val="24"/>
        </w:rPr>
        <w:t>has</w:t>
      </w:r>
      <w:r w:rsidR="00F223EE">
        <w:rPr>
          <w:szCs w:val="24"/>
        </w:rPr>
        <w:t xml:space="preserve"> submitted requisite notice of D</w:t>
      </w:r>
      <w:r w:rsidR="00D40E6D">
        <w:rPr>
          <w:szCs w:val="24"/>
        </w:rPr>
        <w:t xml:space="preserve">eactivation for the RMR Resource, and PJM has correspondingly provided to Generation Owner </w:t>
      </w:r>
      <w:r w:rsidR="00F223EE">
        <w:rPr>
          <w:szCs w:val="24"/>
        </w:rPr>
        <w:t>notice that D</w:t>
      </w:r>
      <w:r w:rsidR="00F87E61">
        <w:rPr>
          <w:szCs w:val="24"/>
        </w:rPr>
        <w:t xml:space="preserve">eactivation of the RMR Resource </w:t>
      </w:r>
      <w:r w:rsidR="00F87E61">
        <w:t xml:space="preserve">would adversely affect the reliability of the </w:t>
      </w:r>
      <w:r w:rsidR="00292D81">
        <w:t xml:space="preserve">PJM </w:t>
      </w:r>
      <w:r w:rsidR="00F87E61">
        <w:t xml:space="preserve">Transmission System (“Notice of Reliability Impact”), </w:t>
      </w:r>
      <w:r w:rsidR="00D40E6D">
        <w:rPr>
          <w:szCs w:val="24"/>
        </w:rPr>
        <w:t>pursuant to Tariff, Part V.</w:t>
      </w:r>
    </w:p>
    <w:p w14:paraId="5022CDF7" w14:textId="77777777" w:rsidR="00F87E61" w:rsidRDefault="00F87E61" w:rsidP="00F87E61">
      <w:pPr>
        <w:pStyle w:val="ListParagraph"/>
        <w:rPr>
          <w:szCs w:val="24"/>
        </w:rPr>
      </w:pPr>
    </w:p>
    <w:p w14:paraId="12E0AB92" w14:textId="6ED63DB4" w:rsidR="00F87E61" w:rsidRDefault="00F87E61" w:rsidP="004A392D">
      <w:pPr>
        <w:pStyle w:val="Normal669"/>
        <w:numPr>
          <w:ilvl w:val="0"/>
          <w:numId w:val="2"/>
        </w:numPr>
        <w:ind w:left="360"/>
        <w:rPr>
          <w:szCs w:val="24"/>
        </w:rPr>
      </w:pPr>
      <w:r>
        <w:rPr>
          <w:szCs w:val="24"/>
        </w:rPr>
        <w:t>Generation Owner is able and willing to continue operati</w:t>
      </w:r>
      <w:r w:rsidR="00B64EBA">
        <w:rPr>
          <w:szCs w:val="24"/>
        </w:rPr>
        <w:t>ng</w:t>
      </w:r>
      <w:r w:rsidR="003D6404">
        <w:rPr>
          <w:szCs w:val="24"/>
        </w:rPr>
        <w:t xml:space="preserve"> the RMR Resource </w:t>
      </w:r>
      <w:r>
        <w:rPr>
          <w:szCs w:val="24"/>
        </w:rPr>
        <w:t xml:space="preserve">beyond its specified Deactivation </w:t>
      </w:r>
      <w:proofErr w:type="gramStart"/>
      <w:r>
        <w:rPr>
          <w:szCs w:val="24"/>
        </w:rPr>
        <w:t>Date, and</w:t>
      </w:r>
      <w:proofErr w:type="gramEnd"/>
      <w:r>
        <w:rPr>
          <w:szCs w:val="24"/>
        </w:rPr>
        <w:t xml:space="preserve"> provide RMR Service in accordance with the terms of this Agreement.</w:t>
      </w:r>
    </w:p>
    <w:p w14:paraId="7B63558E" w14:textId="11622FE3" w:rsidR="001204B0" w:rsidRDefault="001204B0" w:rsidP="004B242E">
      <w:pPr>
        <w:pStyle w:val="Normal669"/>
        <w:rPr>
          <w:szCs w:val="24"/>
        </w:rPr>
      </w:pPr>
    </w:p>
    <w:p w14:paraId="1CEB43EB" w14:textId="3A0384F7" w:rsidR="00F87E61" w:rsidRPr="00097C66" w:rsidRDefault="00F87E61" w:rsidP="00F87E61">
      <w:pPr>
        <w:pStyle w:val="Normal669"/>
        <w:rPr>
          <w:szCs w:val="24"/>
        </w:rPr>
      </w:pPr>
      <w:r>
        <w:rPr>
          <w:szCs w:val="24"/>
        </w:rPr>
        <w:t xml:space="preserve">NOW THEREFORE, </w:t>
      </w:r>
      <w:r>
        <w:t>in consideration of the mutual covenants herein contained, together with other good and valuable consideration, the receipt and sufficiency of which is hereby mutually acknowledged</w:t>
      </w:r>
      <w:r w:rsidR="0099699F">
        <w:t>, the Parties</w:t>
      </w:r>
      <w:r w:rsidRPr="00097C66">
        <w:t xml:space="preserve"> agree as follows:</w:t>
      </w:r>
    </w:p>
    <w:p w14:paraId="7ED3D7E6" w14:textId="6DA32E55" w:rsidR="00F87E61" w:rsidRDefault="00F87E61" w:rsidP="0099699F">
      <w:pPr>
        <w:pStyle w:val="Normal669"/>
        <w:jc w:val="center"/>
        <w:rPr>
          <w:szCs w:val="24"/>
        </w:rPr>
      </w:pPr>
    </w:p>
    <w:p w14:paraId="28355FFA" w14:textId="22AFBF48" w:rsidR="0099699F" w:rsidRDefault="0099699F" w:rsidP="0099699F">
      <w:pPr>
        <w:pStyle w:val="Normal669"/>
        <w:jc w:val="center"/>
        <w:rPr>
          <w:szCs w:val="24"/>
        </w:rPr>
      </w:pPr>
    </w:p>
    <w:p w14:paraId="4B49EF3E" w14:textId="6E6BFF4D" w:rsidR="0099699F" w:rsidRDefault="0099699F" w:rsidP="0099699F">
      <w:pPr>
        <w:pStyle w:val="Normal669"/>
        <w:jc w:val="center"/>
        <w:rPr>
          <w:szCs w:val="24"/>
        </w:rPr>
      </w:pPr>
    </w:p>
    <w:p w14:paraId="402E2EC0" w14:textId="46C4464E" w:rsidR="0099699F" w:rsidRDefault="0099699F" w:rsidP="0099699F">
      <w:pPr>
        <w:pStyle w:val="Normal669"/>
        <w:jc w:val="center"/>
        <w:rPr>
          <w:szCs w:val="24"/>
        </w:rPr>
      </w:pPr>
    </w:p>
    <w:p w14:paraId="72C9EDE8" w14:textId="47B8D9BD" w:rsidR="0099699F" w:rsidRDefault="0099699F" w:rsidP="0099699F">
      <w:pPr>
        <w:pStyle w:val="Normal669"/>
        <w:jc w:val="center"/>
        <w:rPr>
          <w:szCs w:val="24"/>
        </w:rPr>
      </w:pPr>
    </w:p>
    <w:p w14:paraId="50652EC6" w14:textId="01442495" w:rsidR="0099699F" w:rsidRDefault="0099699F" w:rsidP="003D6404">
      <w:pPr>
        <w:pStyle w:val="Normal669"/>
        <w:rPr>
          <w:szCs w:val="24"/>
        </w:rPr>
      </w:pPr>
    </w:p>
    <w:p w14:paraId="6B576041" w14:textId="6AF9B3A5" w:rsidR="00F87E61" w:rsidRPr="0099699F" w:rsidRDefault="0099699F" w:rsidP="0099699F">
      <w:pPr>
        <w:pStyle w:val="Normal669"/>
        <w:jc w:val="center"/>
        <w:rPr>
          <w:b/>
          <w:szCs w:val="24"/>
        </w:rPr>
      </w:pPr>
      <w:r w:rsidRPr="0099699F">
        <w:rPr>
          <w:b/>
          <w:szCs w:val="24"/>
        </w:rPr>
        <w:lastRenderedPageBreak/>
        <w:t>SECTION 1</w:t>
      </w:r>
    </w:p>
    <w:p w14:paraId="086DAC05" w14:textId="5BA2D26A" w:rsidR="0099699F" w:rsidRPr="0099699F" w:rsidRDefault="0099699F" w:rsidP="0099699F">
      <w:pPr>
        <w:pStyle w:val="Normal669"/>
        <w:jc w:val="center"/>
        <w:rPr>
          <w:b/>
          <w:szCs w:val="24"/>
        </w:rPr>
      </w:pPr>
      <w:r w:rsidRPr="0099699F">
        <w:rPr>
          <w:b/>
          <w:szCs w:val="24"/>
        </w:rPr>
        <w:t>DEFINITIONS</w:t>
      </w:r>
    </w:p>
    <w:p w14:paraId="10854CC3" w14:textId="0BDDC09F" w:rsidR="0099699F" w:rsidRDefault="0099699F" w:rsidP="0099699F">
      <w:pPr>
        <w:pStyle w:val="Normal669"/>
        <w:rPr>
          <w:szCs w:val="24"/>
        </w:rPr>
      </w:pPr>
    </w:p>
    <w:p w14:paraId="11B0258C" w14:textId="00EFF987" w:rsidR="00D7757C" w:rsidRDefault="00D7757C" w:rsidP="004A392D">
      <w:pPr>
        <w:pStyle w:val="Normal669"/>
        <w:numPr>
          <w:ilvl w:val="0"/>
          <w:numId w:val="3"/>
        </w:numPr>
        <w:rPr>
          <w:b/>
          <w:szCs w:val="24"/>
        </w:rPr>
      </w:pPr>
      <w:r w:rsidRPr="00D7757C">
        <w:rPr>
          <w:b/>
          <w:szCs w:val="24"/>
        </w:rPr>
        <w:t>Definitions</w:t>
      </w:r>
    </w:p>
    <w:p w14:paraId="114472A8" w14:textId="77777777" w:rsidR="00353908" w:rsidRPr="00D7757C" w:rsidRDefault="00353908" w:rsidP="00353908">
      <w:pPr>
        <w:pStyle w:val="Normal669"/>
        <w:ind w:left="720"/>
        <w:rPr>
          <w:b/>
          <w:szCs w:val="24"/>
        </w:rPr>
      </w:pPr>
    </w:p>
    <w:p w14:paraId="55335792" w14:textId="4E52E23C" w:rsidR="00292D81" w:rsidRDefault="00292D81" w:rsidP="00D7757C">
      <w:pPr>
        <w:pStyle w:val="Normal669"/>
        <w:ind w:left="720"/>
        <w:rPr>
          <w:szCs w:val="24"/>
        </w:rPr>
      </w:pPr>
      <w:r>
        <w:rPr>
          <w:szCs w:val="24"/>
        </w:rPr>
        <w:t xml:space="preserve">Except as otherwise defined in this </w:t>
      </w:r>
      <w:r w:rsidR="00774E8C">
        <w:rPr>
          <w:szCs w:val="24"/>
        </w:rPr>
        <w:t>Agreement</w:t>
      </w:r>
      <w:r>
        <w:rPr>
          <w:szCs w:val="24"/>
        </w:rPr>
        <w:t xml:space="preserve">, capitalized terms used within this Agreement shall have the same meaning established under the PJM Tariff, Operating Agreement, </w:t>
      </w:r>
      <w:r w:rsidR="00EA6C69">
        <w:rPr>
          <w:szCs w:val="24"/>
        </w:rPr>
        <w:t>and the Reliability Assurance Agreement Among Load Serving Entities in the PJM Region (“RAA”).</w:t>
      </w:r>
    </w:p>
    <w:p w14:paraId="41837B57" w14:textId="0B534F86" w:rsidR="00292D81" w:rsidRDefault="00292D81" w:rsidP="0099699F">
      <w:pPr>
        <w:pStyle w:val="Normal669"/>
        <w:rPr>
          <w:szCs w:val="24"/>
        </w:rPr>
      </w:pPr>
      <w:r>
        <w:rPr>
          <w:szCs w:val="24"/>
        </w:rPr>
        <w:tab/>
      </w:r>
    </w:p>
    <w:p w14:paraId="161E7A56" w14:textId="2158649C" w:rsidR="001A1501" w:rsidRPr="001A1501" w:rsidRDefault="001A1501" w:rsidP="001A1501">
      <w:pPr>
        <w:pStyle w:val="Normal669"/>
        <w:ind w:left="720"/>
        <w:rPr>
          <w:szCs w:val="24"/>
        </w:rPr>
      </w:pPr>
      <w:r w:rsidRPr="001A1501">
        <w:rPr>
          <w:b/>
          <w:szCs w:val="24"/>
        </w:rPr>
        <w:t>“</w:t>
      </w:r>
      <w:proofErr w:type="spellStart"/>
      <w:r w:rsidRPr="001A1501">
        <w:rPr>
          <w:b/>
          <w:szCs w:val="24"/>
        </w:rPr>
        <w:t>eDART</w:t>
      </w:r>
      <w:proofErr w:type="spellEnd"/>
      <w:r w:rsidRPr="001A1501">
        <w:rPr>
          <w:b/>
          <w:szCs w:val="24"/>
        </w:rPr>
        <w:t>”</w:t>
      </w:r>
      <w:r>
        <w:rPr>
          <w:b/>
          <w:szCs w:val="24"/>
        </w:rPr>
        <w:t xml:space="preserve"> </w:t>
      </w:r>
      <w:r w:rsidRPr="001A1501">
        <w:rPr>
          <w:szCs w:val="24"/>
        </w:rPr>
        <w:t>shall mean</w:t>
      </w:r>
      <w:r>
        <w:rPr>
          <w:b/>
          <w:szCs w:val="24"/>
        </w:rPr>
        <w:t xml:space="preserve"> </w:t>
      </w:r>
      <w:r w:rsidRPr="001A1501">
        <w:rPr>
          <w:szCs w:val="24"/>
        </w:rPr>
        <w:t xml:space="preserve">the </w:t>
      </w:r>
      <w:r>
        <w:t>Dispatcher Application and Reporting Tool that permits Generation Owners to submit to PJM outage and reduction requests, updates to reactive capability curves (D-curves), Automatic Voltage Regulator status, Power System Stabilizer status, Governor status, MVAR tests, Supplementary Status Reports (SSRs), Instantaneous Reserve Checks (IRCs), Minimum Generation Reports, Gen Checkout, and permits Generation Owners to receive and respond to required PJM data requests.</w:t>
      </w:r>
    </w:p>
    <w:p w14:paraId="22813A7C" w14:textId="77777777" w:rsidR="001A1501" w:rsidRPr="001A1501" w:rsidRDefault="001A1501" w:rsidP="0099699F">
      <w:pPr>
        <w:pStyle w:val="Normal669"/>
        <w:rPr>
          <w:szCs w:val="24"/>
        </w:rPr>
      </w:pPr>
    </w:p>
    <w:p w14:paraId="30094BA0" w14:textId="3F1B2BB3" w:rsidR="00353908" w:rsidRDefault="00D7757C" w:rsidP="00D7757C">
      <w:pPr>
        <w:pStyle w:val="Normal669"/>
        <w:ind w:left="720" w:hanging="720"/>
        <w:rPr>
          <w:b/>
          <w:szCs w:val="24"/>
        </w:rPr>
      </w:pPr>
      <w:r w:rsidRPr="00D7757C">
        <w:rPr>
          <w:b/>
          <w:szCs w:val="24"/>
        </w:rPr>
        <w:tab/>
      </w:r>
      <w:r w:rsidR="00353908">
        <w:rPr>
          <w:b/>
          <w:szCs w:val="24"/>
        </w:rPr>
        <w:t>“Effective Date”</w:t>
      </w:r>
      <w:r w:rsidR="00353908" w:rsidRPr="00353908">
        <w:rPr>
          <w:szCs w:val="24"/>
        </w:rPr>
        <w:t xml:space="preserve"> shal</w:t>
      </w:r>
      <w:r w:rsidR="00353908">
        <w:rPr>
          <w:szCs w:val="24"/>
        </w:rPr>
        <w:t>l have the meaning set forth in Section 2.0</w:t>
      </w:r>
      <w:r w:rsidR="00774E8C">
        <w:rPr>
          <w:szCs w:val="24"/>
        </w:rPr>
        <w:t xml:space="preserve"> of this Agreement</w:t>
      </w:r>
      <w:r w:rsidR="00353908">
        <w:rPr>
          <w:szCs w:val="24"/>
        </w:rPr>
        <w:t>.</w:t>
      </w:r>
    </w:p>
    <w:p w14:paraId="77AC1E1B" w14:textId="77777777" w:rsidR="00353908" w:rsidRDefault="00353908" w:rsidP="00D7757C">
      <w:pPr>
        <w:pStyle w:val="Normal669"/>
        <w:ind w:left="720" w:hanging="720"/>
        <w:rPr>
          <w:b/>
          <w:szCs w:val="24"/>
        </w:rPr>
      </w:pPr>
    </w:p>
    <w:p w14:paraId="3BF6AC14" w14:textId="1173388A" w:rsidR="000438B0" w:rsidRDefault="000438B0" w:rsidP="00353908">
      <w:pPr>
        <w:pStyle w:val="Normal669"/>
        <w:ind w:left="720"/>
        <w:rPr>
          <w:szCs w:val="24"/>
        </w:rPr>
      </w:pPr>
      <w:r w:rsidRPr="00AD5DB9">
        <w:rPr>
          <w:b/>
          <w:szCs w:val="24"/>
        </w:rPr>
        <w:t>“</w:t>
      </w:r>
      <w:r w:rsidR="0014288A" w:rsidRPr="00AD5DB9">
        <w:rPr>
          <w:b/>
          <w:szCs w:val="24"/>
        </w:rPr>
        <w:t xml:space="preserve">Catastrophic </w:t>
      </w:r>
      <w:r w:rsidRPr="00AD5DB9">
        <w:rPr>
          <w:b/>
          <w:szCs w:val="24"/>
        </w:rPr>
        <w:t>Force</w:t>
      </w:r>
      <w:r w:rsidRPr="00D7757C">
        <w:rPr>
          <w:b/>
          <w:szCs w:val="24"/>
        </w:rPr>
        <w:t xml:space="preserve"> Majeure”</w:t>
      </w:r>
      <w:r w:rsidRPr="000438B0">
        <w:rPr>
          <w:szCs w:val="24"/>
        </w:rPr>
        <w:t xml:space="preserve"> </w:t>
      </w:r>
      <w:r>
        <w:rPr>
          <w:szCs w:val="24"/>
        </w:rPr>
        <w:t>shall mean</w:t>
      </w:r>
      <w:r w:rsidRPr="000438B0">
        <w:rPr>
          <w:szCs w:val="24"/>
        </w:rPr>
        <w:t xml:space="preserve"> an event or circumstance which </w:t>
      </w:r>
      <w:r w:rsidR="005B37F2">
        <w:rPr>
          <w:szCs w:val="24"/>
        </w:rPr>
        <w:t xml:space="preserve">physically </w:t>
      </w:r>
      <w:r w:rsidRPr="000438B0">
        <w:rPr>
          <w:szCs w:val="24"/>
        </w:rPr>
        <w:t xml:space="preserve">prevents </w:t>
      </w:r>
      <w:r w:rsidR="000D297B">
        <w:rPr>
          <w:szCs w:val="24"/>
        </w:rPr>
        <w:t>Generation Owner</w:t>
      </w:r>
      <w:r w:rsidRPr="000438B0">
        <w:rPr>
          <w:szCs w:val="24"/>
        </w:rPr>
        <w:t xml:space="preserve"> from </w:t>
      </w:r>
      <w:r w:rsidR="005B37F2">
        <w:rPr>
          <w:szCs w:val="24"/>
        </w:rPr>
        <w:t>being able to provide RMR Service from the RMR Resource</w:t>
      </w:r>
      <w:r w:rsidR="00A73E37">
        <w:rPr>
          <w:szCs w:val="24"/>
        </w:rPr>
        <w:t xml:space="preserve"> for the remainder of the Term</w:t>
      </w:r>
      <w:r w:rsidRPr="000438B0">
        <w:rPr>
          <w:szCs w:val="24"/>
        </w:rPr>
        <w:t>, which event or circumstance was not anticipated as</w:t>
      </w:r>
      <w:r w:rsidR="005B37F2">
        <w:rPr>
          <w:szCs w:val="24"/>
        </w:rPr>
        <w:t xml:space="preserve"> of the date of execution of this Agreement</w:t>
      </w:r>
      <w:r w:rsidRPr="000438B0">
        <w:rPr>
          <w:szCs w:val="24"/>
        </w:rPr>
        <w:t xml:space="preserve">, which is not within the reasonable control of, or the result of the negligence </w:t>
      </w:r>
      <w:r w:rsidR="005B37F2">
        <w:rPr>
          <w:szCs w:val="24"/>
        </w:rPr>
        <w:t>by</w:t>
      </w:r>
      <w:r w:rsidRPr="000438B0">
        <w:rPr>
          <w:szCs w:val="24"/>
        </w:rPr>
        <w:t xml:space="preserve">, </w:t>
      </w:r>
      <w:r w:rsidR="000D297B">
        <w:rPr>
          <w:szCs w:val="24"/>
        </w:rPr>
        <w:t>Generation Owner</w:t>
      </w:r>
      <w:r w:rsidRPr="000438B0">
        <w:rPr>
          <w:szCs w:val="24"/>
        </w:rPr>
        <w:t xml:space="preserve">, and which, by the exercise of due diligence, </w:t>
      </w:r>
      <w:r w:rsidR="005B37F2">
        <w:rPr>
          <w:szCs w:val="24"/>
        </w:rPr>
        <w:t>Generation Owner</w:t>
      </w:r>
      <w:r w:rsidRPr="000438B0">
        <w:rPr>
          <w:szCs w:val="24"/>
        </w:rPr>
        <w:t xml:space="preserve"> is unable to overcome or avoid or cause to be avoided. </w:t>
      </w:r>
    </w:p>
    <w:p w14:paraId="0D86D2B1" w14:textId="618FD446" w:rsidR="00956C36" w:rsidRDefault="00956C36" w:rsidP="00774E8C">
      <w:pPr>
        <w:pStyle w:val="Normal669"/>
        <w:rPr>
          <w:szCs w:val="24"/>
        </w:rPr>
      </w:pPr>
    </w:p>
    <w:p w14:paraId="79746FB1" w14:textId="46030DC5" w:rsidR="000438B0" w:rsidRDefault="000438B0" w:rsidP="00353908">
      <w:pPr>
        <w:pStyle w:val="Normal669"/>
        <w:ind w:left="720"/>
        <w:rPr>
          <w:szCs w:val="24"/>
        </w:rPr>
      </w:pPr>
      <w:r w:rsidRPr="00D7757C">
        <w:rPr>
          <w:b/>
          <w:szCs w:val="24"/>
        </w:rPr>
        <w:t>“</w:t>
      </w:r>
      <w:r w:rsidR="00D7757C" w:rsidRPr="00D7757C">
        <w:rPr>
          <w:b/>
          <w:szCs w:val="24"/>
        </w:rPr>
        <w:t>Project Investment”</w:t>
      </w:r>
      <w:r w:rsidR="00D7757C">
        <w:rPr>
          <w:szCs w:val="24"/>
        </w:rPr>
        <w:t xml:space="preserve"> </w:t>
      </w:r>
      <w:r w:rsidRPr="000438B0">
        <w:rPr>
          <w:szCs w:val="24"/>
        </w:rPr>
        <w:t xml:space="preserve">shall mean an investment made by </w:t>
      </w:r>
      <w:r w:rsidR="000D297B">
        <w:rPr>
          <w:szCs w:val="24"/>
        </w:rPr>
        <w:t>Generation Owner</w:t>
      </w:r>
      <w:r w:rsidRPr="000438B0">
        <w:rPr>
          <w:szCs w:val="24"/>
        </w:rPr>
        <w:t xml:space="preserve"> to enable continuing operations for the </w:t>
      </w:r>
      <w:proofErr w:type="gramStart"/>
      <w:r w:rsidRPr="000438B0">
        <w:rPr>
          <w:szCs w:val="24"/>
        </w:rPr>
        <w:t>period of time</w:t>
      </w:r>
      <w:proofErr w:type="gramEnd"/>
      <w:r w:rsidRPr="000438B0">
        <w:rPr>
          <w:szCs w:val="24"/>
        </w:rPr>
        <w:t xml:space="preserve"> during which PJM has identified a reliability need for </w:t>
      </w:r>
      <w:r w:rsidR="000D297B">
        <w:rPr>
          <w:szCs w:val="24"/>
        </w:rPr>
        <w:t>the RMR Resource</w:t>
      </w:r>
      <w:r w:rsidRPr="000438B0">
        <w:rPr>
          <w:szCs w:val="24"/>
        </w:rPr>
        <w:t xml:space="preserve">. A Project Investment may include repairs, replacements, actions required for </w:t>
      </w:r>
      <w:r w:rsidR="00653772">
        <w:rPr>
          <w:szCs w:val="24"/>
        </w:rPr>
        <w:t>NERC</w:t>
      </w:r>
      <w:r w:rsidRPr="000438B0">
        <w:rPr>
          <w:szCs w:val="24"/>
        </w:rPr>
        <w:t xml:space="preserve"> or other regulatory compliance, and maintenance of generator facilities and equipment and associated parts, supplies, labor (including overtime if consistent with Good Utility Practice), and overheads. </w:t>
      </w:r>
    </w:p>
    <w:p w14:paraId="72452F5C" w14:textId="2ADB57E6" w:rsidR="008B7FA1" w:rsidRDefault="008B7FA1" w:rsidP="0041126B">
      <w:pPr>
        <w:pStyle w:val="Normal669"/>
        <w:rPr>
          <w:szCs w:val="24"/>
        </w:rPr>
      </w:pPr>
    </w:p>
    <w:p w14:paraId="072E9141" w14:textId="193792BD" w:rsidR="00D03414" w:rsidRDefault="00D03414" w:rsidP="000438B0">
      <w:pPr>
        <w:pStyle w:val="Normal669"/>
        <w:ind w:left="720"/>
      </w:pPr>
      <w:r w:rsidRPr="00D03414">
        <w:rPr>
          <w:b/>
          <w:szCs w:val="24"/>
        </w:rPr>
        <w:t>“RMR Resource”</w:t>
      </w:r>
      <w:r>
        <w:rPr>
          <w:b/>
          <w:szCs w:val="24"/>
        </w:rPr>
        <w:t xml:space="preserve"> </w:t>
      </w:r>
      <w:r w:rsidRPr="00D03414">
        <w:rPr>
          <w:szCs w:val="24"/>
        </w:rPr>
        <w:t>shall mean the</w:t>
      </w:r>
      <w:r>
        <w:rPr>
          <w:b/>
          <w:szCs w:val="24"/>
        </w:rPr>
        <w:t xml:space="preserve"> </w:t>
      </w:r>
      <w:r w:rsidRPr="00D03414">
        <w:rPr>
          <w:szCs w:val="24"/>
        </w:rPr>
        <w:t>generation resource that provides RMR Service</w:t>
      </w:r>
      <w:r w:rsidR="00B64EBA">
        <w:rPr>
          <w:szCs w:val="24"/>
        </w:rPr>
        <w:t xml:space="preserve"> pursuant to this Agreement</w:t>
      </w:r>
      <w:r w:rsidR="00774E8C">
        <w:rPr>
          <w:szCs w:val="24"/>
        </w:rPr>
        <w:t xml:space="preserve"> and Part V of the PJM Tariff</w:t>
      </w:r>
      <w:r w:rsidR="00B64EBA">
        <w:rPr>
          <w:szCs w:val="24"/>
        </w:rPr>
        <w:t>.  The</w:t>
      </w:r>
      <w:r w:rsidRPr="00D03414">
        <w:rPr>
          <w:szCs w:val="24"/>
        </w:rPr>
        <w:t xml:space="preserve"> </w:t>
      </w:r>
      <w:r w:rsidR="005B37F2">
        <w:rPr>
          <w:szCs w:val="24"/>
        </w:rPr>
        <w:t xml:space="preserve">term </w:t>
      </w:r>
      <w:r w:rsidRPr="00D03414">
        <w:rPr>
          <w:szCs w:val="24"/>
        </w:rPr>
        <w:t>RMR Resource</w:t>
      </w:r>
      <w:r>
        <w:rPr>
          <w:b/>
          <w:szCs w:val="24"/>
        </w:rPr>
        <w:t xml:space="preserve"> </w:t>
      </w:r>
      <w:r w:rsidRPr="00D03414">
        <w:rPr>
          <w:szCs w:val="24"/>
        </w:rPr>
        <w:t xml:space="preserve">may </w:t>
      </w:r>
      <w:r w:rsidR="00F97CC4">
        <w:rPr>
          <w:szCs w:val="24"/>
        </w:rPr>
        <w:t xml:space="preserve">refer to and </w:t>
      </w:r>
      <w:r w:rsidRPr="00D03414">
        <w:rPr>
          <w:szCs w:val="24"/>
        </w:rPr>
        <w:t>include specific units w</w:t>
      </w:r>
      <w:r w:rsidR="00B64EBA">
        <w:rPr>
          <w:szCs w:val="24"/>
        </w:rPr>
        <w:t xml:space="preserve">ithin a generation facility.  </w:t>
      </w:r>
    </w:p>
    <w:p w14:paraId="3BB533EC" w14:textId="77777777" w:rsidR="005B37F2" w:rsidRDefault="005B37F2" w:rsidP="000438B0">
      <w:pPr>
        <w:pStyle w:val="Normal669"/>
        <w:ind w:left="720"/>
        <w:rPr>
          <w:szCs w:val="24"/>
        </w:rPr>
      </w:pPr>
    </w:p>
    <w:p w14:paraId="489357ED" w14:textId="426092CC" w:rsidR="0099699F" w:rsidRDefault="00EA6C69" w:rsidP="00353908">
      <w:pPr>
        <w:pStyle w:val="Normal669"/>
        <w:ind w:left="720"/>
        <w:rPr>
          <w:szCs w:val="24"/>
        </w:rPr>
      </w:pPr>
      <w:r w:rsidRPr="00D7757C">
        <w:rPr>
          <w:b/>
          <w:szCs w:val="24"/>
        </w:rPr>
        <w:t>“</w:t>
      </w:r>
      <w:r w:rsidR="0099699F" w:rsidRPr="00D7757C">
        <w:rPr>
          <w:b/>
          <w:szCs w:val="24"/>
        </w:rPr>
        <w:t>RMR Service</w:t>
      </w:r>
      <w:r w:rsidRPr="00D7757C">
        <w:rPr>
          <w:b/>
          <w:szCs w:val="24"/>
        </w:rPr>
        <w:t>”</w:t>
      </w:r>
      <w:r>
        <w:rPr>
          <w:szCs w:val="24"/>
        </w:rPr>
        <w:t xml:space="preserve"> shall mean </w:t>
      </w:r>
      <w:r w:rsidR="000438B0">
        <w:rPr>
          <w:szCs w:val="24"/>
        </w:rPr>
        <w:t>the service provided by the Generation Owner from the RMR Resource, in accordance with the terms of this Agreement.</w:t>
      </w:r>
    </w:p>
    <w:p w14:paraId="40A8CADD" w14:textId="406FB55F" w:rsidR="000438B0" w:rsidRDefault="000438B0" w:rsidP="000438B0">
      <w:pPr>
        <w:pStyle w:val="Normal669"/>
        <w:ind w:left="720"/>
        <w:rPr>
          <w:szCs w:val="24"/>
        </w:rPr>
      </w:pPr>
    </w:p>
    <w:p w14:paraId="188DE60A" w14:textId="04051828" w:rsidR="003D6404" w:rsidRDefault="003D6404" w:rsidP="000438B0">
      <w:pPr>
        <w:pStyle w:val="Normal669"/>
        <w:ind w:left="720"/>
        <w:rPr>
          <w:szCs w:val="24"/>
        </w:rPr>
      </w:pPr>
      <w:r w:rsidRPr="003D6404">
        <w:rPr>
          <w:b/>
          <w:szCs w:val="24"/>
        </w:rPr>
        <w:t>“Term”</w:t>
      </w:r>
      <w:r>
        <w:rPr>
          <w:szCs w:val="24"/>
        </w:rPr>
        <w:t xml:space="preserve"> shall have the meaning set forth in Section 2.1.</w:t>
      </w:r>
    </w:p>
    <w:p w14:paraId="527C728C" w14:textId="0B4351A9" w:rsidR="00774E8C" w:rsidRDefault="00774E8C" w:rsidP="000438B0">
      <w:pPr>
        <w:pStyle w:val="Normal669"/>
        <w:ind w:left="720"/>
        <w:rPr>
          <w:szCs w:val="24"/>
        </w:rPr>
      </w:pPr>
    </w:p>
    <w:p w14:paraId="30A069FB" w14:textId="150E94C2" w:rsidR="00774E8C" w:rsidRDefault="00774E8C" w:rsidP="000438B0">
      <w:pPr>
        <w:pStyle w:val="Normal669"/>
        <w:ind w:left="720"/>
        <w:rPr>
          <w:szCs w:val="24"/>
        </w:rPr>
      </w:pPr>
    </w:p>
    <w:p w14:paraId="6B6D9065" w14:textId="77777777" w:rsidR="00774E8C" w:rsidRDefault="00774E8C" w:rsidP="000438B0">
      <w:pPr>
        <w:pStyle w:val="Normal669"/>
        <w:ind w:left="720"/>
        <w:rPr>
          <w:szCs w:val="24"/>
        </w:rPr>
      </w:pPr>
    </w:p>
    <w:p w14:paraId="6D32D65F" w14:textId="77777777" w:rsidR="00653772" w:rsidRDefault="00653772" w:rsidP="000438B0">
      <w:pPr>
        <w:pStyle w:val="Normal669"/>
        <w:ind w:left="720"/>
        <w:rPr>
          <w:szCs w:val="24"/>
        </w:rPr>
      </w:pPr>
    </w:p>
    <w:p w14:paraId="53B4B54B" w14:textId="569BD696" w:rsidR="0099699F" w:rsidRDefault="0099699F" w:rsidP="0099699F">
      <w:pPr>
        <w:pStyle w:val="Normal669"/>
        <w:rPr>
          <w:szCs w:val="24"/>
        </w:rPr>
      </w:pPr>
    </w:p>
    <w:p w14:paraId="33841840" w14:textId="69F88340" w:rsidR="0099699F" w:rsidRPr="00995767" w:rsidRDefault="00995767" w:rsidP="00995767">
      <w:pPr>
        <w:pStyle w:val="Normal669"/>
        <w:jc w:val="center"/>
        <w:rPr>
          <w:b/>
          <w:szCs w:val="24"/>
        </w:rPr>
      </w:pPr>
      <w:r w:rsidRPr="00995767">
        <w:rPr>
          <w:b/>
          <w:szCs w:val="24"/>
        </w:rPr>
        <w:lastRenderedPageBreak/>
        <w:t>SECTION 2</w:t>
      </w:r>
    </w:p>
    <w:p w14:paraId="7DD02B87" w14:textId="070B805D" w:rsidR="00995767" w:rsidRPr="00995767" w:rsidRDefault="00653772" w:rsidP="00995767">
      <w:pPr>
        <w:pStyle w:val="Normal669"/>
        <w:jc w:val="center"/>
        <w:rPr>
          <w:b/>
          <w:szCs w:val="24"/>
        </w:rPr>
      </w:pPr>
      <w:r>
        <w:rPr>
          <w:b/>
          <w:szCs w:val="24"/>
        </w:rPr>
        <w:t xml:space="preserve">EFFECTIVE DATE AND </w:t>
      </w:r>
      <w:r w:rsidR="00995767" w:rsidRPr="00995767">
        <w:rPr>
          <w:b/>
          <w:szCs w:val="24"/>
        </w:rPr>
        <w:t>TERM</w:t>
      </w:r>
    </w:p>
    <w:p w14:paraId="502E36D9" w14:textId="77777777" w:rsidR="00995767" w:rsidRPr="0099699F" w:rsidRDefault="00995767" w:rsidP="00995767">
      <w:pPr>
        <w:pStyle w:val="Normal669"/>
        <w:jc w:val="center"/>
        <w:rPr>
          <w:szCs w:val="24"/>
        </w:rPr>
      </w:pPr>
    </w:p>
    <w:p w14:paraId="16A22596" w14:textId="09EF5CDF" w:rsidR="00F2088E" w:rsidRPr="00353908" w:rsidRDefault="00353908" w:rsidP="004A392D">
      <w:pPr>
        <w:pStyle w:val="Normal669"/>
        <w:numPr>
          <w:ilvl w:val="0"/>
          <w:numId w:val="3"/>
        </w:numPr>
        <w:rPr>
          <w:b/>
          <w:szCs w:val="24"/>
        </w:rPr>
      </w:pPr>
      <w:r w:rsidRPr="00353908">
        <w:rPr>
          <w:b/>
        </w:rPr>
        <w:t>Effective Date</w:t>
      </w:r>
    </w:p>
    <w:p w14:paraId="3ECA7AB7" w14:textId="77777777" w:rsidR="00353908" w:rsidRPr="00353908" w:rsidRDefault="00353908" w:rsidP="00353908">
      <w:pPr>
        <w:pStyle w:val="Normal669"/>
        <w:ind w:left="720"/>
        <w:rPr>
          <w:b/>
          <w:szCs w:val="24"/>
        </w:rPr>
      </w:pPr>
    </w:p>
    <w:p w14:paraId="17D55695" w14:textId="6C55DD4F" w:rsidR="00353908" w:rsidRDefault="00353908" w:rsidP="00353908">
      <w:pPr>
        <w:pStyle w:val="Normal669"/>
        <w:ind w:left="720"/>
        <w:rPr>
          <w:szCs w:val="24"/>
        </w:rPr>
      </w:pPr>
      <w:r>
        <w:rPr>
          <w:szCs w:val="24"/>
        </w:rPr>
        <w:t xml:space="preserve">This Agreement </w:t>
      </w:r>
      <w:r w:rsidR="00463B9A">
        <w:rPr>
          <w:szCs w:val="24"/>
        </w:rPr>
        <w:t xml:space="preserve">is contingent on submission by PJM to the Commission and Commission acceptance, and </w:t>
      </w:r>
      <w:r>
        <w:rPr>
          <w:szCs w:val="24"/>
        </w:rPr>
        <w:t>shall become effective on [Enter Date], or such other date specified by the Commission.</w:t>
      </w:r>
    </w:p>
    <w:p w14:paraId="42767FFF" w14:textId="77777777" w:rsidR="00353908" w:rsidRPr="00F2088E" w:rsidRDefault="00353908" w:rsidP="00353908">
      <w:pPr>
        <w:pStyle w:val="Normal669"/>
        <w:ind w:left="720"/>
        <w:rPr>
          <w:szCs w:val="24"/>
        </w:rPr>
      </w:pPr>
    </w:p>
    <w:p w14:paraId="6EE87B47" w14:textId="77777777" w:rsidR="00353908" w:rsidRPr="00353908" w:rsidRDefault="00353908" w:rsidP="004A392D">
      <w:pPr>
        <w:pStyle w:val="Normal669"/>
        <w:numPr>
          <w:ilvl w:val="1"/>
          <w:numId w:val="3"/>
        </w:numPr>
        <w:ind w:left="720"/>
        <w:rPr>
          <w:b/>
          <w:szCs w:val="24"/>
        </w:rPr>
      </w:pPr>
      <w:r w:rsidRPr="00353908">
        <w:rPr>
          <w:b/>
        </w:rPr>
        <w:t>Term</w:t>
      </w:r>
    </w:p>
    <w:p w14:paraId="709DBA74" w14:textId="77777777" w:rsidR="00353908" w:rsidRDefault="00353908" w:rsidP="00353908">
      <w:pPr>
        <w:pStyle w:val="Normal669"/>
        <w:ind w:left="720"/>
      </w:pPr>
    </w:p>
    <w:p w14:paraId="1A7155F5" w14:textId="38D83B99" w:rsidR="00353908" w:rsidRDefault="003D6404" w:rsidP="00E10858">
      <w:pPr>
        <w:pStyle w:val="Normal669"/>
        <w:ind w:left="720"/>
      </w:pPr>
      <w:r>
        <w:t>The Term of this A</w:t>
      </w:r>
      <w:r w:rsidR="00632A14">
        <w:t>greement shall commence on the E</w:t>
      </w:r>
      <w:r>
        <w:t>ffective</w:t>
      </w:r>
      <w:r w:rsidR="00632A14">
        <w:t xml:space="preserve"> </w:t>
      </w:r>
      <w:proofErr w:type="gramStart"/>
      <w:r w:rsidR="00632A14">
        <w:t>D</w:t>
      </w:r>
      <w:r w:rsidR="00F42ACD">
        <w:t>ate, and</w:t>
      </w:r>
      <w:proofErr w:type="gramEnd"/>
      <w:r w:rsidR="00F42ACD">
        <w:t xml:space="preserve"> end </w:t>
      </w:r>
      <w:r w:rsidR="00F42ACD" w:rsidRPr="00E10858">
        <w:t>on</w:t>
      </w:r>
      <w:r w:rsidR="00774E8C">
        <w:t xml:space="preserve"> [E</w:t>
      </w:r>
      <w:r w:rsidRPr="00E10858">
        <w:t xml:space="preserve">nter </w:t>
      </w:r>
      <w:r w:rsidR="00774E8C">
        <w:t>the A</w:t>
      </w:r>
      <w:r w:rsidR="00204D9C" w:rsidRPr="00E10858">
        <w:t xml:space="preserve">nticipated </w:t>
      </w:r>
      <w:r w:rsidR="00774E8C">
        <w:t>In-S</w:t>
      </w:r>
      <w:r w:rsidR="00463B9A">
        <w:t xml:space="preserve">ervice </w:t>
      </w:r>
      <w:r w:rsidR="00774E8C">
        <w:t>Date of Transmission U</w:t>
      </w:r>
      <w:r w:rsidR="00204D9C" w:rsidRPr="00E10858">
        <w:t>pgrade</w:t>
      </w:r>
      <w:r w:rsidR="00E10858" w:rsidRPr="00E10858">
        <w:t>s]</w:t>
      </w:r>
      <w:r w:rsidR="00463B9A">
        <w:t>, provided however that this Agreement may be subject to earlier termination, or extension beyond the Term, in accordance with this Section 2</w:t>
      </w:r>
      <w:r w:rsidR="00E10858" w:rsidRPr="00E10858">
        <w:t>.  To the extent that PJM has administratively included the RMR Resource</w:t>
      </w:r>
      <w:r w:rsidR="0014288A">
        <w:t xml:space="preserve"> in </w:t>
      </w:r>
      <w:r w:rsidR="000974C0">
        <w:t>a</w:t>
      </w:r>
      <w:r w:rsidR="0014288A">
        <w:t xml:space="preserve"> </w:t>
      </w:r>
      <w:r w:rsidR="0014288A" w:rsidRPr="000974C0">
        <w:t>Reliability Pricing Model</w:t>
      </w:r>
      <w:r w:rsidR="000974C0" w:rsidRPr="000974C0">
        <w:t xml:space="preserve"> Auction</w:t>
      </w:r>
      <w:r w:rsidR="00E10858" w:rsidRPr="00E10858">
        <w:t xml:space="preserve"> under Tariff, Attachment DD, Section 5.3(b), t</w:t>
      </w:r>
      <w:r w:rsidR="00632A14">
        <w:t xml:space="preserve">he Term shall </w:t>
      </w:r>
      <w:r w:rsidR="00774E8C">
        <w:t>end on the later of [Enter the A</w:t>
      </w:r>
      <w:r w:rsidR="00E10858" w:rsidRPr="00E10858">
        <w:t xml:space="preserve">nticipated </w:t>
      </w:r>
      <w:r w:rsidR="00774E8C">
        <w:t>In-S</w:t>
      </w:r>
      <w:r w:rsidR="0014288A">
        <w:t xml:space="preserve">ervice </w:t>
      </w:r>
      <w:r w:rsidR="00774E8C">
        <w:t>Date of Transmission U</w:t>
      </w:r>
      <w:r w:rsidR="00E10858" w:rsidRPr="00E10858">
        <w:t>pgrades]</w:t>
      </w:r>
      <w:r w:rsidR="00204D9C" w:rsidRPr="00E10858">
        <w:t xml:space="preserve"> or the </w:t>
      </w:r>
      <w:r w:rsidR="00E10858" w:rsidRPr="00E10858">
        <w:t>c</w:t>
      </w:r>
      <w:r w:rsidR="00B64EBA" w:rsidRPr="00E10858">
        <w:t xml:space="preserve">onclusion of </w:t>
      </w:r>
      <w:r w:rsidR="00204D9C" w:rsidRPr="00E10858">
        <w:t xml:space="preserve">the </w:t>
      </w:r>
      <w:r w:rsidR="0012541F" w:rsidRPr="00E10858">
        <w:t xml:space="preserve">Delivery </w:t>
      </w:r>
      <w:r w:rsidR="00E10858" w:rsidRPr="00E10858">
        <w:t>Year</w:t>
      </w:r>
      <w:r w:rsidR="000E1C56">
        <w:t xml:space="preserve"> in which the RMR Resource is administratively included in </w:t>
      </w:r>
      <w:r w:rsidR="00FC71ED">
        <w:t>a Reliability Pricing Model Auction</w:t>
      </w:r>
      <w:r w:rsidRPr="00E10858">
        <w:t>.</w:t>
      </w:r>
      <w:r w:rsidR="00504243">
        <w:t xml:space="preserve">  </w:t>
      </w:r>
    </w:p>
    <w:p w14:paraId="78F390D0" w14:textId="40EA6289" w:rsidR="003D6404" w:rsidRDefault="003D6404" w:rsidP="003D6404">
      <w:pPr>
        <w:pStyle w:val="Normal669"/>
      </w:pPr>
    </w:p>
    <w:p w14:paraId="7AD307D2" w14:textId="452313C4" w:rsidR="003D6404" w:rsidRDefault="003D6404" w:rsidP="003D6404">
      <w:pPr>
        <w:pStyle w:val="Normal669"/>
      </w:pPr>
      <w:r w:rsidRPr="008223DD">
        <w:rPr>
          <w:b/>
        </w:rPr>
        <w:t>2.2</w:t>
      </w:r>
      <w:r>
        <w:tab/>
      </w:r>
      <w:r w:rsidRPr="003D6404">
        <w:rPr>
          <w:b/>
        </w:rPr>
        <w:t>Termination</w:t>
      </w:r>
      <w:r>
        <w:rPr>
          <w:b/>
        </w:rPr>
        <w:t xml:space="preserve"> </w:t>
      </w:r>
      <w:r w:rsidRPr="003D6404">
        <w:rPr>
          <w:b/>
        </w:rPr>
        <w:t>by Generation Owner</w:t>
      </w:r>
    </w:p>
    <w:p w14:paraId="01275D46" w14:textId="1D592EBF" w:rsidR="003D6404" w:rsidRDefault="003D6404" w:rsidP="00353908">
      <w:pPr>
        <w:pStyle w:val="Normal669"/>
        <w:ind w:left="720"/>
      </w:pPr>
    </w:p>
    <w:p w14:paraId="0163093E" w14:textId="6DBA0FEE" w:rsidR="003D6404" w:rsidRDefault="003D6404" w:rsidP="00353908">
      <w:pPr>
        <w:pStyle w:val="Normal669"/>
        <w:ind w:left="720"/>
      </w:pPr>
      <w:r>
        <w:t>Generation Owner may terminate this Agreement</w:t>
      </w:r>
      <w:r w:rsidR="008223DD">
        <w:t>, with respe</w:t>
      </w:r>
      <w:r w:rsidR="00B64EBA">
        <w:t>ct to the entire RMR Resource or</w:t>
      </w:r>
      <w:r w:rsidR="008223DD">
        <w:t xml:space="preserve"> specific units therein,</w:t>
      </w:r>
      <w:r>
        <w:t xml:space="preserve"> upon </w:t>
      </w:r>
      <w:r w:rsidR="008223DD">
        <w:t>occurrence</w:t>
      </w:r>
      <w:r>
        <w:t xml:space="preserve"> </w:t>
      </w:r>
      <w:r w:rsidR="008223DD">
        <w:t>of the following circumstances:</w:t>
      </w:r>
    </w:p>
    <w:p w14:paraId="1A4DD79A" w14:textId="3754DF46" w:rsidR="008223DD" w:rsidRDefault="008223DD" w:rsidP="00353908">
      <w:pPr>
        <w:pStyle w:val="Normal669"/>
        <w:ind w:left="720"/>
      </w:pPr>
    </w:p>
    <w:p w14:paraId="20DFB9C4" w14:textId="04B8E3E7" w:rsidR="008223DD" w:rsidRDefault="0014288A" w:rsidP="00A73E37">
      <w:pPr>
        <w:pStyle w:val="Normal669"/>
        <w:numPr>
          <w:ilvl w:val="0"/>
          <w:numId w:val="4"/>
        </w:numPr>
      </w:pPr>
      <w:r w:rsidRPr="000974C0">
        <w:t xml:space="preserve">Catastrophic </w:t>
      </w:r>
      <w:proofErr w:type="gramStart"/>
      <w:r w:rsidR="008223DD" w:rsidRPr="000974C0">
        <w:t>Force</w:t>
      </w:r>
      <w:r w:rsidR="008223DD">
        <w:t xml:space="preserve"> Majeure</w:t>
      </w:r>
      <w:r w:rsidR="00135F48">
        <w:t>;</w:t>
      </w:r>
      <w:proofErr w:type="gramEnd"/>
    </w:p>
    <w:p w14:paraId="3C69B2A5" w14:textId="77777777" w:rsidR="008223DD" w:rsidRDefault="008223DD" w:rsidP="008223DD">
      <w:pPr>
        <w:pStyle w:val="ListParagraph"/>
      </w:pPr>
    </w:p>
    <w:p w14:paraId="17A71098" w14:textId="1A2C9F6C" w:rsidR="008223DD" w:rsidRDefault="000D297B" w:rsidP="000D297B">
      <w:pPr>
        <w:pStyle w:val="Normal669"/>
        <w:numPr>
          <w:ilvl w:val="0"/>
          <w:numId w:val="4"/>
        </w:numPr>
      </w:pPr>
      <w:r>
        <w:t>PJM does not approve Project Investment</w:t>
      </w:r>
      <w:r w:rsidR="00135F48">
        <w:t xml:space="preserve">, properly submitted in accordance with </w:t>
      </w:r>
      <w:r w:rsidR="00B64EBA">
        <w:t xml:space="preserve">the applicable compensation mechanism under </w:t>
      </w:r>
      <w:r w:rsidR="00135F48">
        <w:t xml:space="preserve">Section </w:t>
      </w:r>
      <w:r w:rsidR="00B64EBA">
        <w:t>4</w:t>
      </w:r>
      <w:r w:rsidR="00FC71ED">
        <w:t xml:space="preserve"> of this Agreement</w:t>
      </w:r>
      <w:r w:rsidR="00135F48">
        <w:t>,</w:t>
      </w:r>
      <w:r>
        <w:t xml:space="preserve"> necessary for the Generation Owner to continue operation of the RMR Resource </w:t>
      </w:r>
      <w:r w:rsidR="001F5CFB">
        <w:t xml:space="preserve">to provide RMR Service </w:t>
      </w:r>
      <w:r>
        <w:t>for the Term of this</w:t>
      </w:r>
      <w:r w:rsidR="00504243">
        <w:t xml:space="preserve"> </w:t>
      </w:r>
      <w:proofErr w:type="gramStart"/>
      <w:r w:rsidR="00504243">
        <w:t>Agreement;</w:t>
      </w:r>
      <w:proofErr w:type="gramEnd"/>
      <w:r w:rsidR="00504243">
        <w:t xml:space="preserve"> </w:t>
      </w:r>
    </w:p>
    <w:p w14:paraId="4C566154" w14:textId="4CEBDECD" w:rsidR="00504243" w:rsidRDefault="00504243" w:rsidP="00504243">
      <w:pPr>
        <w:pStyle w:val="Normal669"/>
      </w:pPr>
    </w:p>
    <w:p w14:paraId="6FDB829F" w14:textId="6F591557" w:rsidR="001F5CFB" w:rsidRDefault="00ED60E5" w:rsidP="001F5CFB">
      <w:pPr>
        <w:pStyle w:val="Normal669"/>
        <w:ind w:left="720"/>
      </w:pPr>
      <w:r>
        <w:t>Upon</w:t>
      </w:r>
      <w:r w:rsidR="00A73E37">
        <w:t xml:space="preserve"> the occurrence of circumstance</w:t>
      </w:r>
      <w:r w:rsidR="001F5CFB">
        <w:t>s</w:t>
      </w:r>
      <w:r w:rsidR="00A73E37">
        <w:t xml:space="preserve"> A</w:t>
      </w:r>
      <w:r w:rsidR="00504243">
        <w:t xml:space="preserve"> and</w:t>
      </w:r>
      <w:r w:rsidR="001F5CFB">
        <w:t xml:space="preserve"> B, </w:t>
      </w:r>
      <w:r>
        <w:t xml:space="preserve">Generation Owner shall promptly provide written notice to PJM </w:t>
      </w:r>
      <w:r w:rsidR="00F01DE2">
        <w:t xml:space="preserve">and the Market Monitoring Unit </w:t>
      </w:r>
      <w:r>
        <w:t>as soon as reasonably practical</w:t>
      </w:r>
      <w:r w:rsidR="00714641">
        <w:t>, describing in detail the applicable circumstances, and stating Generation Owner</w:t>
      </w:r>
      <w:r w:rsidR="002B52FC">
        <w:t>’</w:t>
      </w:r>
      <w:r w:rsidR="00714641">
        <w:t xml:space="preserve">s intention to </w:t>
      </w:r>
      <w:r w:rsidR="009C7535">
        <w:t>terminate the Agreement</w:t>
      </w:r>
      <w:r w:rsidR="001F5CFB">
        <w:t>.</w:t>
      </w:r>
    </w:p>
    <w:p w14:paraId="6E865867" w14:textId="5F71B5B0" w:rsidR="001F5CFB" w:rsidRDefault="001F5CFB" w:rsidP="001F5CFB">
      <w:pPr>
        <w:pStyle w:val="Normal669"/>
      </w:pPr>
    </w:p>
    <w:p w14:paraId="55A7914B" w14:textId="0075AA4E" w:rsidR="001F5CFB" w:rsidRDefault="001F5CFB" w:rsidP="00A63983">
      <w:pPr>
        <w:pStyle w:val="Normal669"/>
        <w:ind w:left="720"/>
      </w:pPr>
      <w:r>
        <w:t xml:space="preserve">Under the occurrence of circumstances A or B, termination shall be effective </w:t>
      </w:r>
      <w:r w:rsidR="00F21846">
        <w:t xml:space="preserve">on the sixty-first </w:t>
      </w:r>
      <w:r w:rsidR="00494526">
        <w:t xml:space="preserve">day </w:t>
      </w:r>
      <w:r>
        <w:t xml:space="preserve">after the RMR Resource becomes inoperable by virtue of the </w:t>
      </w:r>
      <w:r w:rsidR="00504243">
        <w:t>Catastrophic Force Majeure</w:t>
      </w:r>
      <w:r>
        <w:t>, or by virtue of PJM not approving Project Investment necessary for the Generation Owner to continue operation of the RMR Resource to provide RMR Service for the Term of this Agreement.</w:t>
      </w:r>
    </w:p>
    <w:p w14:paraId="2DB85C11" w14:textId="24E1B64D" w:rsidR="001F5CFB" w:rsidRDefault="001F5CFB" w:rsidP="001F5CFB">
      <w:pPr>
        <w:pStyle w:val="Normal669"/>
        <w:ind w:left="720"/>
      </w:pPr>
    </w:p>
    <w:p w14:paraId="2D7A451C" w14:textId="3CECA868" w:rsidR="00F42ACD" w:rsidRDefault="00F42ACD" w:rsidP="000D297B">
      <w:pPr>
        <w:pStyle w:val="Normal669"/>
      </w:pPr>
    </w:p>
    <w:p w14:paraId="5E058422" w14:textId="14AAEAD7" w:rsidR="00FC71ED" w:rsidRDefault="00FC71ED" w:rsidP="000D297B">
      <w:pPr>
        <w:pStyle w:val="Normal669"/>
      </w:pPr>
    </w:p>
    <w:p w14:paraId="7BFFEF73" w14:textId="77777777" w:rsidR="00FC71ED" w:rsidRDefault="00FC71ED" w:rsidP="000D297B">
      <w:pPr>
        <w:pStyle w:val="Normal669"/>
      </w:pPr>
    </w:p>
    <w:p w14:paraId="66275FCE" w14:textId="4180A36B" w:rsidR="000D297B" w:rsidRDefault="000D297B" w:rsidP="000D297B">
      <w:pPr>
        <w:pStyle w:val="Normal669"/>
        <w:rPr>
          <w:b/>
        </w:rPr>
      </w:pPr>
      <w:r w:rsidRPr="00A24988">
        <w:rPr>
          <w:b/>
        </w:rPr>
        <w:lastRenderedPageBreak/>
        <w:t>2.3</w:t>
      </w:r>
      <w:r>
        <w:tab/>
      </w:r>
      <w:r w:rsidRPr="000D297B">
        <w:rPr>
          <w:b/>
        </w:rPr>
        <w:t>Termination by PJM</w:t>
      </w:r>
    </w:p>
    <w:p w14:paraId="7F0A2180" w14:textId="77777777" w:rsidR="00F42ACD" w:rsidRDefault="00F42ACD" w:rsidP="000D297B">
      <w:pPr>
        <w:pStyle w:val="Normal669"/>
      </w:pPr>
    </w:p>
    <w:p w14:paraId="7979643C" w14:textId="5781A1D0" w:rsidR="00A94AC7" w:rsidRDefault="00F01DE2" w:rsidP="002B52FC">
      <w:pPr>
        <w:pStyle w:val="Normal669"/>
        <w:ind w:left="720"/>
      </w:pPr>
      <w:r>
        <w:t>Upon determining that the RMR Resource is no longer necessary, PJM shall</w:t>
      </w:r>
      <w:r w:rsidR="00F42ACD">
        <w:t xml:space="preserve"> promptly </w:t>
      </w:r>
      <w:r w:rsidR="002B52FC">
        <w:t xml:space="preserve">provide Generation Owner </w:t>
      </w:r>
      <w:r>
        <w:t xml:space="preserve">and the Market Monitoring Unit </w:t>
      </w:r>
      <w:r w:rsidR="002B52FC">
        <w:t>with written notice</w:t>
      </w:r>
      <w:r>
        <w:t xml:space="preserve">, describing the </w:t>
      </w:r>
      <w:r w:rsidR="00A94AC7">
        <w:t>basis for PJ</w:t>
      </w:r>
      <w:r w:rsidR="004242C0">
        <w:t>M’s conclusion.</w:t>
      </w:r>
      <w:r w:rsidR="00A94AC7">
        <w:t xml:space="preserve"> </w:t>
      </w:r>
      <w:r w:rsidR="004242C0">
        <w:t xml:space="preserve"> T</w:t>
      </w:r>
      <w:r w:rsidR="00A94AC7">
        <w:t>ermination</w:t>
      </w:r>
      <w:r w:rsidR="004242C0">
        <w:t xml:space="preserve"> shall be effective upon the </w:t>
      </w:r>
      <w:r w:rsidR="00A94AC7">
        <w:t>sixty-first day after receipt of the wri</w:t>
      </w:r>
      <w:r w:rsidR="004242C0">
        <w:t xml:space="preserve">tten notice by Generation Owner, or </w:t>
      </w:r>
      <w:r w:rsidR="004242C0" w:rsidRPr="000974C0">
        <w:t xml:space="preserve">alternatively, </w:t>
      </w:r>
      <w:r w:rsidR="004620E7" w:rsidRPr="000974C0">
        <w:t xml:space="preserve">at the conclusion of the applicable Delivery Year </w:t>
      </w:r>
      <w:r w:rsidR="004242C0" w:rsidRPr="000974C0">
        <w:t xml:space="preserve">in the event that the RMR Resource is administratively included in </w:t>
      </w:r>
      <w:r w:rsidR="000974C0" w:rsidRPr="000974C0">
        <w:t>a Reliability Pricing Model Auction</w:t>
      </w:r>
      <w:r w:rsidR="004242C0" w:rsidRPr="000974C0">
        <w:t xml:space="preserve"> pursuant to Tariff, Attachment DD, section 5.3(b)</w:t>
      </w:r>
      <w:r w:rsidR="004620E7" w:rsidRPr="000974C0">
        <w:t xml:space="preserve"> and not subsequently re</w:t>
      </w:r>
      <w:r w:rsidR="00810FA3" w:rsidRPr="000974C0">
        <w:t>placed</w:t>
      </w:r>
      <w:r w:rsidR="004620E7" w:rsidRPr="000974C0">
        <w:t xml:space="preserve"> through the submission of a PJM </w:t>
      </w:r>
      <w:r w:rsidR="00810FA3" w:rsidRPr="000974C0">
        <w:t>bid or offer</w:t>
      </w:r>
      <w:r w:rsidR="004620E7" w:rsidRPr="000974C0">
        <w:t xml:space="preserve"> for such</w:t>
      </w:r>
      <w:r w:rsidR="004620E7">
        <w:t xml:space="preserve"> applicable Delivery Year.</w:t>
      </w:r>
    </w:p>
    <w:p w14:paraId="57E2F647" w14:textId="3C9925AB" w:rsidR="00F01DE2" w:rsidRDefault="00F01DE2" w:rsidP="00810FA3">
      <w:pPr>
        <w:pStyle w:val="Normal669"/>
        <w:tabs>
          <w:tab w:val="left" w:pos="2734"/>
        </w:tabs>
      </w:pPr>
    </w:p>
    <w:p w14:paraId="3D87B812" w14:textId="42EB9DC6" w:rsidR="00F42ACD" w:rsidRDefault="00A24988" w:rsidP="00A24988">
      <w:pPr>
        <w:pStyle w:val="Normal669"/>
      </w:pPr>
      <w:r w:rsidRPr="00A24988">
        <w:rPr>
          <w:b/>
        </w:rPr>
        <w:t>2.4</w:t>
      </w:r>
      <w:r>
        <w:tab/>
      </w:r>
      <w:r w:rsidRPr="00A24988">
        <w:rPr>
          <w:b/>
        </w:rPr>
        <w:t xml:space="preserve">Effect of Termination </w:t>
      </w:r>
    </w:p>
    <w:p w14:paraId="490D660A" w14:textId="57F62D6A" w:rsidR="00F223EE" w:rsidRDefault="00F223EE" w:rsidP="00D15E3D">
      <w:pPr>
        <w:pStyle w:val="Normal669"/>
      </w:pPr>
    </w:p>
    <w:p w14:paraId="6B0AD6DE" w14:textId="2C05A784" w:rsidR="00F223EE" w:rsidRDefault="00F223EE" w:rsidP="00FC71ED">
      <w:pPr>
        <w:pStyle w:val="Normal669"/>
        <w:ind w:left="720"/>
      </w:pPr>
      <w:r>
        <w:t xml:space="preserve">Termination of this Agreement shall </w:t>
      </w:r>
      <w:r w:rsidR="00D15E3D">
        <w:t>not</w:t>
      </w:r>
      <w:r>
        <w:t xml:space="preserve"> relieve Generation Owner of its obligations as a PJM Member under the Operating Agreement</w:t>
      </w:r>
      <w:r w:rsidR="00FC71ED">
        <w:t xml:space="preserve"> or under the PJM Tariff</w:t>
      </w:r>
      <w:r>
        <w:t xml:space="preserve">, PJM’s ability to pursue remedies against Generation Owner under the Operating Agreement or the PJM Tariff, or PJM’s ability to </w:t>
      </w:r>
      <w:proofErr w:type="gramStart"/>
      <w:r>
        <w:t>submit an application</w:t>
      </w:r>
      <w:proofErr w:type="gramEnd"/>
      <w:r>
        <w:t xml:space="preserve"> to the Department of Energy under Section 202(c) of the Federal Power Act.</w:t>
      </w:r>
      <w:r w:rsidR="00D15E3D" w:rsidRPr="00D15E3D">
        <w:t xml:space="preserve"> </w:t>
      </w:r>
      <w:r w:rsidR="00D15E3D">
        <w:t xml:space="preserve"> Termination of this Agreement shall not relieve either Party of any obligation or remedy arising during the period that the Agreement was in effect.</w:t>
      </w:r>
    </w:p>
    <w:p w14:paraId="3DDBC935" w14:textId="0C0788A0" w:rsidR="000D297B" w:rsidRDefault="000D297B" w:rsidP="000D297B">
      <w:pPr>
        <w:pStyle w:val="Normal669"/>
      </w:pPr>
    </w:p>
    <w:p w14:paraId="18111CDF" w14:textId="48C70D0F" w:rsidR="00AC71CA" w:rsidRDefault="00AC71CA" w:rsidP="000D297B">
      <w:pPr>
        <w:pStyle w:val="Normal669"/>
        <w:rPr>
          <w:b/>
        </w:rPr>
      </w:pPr>
      <w:r w:rsidRPr="00AC71CA">
        <w:rPr>
          <w:b/>
        </w:rPr>
        <w:t>2.5</w:t>
      </w:r>
      <w:r>
        <w:rPr>
          <w:b/>
        </w:rPr>
        <w:tab/>
        <w:t>Extension</w:t>
      </w:r>
    </w:p>
    <w:p w14:paraId="174CDB6F" w14:textId="3D2AC1A3" w:rsidR="00AC71CA" w:rsidRDefault="00AC71CA" w:rsidP="000D297B">
      <w:pPr>
        <w:pStyle w:val="Normal669"/>
        <w:rPr>
          <w:b/>
        </w:rPr>
      </w:pPr>
      <w:r>
        <w:rPr>
          <w:b/>
        </w:rPr>
        <w:tab/>
      </w:r>
    </w:p>
    <w:p w14:paraId="4D2EDB37" w14:textId="07AD6AE9" w:rsidR="00D15E3D" w:rsidRDefault="00AC71CA" w:rsidP="00AC71CA">
      <w:pPr>
        <w:pStyle w:val="Normal669"/>
        <w:ind w:left="720"/>
      </w:pPr>
      <w:r>
        <w:t>If PJM determines that the RMR Resource is needed beyond the Term of this Agreement, PJM shall s</w:t>
      </w:r>
      <w:r w:rsidR="0012541F">
        <w:t>ubmit</w:t>
      </w:r>
      <w:r>
        <w:t xml:space="preserve"> </w:t>
      </w:r>
      <w:r w:rsidR="0012541F">
        <w:t xml:space="preserve">a written request </w:t>
      </w:r>
      <w:r>
        <w:t>to Generation Owner</w:t>
      </w:r>
      <w:r w:rsidR="00B80068">
        <w:t xml:space="preserve">, proposing </w:t>
      </w:r>
      <w:r w:rsidR="00BA59BD">
        <w:t>to extend</w:t>
      </w:r>
      <w:r w:rsidR="00B80068">
        <w:t xml:space="preserve"> the Term of this Agreement to a specified date in the future</w:t>
      </w:r>
      <w:r w:rsidR="0012541F">
        <w:t xml:space="preserve">. </w:t>
      </w:r>
      <w:r w:rsidR="00B80068">
        <w:t xml:space="preserve"> </w:t>
      </w:r>
      <w:r w:rsidR="0012541F">
        <w:t xml:space="preserve">Within </w:t>
      </w:r>
      <w:r w:rsidR="00D15E3D">
        <w:t>fourteen (14</w:t>
      </w:r>
      <w:r w:rsidR="0012541F">
        <w:t xml:space="preserve">) days after receipt of PJM’s </w:t>
      </w:r>
      <w:r w:rsidR="00B80068">
        <w:t xml:space="preserve">written request, </w:t>
      </w:r>
      <w:r w:rsidR="00FC71ED">
        <w:t>and</w:t>
      </w:r>
      <w:r w:rsidR="00715201">
        <w:t xml:space="preserve"> no less than three (3) days prior to the conclusion of the Term, </w:t>
      </w:r>
      <w:r w:rsidR="0012541F">
        <w:t>Generation Owner shal</w:t>
      </w:r>
      <w:r w:rsidR="00D15E3D">
        <w:t xml:space="preserve">l provide written </w:t>
      </w:r>
      <w:r w:rsidR="00144FA6">
        <w:t>notice</w:t>
      </w:r>
      <w:r w:rsidR="00D15E3D">
        <w:t xml:space="preserve"> to PJM </w:t>
      </w:r>
      <w:r w:rsidR="00C55A4C">
        <w:t>that</w:t>
      </w:r>
      <w:r w:rsidR="00D15E3D">
        <w:t xml:space="preserve"> it will </w:t>
      </w:r>
      <w:r w:rsidR="00ED7C29">
        <w:t xml:space="preserve">either </w:t>
      </w:r>
      <w:r w:rsidR="00D15E3D">
        <w:t xml:space="preserve">accept the extended Term, </w:t>
      </w:r>
      <w:r w:rsidR="00C55A4C">
        <w:t>or that it cannot accept the extended Term because</w:t>
      </w:r>
      <w:r w:rsidR="00144FA6">
        <w:t xml:space="preserve"> </w:t>
      </w:r>
      <w:r w:rsidR="00C55A4C">
        <w:t xml:space="preserve">the </w:t>
      </w:r>
      <w:r w:rsidR="00144FA6">
        <w:t>Generation Owner is not capable of continuing to provide RMR Service</w:t>
      </w:r>
      <w:r w:rsidR="00ED7C29">
        <w:t xml:space="preserve"> from the RMR Resource</w:t>
      </w:r>
      <w:r w:rsidR="00144FA6">
        <w:t xml:space="preserve"> for the extended Term</w:t>
      </w:r>
      <w:r w:rsidR="0012541F">
        <w:t xml:space="preserve">. </w:t>
      </w:r>
      <w:r w:rsidR="00ED7C29">
        <w:t xml:space="preserve"> </w:t>
      </w:r>
    </w:p>
    <w:p w14:paraId="2CC0B50B" w14:textId="77777777" w:rsidR="00D15E3D" w:rsidRDefault="00D15E3D" w:rsidP="00AC71CA">
      <w:pPr>
        <w:pStyle w:val="Normal669"/>
        <w:ind w:left="720"/>
      </w:pPr>
    </w:p>
    <w:p w14:paraId="2C535FDC" w14:textId="26AA1883" w:rsidR="00AC71CA" w:rsidRDefault="0012541F" w:rsidP="00AC71CA">
      <w:pPr>
        <w:pStyle w:val="Normal669"/>
        <w:ind w:left="720"/>
      </w:pPr>
      <w:r>
        <w:t xml:space="preserve">Generation Owner shall </w:t>
      </w:r>
      <w:proofErr w:type="gramStart"/>
      <w:r>
        <w:t>provide to</w:t>
      </w:r>
      <w:proofErr w:type="gramEnd"/>
      <w:r>
        <w:t xml:space="preserve"> PJM, as part of its written notifica</w:t>
      </w:r>
      <w:r w:rsidR="00BA59BD">
        <w:t xml:space="preserve">tion, </w:t>
      </w:r>
      <w:proofErr w:type="gramStart"/>
      <w:r w:rsidR="00BA59BD">
        <w:t>a status</w:t>
      </w:r>
      <w:proofErr w:type="gramEnd"/>
      <w:r w:rsidR="00BA59BD">
        <w:t xml:space="preserve"> update regarding the</w:t>
      </w:r>
      <w:r>
        <w:t xml:space="preserve"> ability to extend operations of the RMR Resource</w:t>
      </w:r>
      <w:r w:rsidR="00BA59BD">
        <w:t xml:space="preserve"> for the specified extended Term</w:t>
      </w:r>
      <w:r>
        <w:t>, including any additional req</w:t>
      </w:r>
      <w:r w:rsidR="00BA59BD">
        <w:t>uired Project Investment needed</w:t>
      </w:r>
      <w:r w:rsidR="00144FA6">
        <w:t>, or legal or other impediments to continued operations for the extended Term</w:t>
      </w:r>
      <w:r w:rsidR="00BA59BD">
        <w:t xml:space="preserve">.  Generation Owner’s acceptance of an </w:t>
      </w:r>
      <w:r w:rsidR="001A1ADC">
        <w:t xml:space="preserve">extended Term pursuant to </w:t>
      </w:r>
      <w:proofErr w:type="gramStart"/>
      <w:r w:rsidR="001A1ADC">
        <w:t>this S</w:t>
      </w:r>
      <w:r w:rsidR="00BA59BD">
        <w:t>ection</w:t>
      </w:r>
      <w:proofErr w:type="gramEnd"/>
      <w:r w:rsidR="00BA59BD">
        <w:t xml:space="preserve"> 2.5 </w:t>
      </w:r>
      <w:r w:rsidR="00144FA6">
        <w:t>may be</w:t>
      </w:r>
      <w:r w:rsidR="00BA59BD">
        <w:t xml:space="preserve"> </w:t>
      </w:r>
      <w:r w:rsidR="00B80068">
        <w:t>subject to PJM’s approval of necessary Project Investment</w:t>
      </w:r>
      <w:r w:rsidR="00BA59BD">
        <w:t>,</w:t>
      </w:r>
      <w:r w:rsidR="00B80068">
        <w:t xml:space="preserve"> and any corresponding </w:t>
      </w:r>
      <w:r w:rsidR="00144FA6">
        <w:t xml:space="preserve">changes to </w:t>
      </w:r>
      <w:r w:rsidR="00B80068">
        <w:t>compensation pursuant to Section 4</w:t>
      </w:r>
      <w:r w:rsidR="001A1ADC">
        <w:t xml:space="preserve"> of this Agreement</w:t>
      </w:r>
      <w:r w:rsidR="00B80068">
        <w:t>.</w:t>
      </w:r>
    </w:p>
    <w:p w14:paraId="7610C439" w14:textId="7C44C4C0" w:rsidR="00DC073C" w:rsidRDefault="00DC073C" w:rsidP="00AC71CA">
      <w:pPr>
        <w:pStyle w:val="Normal669"/>
        <w:ind w:left="720"/>
      </w:pPr>
    </w:p>
    <w:p w14:paraId="26571F49" w14:textId="7C7A7E92" w:rsidR="00DC073C" w:rsidRDefault="00DC073C" w:rsidP="00DC073C">
      <w:pPr>
        <w:pStyle w:val="Normal669"/>
        <w:ind w:left="720"/>
      </w:pPr>
      <w:r>
        <w:t xml:space="preserve">Generator Owner shall not </w:t>
      </w:r>
      <w:proofErr w:type="gramStart"/>
      <w:r>
        <w:t>enter into</w:t>
      </w:r>
      <w:proofErr w:type="gramEnd"/>
      <w:r>
        <w:t xml:space="preserve"> any contracts</w:t>
      </w:r>
      <w:r w:rsidR="00BE640B">
        <w:t>, agreements,</w:t>
      </w:r>
      <w:r>
        <w:t xml:space="preserve"> or settlements</w:t>
      </w:r>
      <w:r w:rsidR="00BE640B">
        <w:t>, or take any other action</w:t>
      </w:r>
      <w:r>
        <w:t xml:space="preserve"> that</w:t>
      </w:r>
      <w:r w:rsidR="00BE640B">
        <w:t xml:space="preserve"> would</w:t>
      </w:r>
      <w:r>
        <w:t xml:space="preserve"> prevent extension</w:t>
      </w:r>
      <w:r w:rsidR="000974C0">
        <w:t xml:space="preserve"> of</w:t>
      </w:r>
      <w:r>
        <w:t xml:space="preserve"> the Term pursuant to this Section 2.5.</w:t>
      </w:r>
    </w:p>
    <w:p w14:paraId="562B3A31" w14:textId="53645745" w:rsidR="00144FA6" w:rsidRDefault="00144FA6" w:rsidP="000D297B">
      <w:pPr>
        <w:pStyle w:val="Normal669"/>
      </w:pPr>
    </w:p>
    <w:p w14:paraId="4B74DA5E" w14:textId="5CEA1BFE" w:rsidR="00144FA6" w:rsidRDefault="00144FA6" w:rsidP="000D297B">
      <w:pPr>
        <w:pStyle w:val="Normal669"/>
      </w:pPr>
    </w:p>
    <w:p w14:paraId="1C40C2EE" w14:textId="7B82EE43" w:rsidR="00144FA6" w:rsidRDefault="00144FA6" w:rsidP="000D297B">
      <w:pPr>
        <w:pStyle w:val="Normal669"/>
      </w:pPr>
    </w:p>
    <w:p w14:paraId="533F5624" w14:textId="52E1B5AE" w:rsidR="009B0B6B" w:rsidRDefault="009B0B6B" w:rsidP="000D297B">
      <w:pPr>
        <w:pStyle w:val="Normal669"/>
      </w:pPr>
    </w:p>
    <w:p w14:paraId="71735B90" w14:textId="718C9CD8" w:rsidR="009B0B6B" w:rsidRDefault="009B0B6B" w:rsidP="000D297B">
      <w:pPr>
        <w:pStyle w:val="Normal669"/>
      </w:pPr>
    </w:p>
    <w:p w14:paraId="62965FE6" w14:textId="78AE6DE4" w:rsidR="0012541F" w:rsidRPr="0012541F" w:rsidRDefault="000F3776" w:rsidP="0012541F">
      <w:pPr>
        <w:pStyle w:val="Normal669"/>
        <w:jc w:val="center"/>
        <w:rPr>
          <w:b/>
        </w:rPr>
      </w:pPr>
      <w:r>
        <w:rPr>
          <w:b/>
        </w:rPr>
        <w:t xml:space="preserve">SECTION </w:t>
      </w:r>
      <w:r w:rsidR="0012541F" w:rsidRPr="0012541F">
        <w:rPr>
          <w:b/>
        </w:rPr>
        <w:t>3</w:t>
      </w:r>
    </w:p>
    <w:p w14:paraId="016AFB35" w14:textId="7A250D7E" w:rsidR="0012541F" w:rsidRPr="0012541F" w:rsidRDefault="0012541F" w:rsidP="0012541F">
      <w:pPr>
        <w:pStyle w:val="Normal669"/>
        <w:jc w:val="center"/>
        <w:rPr>
          <w:b/>
        </w:rPr>
      </w:pPr>
      <w:r>
        <w:rPr>
          <w:b/>
        </w:rPr>
        <w:t>OPERATING REQUIREMENTS</w:t>
      </w:r>
    </w:p>
    <w:p w14:paraId="67873E54" w14:textId="1141BFF8" w:rsidR="0012541F" w:rsidRPr="006451AF" w:rsidRDefault="0012541F" w:rsidP="006451AF">
      <w:pPr>
        <w:pStyle w:val="Normal669"/>
      </w:pPr>
    </w:p>
    <w:p w14:paraId="64BF45F4" w14:textId="77777777" w:rsidR="00893AB2" w:rsidRPr="00893AB2" w:rsidRDefault="00893AB2" w:rsidP="004A392D">
      <w:pPr>
        <w:pStyle w:val="Normal669"/>
        <w:numPr>
          <w:ilvl w:val="0"/>
          <w:numId w:val="3"/>
        </w:numPr>
        <w:rPr>
          <w:b/>
        </w:rPr>
      </w:pPr>
      <w:r w:rsidRPr="00893AB2">
        <w:rPr>
          <w:b/>
        </w:rPr>
        <w:t>Use of Market Resources Prior to RMR Resource</w:t>
      </w:r>
    </w:p>
    <w:p w14:paraId="133C52E9" w14:textId="0BD4DBCE" w:rsidR="00893AB2" w:rsidRDefault="00893AB2" w:rsidP="00893AB2">
      <w:pPr>
        <w:pStyle w:val="Normal669"/>
        <w:ind w:left="720"/>
      </w:pPr>
    </w:p>
    <w:p w14:paraId="130B9C3C" w14:textId="7776FCC0" w:rsidR="006451AF" w:rsidRDefault="006451AF" w:rsidP="00893AB2">
      <w:pPr>
        <w:pStyle w:val="Normal669"/>
        <w:ind w:left="720"/>
      </w:pPr>
      <w:r>
        <w:t xml:space="preserve">Prior to </w:t>
      </w:r>
      <w:r w:rsidR="00893AB2">
        <w:t xml:space="preserve">scheduling and dispatching </w:t>
      </w:r>
      <w:proofErr w:type="gramStart"/>
      <w:r w:rsidR="00893AB2">
        <w:t>the RMR</w:t>
      </w:r>
      <w:proofErr w:type="gramEnd"/>
      <w:r w:rsidR="00893AB2">
        <w:t xml:space="preserve"> Resource in accordance with the terms of this Section 3, PJM shall first</w:t>
      </w:r>
      <w:r w:rsidR="00B144A6">
        <w:t xml:space="preserve"> </w:t>
      </w:r>
      <w:r w:rsidR="00FA6133">
        <w:t>examine the use of</w:t>
      </w:r>
      <w:r w:rsidR="00893AB2">
        <w:t xml:space="preserve"> available economic </w:t>
      </w:r>
      <w:r w:rsidR="00B144A6">
        <w:t xml:space="preserve">generation </w:t>
      </w:r>
      <w:r w:rsidR="00893AB2">
        <w:t>resources</w:t>
      </w:r>
      <w:r w:rsidR="00B144A6">
        <w:t xml:space="preserve"> </w:t>
      </w:r>
      <w:r w:rsidR="00893AB2">
        <w:t xml:space="preserve">to </w:t>
      </w:r>
      <w:r w:rsidR="006031CA">
        <w:t>address</w:t>
      </w:r>
      <w:r w:rsidR="00893AB2">
        <w:t xml:space="preserve"> the applicable reliability </w:t>
      </w:r>
      <w:r w:rsidR="006031CA">
        <w:t>concern</w:t>
      </w:r>
      <w:r w:rsidR="00893AB2">
        <w:t xml:space="preserve">.  </w:t>
      </w:r>
      <w:r w:rsidR="009B0B6B">
        <w:t xml:space="preserve">PJM </w:t>
      </w:r>
      <w:r w:rsidR="00B91A06">
        <w:t xml:space="preserve">shall not be required to call an emergency </w:t>
      </w:r>
      <w:proofErr w:type="gramStart"/>
      <w:r w:rsidR="00B91A06">
        <w:t>in order to</w:t>
      </w:r>
      <w:proofErr w:type="gramEnd"/>
      <w:r w:rsidR="00B91A06">
        <w:t xml:space="preserve"> schedule or dispatch </w:t>
      </w:r>
      <w:r w:rsidR="009B0B6B">
        <w:t>the RMR Resource in accordance with the terms of this Section 3.</w:t>
      </w:r>
    </w:p>
    <w:p w14:paraId="7DF83CC0" w14:textId="00011A46" w:rsidR="00893AB2" w:rsidRDefault="00893AB2" w:rsidP="00893AB2">
      <w:pPr>
        <w:pStyle w:val="Normal669"/>
      </w:pPr>
    </w:p>
    <w:p w14:paraId="455997E4" w14:textId="14F57C69" w:rsidR="00893AB2" w:rsidRPr="00893AB2" w:rsidRDefault="00893AB2" w:rsidP="00893AB2">
      <w:pPr>
        <w:pStyle w:val="Normal669"/>
        <w:rPr>
          <w:b/>
        </w:rPr>
      </w:pPr>
      <w:r w:rsidRPr="00893AB2">
        <w:rPr>
          <w:b/>
        </w:rPr>
        <w:t>3.1</w:t>
      </w:r>
      <w:r>
        <w:tab/>
      </w:r>
      <w:r w:rsidRPr="00893AB2">
        <w:rPr>
          <w:b/>
        </w:rPr>
        <w:t>Scheduling and Dispatch of RMR Resource</w:t>
      </w:r>
    </w:p>
    <w:p w14:paraId="4698219E" w14:textId="77777777" w:rsidR="00893AB2" w:rsidRDefault="00893AB2" w:rsidP="00893AB2">
      <w:pPr>
        <w:pStyle w:val="Normal669"/>
        <w:ind w:left="720"/>
        <w:rPr>
          <w:b/>
        </w:rPr>
      </w:pPr>
    </w:p>
    <w:p w14:paraId="313969D8" w14:textId="227C8DD8" w:rsidR="006451AF" w:rsidRDefault="00893AB2" w:rsidP="00893AB2">
      <w:pPr>
        <w:pStyle w:val="Normal669"/>
        <w:ind w:left="720"/>
      </w:pPr>
      <w:r w:rsidRPr="00893AB2">
        <w:t xml:space="preserve">PJM </w:t>
      </w:r>
      <w:r w:rsidR="00B33C1B">
        <w:t xml:space="preserve">may </w:t>
      </w:r>
      <w:r>
        <w:t>schedule and dispatch the RMR Resource, or specific units therein, when, in PJM’s sole determination</w:t>
      </w:r>
      <w:r w:rsidR="00B33C1B">
        <w:t xml:space="preserve"> and engineering judgment</w:t>
      </w:r>
      <w:r>
        <w:t xml:space="preserve">, </w:t>
      </w:r>
      <w:r w:rsidR="00B33C1B">
        <w:t>such scheduling and dispatch is necessary to address</w:t>
      </w:r>
      <w:r w:rsidR="00F223EE">
        <w:t xml:space="preserve"> any of</w:t>
      </w:r>
      <w:r w:rsidR="00B33C1B">
        <w:t xml:space="preserve"> the following circumstances:</w:t>
      </w:r>
    </w:p>
    <w:p w14:paraId="6814FD96" w14:textId="085143A1" w:rsidR="00B33C1B" w:rsidRDefault="00B33C1B" w:rsidP="00893AB2">
      <w:pPr>
        <w:pStyle w:val="Normal669"/>
        <w:ind w:left="720"/>
      </w:pPr>
    </w:p>
    <w:p w14:paraId="309C2CB0" w14:textId="7B8A258D" w:rsidR="00B33C1B" w:rsidRDefault="00B33C1B" w:rsidP="004A392D">
      <w:pPr>
        <w:pStyle w:val="Normal669"/>
        <w:numPr>
          <w:ilvl w:val="0"/>
          <w:numId w:val="6"/>
        </w:numPr>
      </w:pPr>
      <w:r>
        <w:t xml:space="preserve">Transmission facilities within the PJM Region are at risk of not being operated within </w:t>
      </w:r>
      <w:proofErr w:type="gramStart"/>
      <w:r>
        <w:t>thermal,</w:t>
      </w:r>
      <w:proofErr w:type="gramEnd"/>
      <w:r>
        <w:t xml:space="preserve"> voltage, and stability limits established under PJM Manual </w:t>
      </w:r>
      <w:proofErr w:type="gramStart"/>
      <w:r>
        <w:t>3;</w:t>
      </w:r>
      <w:proofErr w:type="gramEnd"/>
    </w:p>
    <w:p w14:paraId="184C4C20" w14:textId="3E3D4A63" w:rsidR="00B33C1B" w:rsidRDefault="00B33C1B" w:rsidP="00B33C1B">
      <w:pPr>
        <w:pStyle w:val="Normal669"/>
        <w:ind w:left="1800"/>
      </w:pPr>
    </w:p>
    <w:p w14:paraId="5B841086" w14:textId="102024DF" w:rsidR="00E44146" w:rsidRDefault="00E44146" w:rsidP="004A392D">
      <w:pPr>
        <w:pStyle w:val="Normal669"/>
        <w:numPr>
          <w:ilvl w:val="0"/>
          <w:numId w:val="6"/>
        </w:numPr>
      </w:pPr>
      <w:r>
        <w:t xml:space="preserve">A </w:t>
      </w:r>
      <w:r w:rsidRPr="00E44146">
        <w:t xml:space="preserve">transmission reliability </w:t>
      </w:r>
      <w:proofErr w:type="gramStart"/>
      <w:r w:rsidRPr="00E44146">
        <w:t>need</w:t>
      </w:r>
      <w:proofErr w:type="gramEnd"/>
      <w:r>
        <w:t xml:space="preserve"> caused by a system restoration, </w:t>
      </w:r>
      <w:proofErr w:type="gramStart"/>
      <w:r>
        <w:t>effectuated</w:t>
      </w:r>
      <w:proofErr w:type="gramEnd"/>
      <w:r>
        <w:t xml:space="preserve"> in accordance with </w:t>
      </w:r>
      <w:r w:rsidRPr="00E44146">
        <w:t xml:space="preserve">PJM Manual </w:t>
      </w:r>
      <w:proofErr w:type="gramStart"/>
      <w:r w:rsidRPr="00E44146">
        <w:t>36</w:t>
      </w:r>
      <w:r>
        <w:t>;</w:t>
      </w:r>
      <w:proofErr w:type="gramEnd"/>
    </w:p>
    <w:p w14:paraId="14ED3125" w14:textId="4095463C" w:rsidR="00E44146" w:rsidRDefault="00E44146" w:rsidP="00E44146">
      <w:pPr>
        <w:pStyle w:val="Normal669"/>
      </w:pPr>
    </w:p>
    <w:p w14:paraId="169DECB2" w14:textId="414ADFBE" w:rsidR="00B33C1B" w:rsidRDefault="00B33C1B" w:rsidP="004A392D">
      <w:pPr>
        <w:pStyle w:val="Normal669"/>
        <w:numPr>
          <w:ilvl w:val="0"/>
          <w:numId w:val="6"/>
        </w:numPr>
      </w:pPr>
      <w:r>
        <w:t>A projected or actual capacity emergency, as</w:t>
      </w:r>
      <w:r w:rsidRPr="00B33C1B">
        <w:t xml:space="preserve"> described in PJM Manual 13, during which PJM determin</w:t>
      </w:r>
      <w:r>
        <w:t>es that the resources scheduled and available for a specific Operating D</w:t>
      </w:r>
      <w:r w:rsidRPr="00B33C1B">
        <w:t>ay may not be sufficient to maintain ap</w:t>
      </w:r>
      <w:r>
        <w:t>propriate reserve levels for the PJM Region;</w:t>
      </w:r>
      <w:r w:rsidR="00F223EE">
        <w:t xml:space="preserve"> or</w:t>
      </w:r>
    </w:p>
    <w:p w14:paraId="456F300E" w14:textId="77777777" w:rsidR="00B33C1B" w:rsidRDefault="00B33C1B" w:rsidP="00B33C1B">
      <w:pPr>
        <w:pStyle w:val="ListParagraph"/>
      </w:pPr>
    </w:p>
    <w:p w14:paraId="47D4AFF5" w14:textId="56A871C2" w:rsidR="00B33C1B" w:rsidRPr="00893AB2" w:rsidRDefault="00E44146" w:rsidP="004A392D">
      <w:pPr>
        <w:pStyle w:val="Normal669"/>
        <w:numPr>
          <w:ilvl w:val="0"/>
          <w:numId w:val="6"/>
        </w:numPr>
      </w:pPr>
      <w:r>
        <w:t>The RMR Resource needs to perform any required operational testing.</w:t>
      </w:r>
    </w:p>
    <w:p w14:paraId="10321417" w14:textId="6C397332" w:rsidR="006451AF" w:rsidRDefault="006451AF" w:rsidP="006451AF">
      <w:pPr>
        <w:pStyle w:val="Normal669"/>
        <w:rPr>
          <w:b/>
        </w:rPr>
      </w:pPr>
    </w:p>
    <w:p w14:paraId="730548E3" w14:textId="434B8B82" w:rsidR="006451AF" w:rsidRDefault="00E44146" w:rsidP="00E44146">
      <w:pPr>
        <w:pStyle w:val="Normal669"/>
        <w:ind w:left="720"/>
        <w:rPr>
          <w:b/>
        </w:rPr>
      </w:pPr>
      <w:r>
        <w:t xml:space="preserve">Schedule and dispatch of the </w:t>
      </w:r>
      <w:r w:rsidR="006031CA">
        <w:t xml:space="preserve">RMR </w:t>
      </w:r>
      <w:r>
        <w:t>Resource shall be subject to any operating limitations identified by the Generation Owner under Section 3.2</w:t>
      </w:r>
      <w:r w:rsidR="00DC0C8A">
        <w:t xml:space="preserve"> of this Agreement</w:t>
      </w:r>
      <w:r>
        <w:t>.</w:t>
      </w:r>
    </w:p>
    <w:p w14:paraId="5F439A5B" w14:textId="7AB7CFB6" w:rsidR="006451AF" w:rsidRDefault="006451AF" w:rsidP="00E44146">
      <w:pPr>
        <w:pStyle w:val="Normal669"/>
        <w:ind w:left="720"/>
        <w:rPr>
          <w:b/>
        </w:rPr>
      </w:pPr>
    </w:p>
    <w:p w14:paraId="54BFAA62" w14:textId="6CE86981" w:rsidR="00027951" w:rsidRDefault="00E44146" w:rsidP="00E44146">
      <w:pPr>
        <w:pStyle w:val="Normal669"/>
        <w:ind w:left="720"/>
      </w:pPr>
      <w:r w:rsidRPr="00E44146">
        <w:t>Generation Owner shall</w:t>
      </w:r>
      <w:r>
        <w:t xml:space="preserve"> operate the RMR Resource upon receipt of, and consistent with, a</w:t>
      </w:r>
      <w:r w:rsidR="00027951">
        <w:t>ny</w:t>
      </w:r>
      <w:r>
        <w:t xml:space="preserve"> scheduling or dispatch </w:t>
      </w:r>
      <w:r w:rsidR="00027951">
        <w:t>instruction issued by PJM pursuant to this Section 3</w:t>
      </w:r>
      <w:r w:rsidR="00552576">
        <w:t>,</w:t>
      </w:r>
      <w:r w:rsidR="00027951">
        <w:t xml:space="preserve"> </w:t>
      </w:r>
      <w:r w:rsidR="00552576">
        <w:t>and in accordance with the limitations described in Section 3.3</w:t>
      </w:r>
      <w:r w:rsidR="00DC0C8A">
        <w:t xml:space="preserve"> of this Agreement</w:t>
      </w:r>
      <w:r w:rsidR="00552576">
        <w:t>.</w:t>
      </w:r>
    </w:p>
    <w:p w14:paraId="6D953E27" w14:textId="76EE230C" w:rsidR="00027951" w:rsidRDefault="00027951" w:rsidP="00027951">
      <w:pPr>
        <w:pStyle w:val="Normal669"/>
      </w:pPr>
    </w:p>
    <w:p w14:paraId="28C38AE8" w14:textId="11F92349" w:rsidR="00027951" w:rsidRDefault="00027951" w:rsidP="00027951">
      <w:pPr>
        <w:pStyle w:val="Normal669"/>
      </w:pPr>
      <w:r w:rsidRPr="00B144A6">
        <w:rPr>
          <w:b/>
        </w:rPr>
        <w:t>3.2</w:t>
      </w:r>
      <w:r w:rsidRPr="00B144A6">
        <w:rPr>
          <w:b/>
        </w:rPr>
        <w:tab/>
      </w:r>
      <w:r w:rsidRPr="00027951">
        <w:rPr>
          <w:b/>
        </w:rPr>
        <w:t xml:space="preserve">Offering RMR Resource </w:t>
      </w:r>
      <w:proofErr w:type="gramStart"/>
      <w:r w:rsidRPr="00027951">
        <w:rPr>
          <w:b/>
        </w:rPr>
        <w:t>Into</w:t>
      </w:r>
      <w:proofErr w:type="gramEnd"/>
      <w:r w:rsidRPr="00027951">
        <w:rPr>
          <w:b/>
        </w:rPr>
        <w:t xml:space="preserve"> </w:t>
      </w:r>
      <w:r>
        <w:rPr>
          <w:b/>
        </w:rPr>
        <w:t xml:space="preserve">PJM </w:t>
      </w:r>
      <w:r w:rsidRPr="00027951">
        <w:rPr>
          <w:b/>
        </w:rPr>
        <w:t>Market</w:t>
      </w:r>
      <w:r>
        <w:rPr>
          <w:b/>
        </w:rPr>
        <w:t>s</w:t>
      </w:r>
      <w:r w:rsidR="00C51559">
        <w:rPr>
          <w:b/>
        </w:rPr>
        <w:t xml:space="preserve"> </w:t>
      </w:r>
    </w:p>
    <w:p w14:paraId="21CF7954" w14:textId="02ADDCEF" w:rsidR="00027951" w:rsidRDefault="00027951" w:rsidP="00027951">
      <w:pPr>
        <w:pStyle w:val="Normal669"/>
      </w:pPr>
    </w:p>
    <w:p w14:paraId="2D348562" w14:textId="1ED7681C" w:rsidR="00027951" w:rsidRDefault="00B144A6" w:rsidP="00E44146">
      <w:pPr>
        <w:pStyle w:val="Normal669"/>
        <w:ind w:left="720"/>
      </w:pPr>
      <w:r>
        <w:t>When not</w:t>
      </w:r>
      <w:r w:rsidR="00027951">
        <w:t xml:space="preserve"> scheduled or dispatched by PJM in accordance with Section 3.1, Generation Owner shall </w:t>
      </w:r>
      <w:r w:rsidR="00027951" w:rsidRPr="00027951">
        <w:t xml:space="preserve">offer </w:t>
      </w:r>
      <w:r w:rsidR="004161A3">
        <w:t xml:space="preserve">the </w:t>
      </w:r>
      <w:r w:rsidR="00027951">
        <w:t>RMR Resource into the Day-ahead Energy Market and the Real-time Energy Market via Markets Gateway, using the status</w:t>
      </w:r>
      <w:r w:rsidR="00027951" w:rsidRPr="00027951">
        <w:t xml:space="preserve"> </w:t>
      </w:r>
      <w:r w:rsidR="00027951">
        <w:t>“</w:t>
      </w:r>
      <w:r w:rsidR="00027951" w:rsidRPr="00027951">
        <w:t>Unavailable</w:t>
      </w:r>
      <w:r w:rsidR="00027951">
        <w:t xml:space="preserve">” and </w:t>
      </w:r>
      <w:r w:rsidR="00027951" w:rsidRPr="00027951">
        <w:t xml:space="preserve">a corresponding </w:t>
      </w:r>
      <w:proofErr w:type="spellStart"/>
      <w:r w:rsidR="00027951" w:rsidRPr="00027951">
        <w:t>eDART</w:t>
      </w:r>
      <w:proofErr w:type="spellEnd"/>
      <w:r w:rsidR="00027951" w:rsidRPr="00027951">
        <w:t xml:space="preserve"> ticket indicating </w:t>
      </w:r>
      <w:r>
        <w:t>that the RMR Resource</w:t>
      </w:r>
      <w:r w:rsidR="00027951" w:rsidRPr="00027951">
        <w:t xml:space="preserve"> is available to run if requested by PJM </w:t>
      </w:r>
      <w:r>
        <w:t>pursuant to this Agreement</w:t>
      </w:r>
      <w:r w:rsidR="00027951" w:rsidRPr="00027951">
        <w:t xml:space="preserve">. </w:t>
      </w:r>
      <w:r>
        <w:t xml:space="preserve"> </w:t>
      </w:r>
      <w:r w:rsidR="000F3776">
        <w:t xml:space="preserve">PJM shall utilize the applicable cost-based schedule when dispatching the </w:t>
      </w:r>
      <w:r w:rsidR="000F3776" w:rsidRPr="000F3776">
        <w:t xml:space="preserve">RMR </w:t>
      </w:r>
      <w:r w:rsidR="000F3776">
        <w:t xml:space="preserve">Resource.  </w:t>
      </w:r>
      <w:r>
        <w:t xml:space="preserve">Generation Owner shall enter and update in Markets </w:t>
      </w:r>
      <w:r>
        <w:lastRenderedPageBreak/>
        <w:t>Gateway any applicable unit parameters or operational limitations</w:t>
      </w:r>
      <w:r w:rsidR="0063737C">
        <w:t xml:space="preserve"> </w:t>
      </w:r>
      <w:proofErr w:type="gramStart"/>
      <w:r w:rsidR="0063737C">
        <w:t>in order to</w:t>
      </w:r>
      <w:proofErr w:type="gramEnd"/>
      <w:r w:rsidR="0063737C">
        <w:t xml:space="preserve"> accurately reflect the operating condition of the RMR Resource</w:t>
      </w:r>
      <w:r>
        <w:t xml:space="preserve">.  Generation Owner shall submit an </w:t>
      </w:r>
      <w:proofErr w:type="spellStart"/>
      <w:r>
        <w:t>eDART</w:t>
      </w:r>
      <w:proofErr w:type="spellEnd"/>
      <w:r>
        <w:t xml:space="preserve"> ticket for </w:t>
      </w:r>
      <w:r w:rsidR="00BE4E0E">
        <w:t xml:space="preserve">any outage, planned maintenance work, or unplanned maintenance work, </w:t>
      </w:r>
      <w:r w:rsidR="00552576">
        <w:t xml:space="preserve">and use </w:t>
      </w:r>
      <w:r w:rsidR="00BE4E0E">
        <w:t>b</w:t>
      </w:r>
      <w:r w:rsidR="00027951" w:rsidRPr="00027951">
        <w:t xml:space="preserve">est efforts </w:t>
      </w:r>
      <w:r w:rsidR="00BE4E0E">
        <w:t xml:space="preserve">to submit any planned outage </w:t>
      </w:r>
      <w:r w:rsidR="009B4307">
        <w:t>as</w:t>
      </w:r>
      <w:r w:rsidR="00552576">
        <w:t xml:space="preserve"> far in advance as practicable</w:t>
      </w:r>
      <w:r w:rsidR="00BE4E0E">
        <w:t xml:space="preserve">. </w:t>
      </w:r>
    </w:p>
    <w:p w14:paraId="05594D89" w14:textId="4E0044CE" w:rsidR="00FD4FE2" w:rsidRDefault="00FD4FE2" w:rsidP="00E44146">
      <w:pPr>
        <w:pStyle w:val="Normal669"/>
        <w:ind w:left="720"/>
      </w:pPr>
    </w:p>
    <w:p w14:paraId="7B5C69F9" w14:textId="38CC719A" w:rsidR="00FD4FE2" w:rsidRDefault="00FD4FE2" w:rsidP="00E44146">
      <w:pPr>
        <w:pStyle w:val="Normal669"/>
        <w:ind w:left="720"/>
      </w:pPr>
      <w:r>
        <w:t>During the Term of this Agreement, Generation Owner shall not</w:t>
      </w:r>
      <w:r w:rsidR="00037EB6">
        <w:t xml:space="preserve"> offer the RMR Resource into</w:t>
      </w:r>
      <w:r>
        <w:t xml:space="preserve"> Reliability Pricing Model</w:t>
      </w:r>
      <w:r w:rsidR="00037EB6">
        <w:t xml:space="preserve"> </w:t>
      </w:r>
      <w:proofErr w:type="gramStart"/>
      <w:r w:rsidR="00037EB6">
        <w:t>Auctions</w:t>
      </w:r>
      <w:r>
        <w:t>, and</w:t>
      </w:r>
      <w:proofErr w:type="gramEnd"/>
      <w:r>
        <w:t xml:space="preserve"> shall not be subject to penalties arising under the </w:t>
      </w:r>
      <w:r w:rsidRPr="0063737C">
        <w:t>Reliability Pricing Model</w:t>
      </w:r>
      <w:r w:rsidR="00CC0A56">
        <w:t xml:space="preserve"> </w:t>
      </w:r>
      <w:r w:rsidR="00037EB6">
        <w:t xml:space="preserve">Auctions </w:t>
      </w:r>
      <w:r w:rsidR="00CC0A56">
        <w:t>for operation of the RMR Resource</w:t>
      </w:r>
      <w:r>
        <w:t xml:space="preserve">. </w:t>
      </w:r>
      <w:r w:rsidR="00F97CC4">
        <w:t xml:space="preserve"> </w:t>
      </w:r>
    </w:p>
    <w:p w14:paraId="0C51FA30" w14:textId="3DAC1670" w:rsidR="00552576" w:rsidRDefault="00552576" w:rsidP="00552576">
      <w:pPr>
        <w:pStyle w:val="Normal669"/>
      </w:pPr>
    </w:p>
    <w:p w14:paraId="429C0AD3" w14:textId="5226B857" w:rsidR="00552576" w:rsidRPr="00552576" w:rsidRDefault="00552576" w:rsidP="00552576">
      <w:pPr>
        <w:pStyle w:val="Normal669"/>
        <w:rPr>
          <w:b/>
        </w:rPr>
      </w:pPr>
      <w:r w:rsidRPr="00552576">
        <w:rPr>
          <w:b/>
        </w:rPr>
        <w:t>3.3</w:t>
      </w:r>
      <w:r w:rsidRPr="00552576">
        <w:rPr>
          <w:b/>
        </w:rPr>
        <w:tab/>
        <w:t xml:space="preserve">Operational </w:t>
      </w:r>
      <w:r w:rsidR="00904C7D">
        <w:rPr>
          <w:b/>
        </w:rPr>
        <w:t xml:space="preserve">Obligations and </w:t>
      </w:r>
      <w:r w:rsidRPr="00552576">
        <w:rPr>
          <w:b/>
        </w:rPr>
        <w:t xml:space="preserve">Commitments </w:t>
      </w:r>
    </w:p>
    <w:p w14:paraId="18454EF7" w14:textId="7A92DD1F" w:rsidR="00027951" w:rsidRDefault="00027951" w:rsidP="00552576">
      <w:pPr>
        <w:pStyle w:val="Normal669"/>
      </w:pPr>
    </w:p>
    <w:p w14:paraId="21C86E4C" w14:textId="623D4248" w:rsidR="00552576" w:rsidRDefault="00904C7D" w:rsidP="00F867A5">
      <w:pPr>
        <w:pStyle w:val="Normal669"/>
        <w:ind w:left="720"/>
      </w:pPr>
      <w:r>
        <w:t>PJM shall not issue a scheduling or dispatch instruction to Generation Owner during periods when the RMR Resource is operationally unavailable due to an outage or maintenance work, properly submitted in accordance with Section 3.2</w:t>
      </w:r>
      <w:r w:rsidR="00F867A5">
        <w:t xml:space="preserve"> of this Agreement</w:t>
      </w:r>
      <w:r>
        <w:t xml:space="preserve">.  </w:t>
      </w:r>
    </w:p>
    <w:p w14:paraId="327B878B" w14:textId="480BA1BC" w:rsidR="00E55E26" w:rsidRDefault="00E55E26" w:rsidP="00904C7D">
      <w:pPr>
        <w:pStyle w:val="Normal669"/>
        <w:ind w:left="720"/>
      </w:pPr>
    </w:p>
    <w:p w14:paraId="014872A8" w14:textId="67587480" w:rsidR="00E55E26" w:rsidRDefault="00E55E26" w:rsidP="00904C7D">
      <w:pPr>
        <w:pStyle w:val="Normal669"/>
        <w:ind w:left="720"/>
      </w:pPr>
      <w:r>
        <w:t>Generation Owner shall not be obligated to cause the RMR Resource to be operated in a manner that will cause Generation Owner to violate any appl</w:t>
      </w:r>
      <w:r w:rsidR="000F3776">
        <w:t>i</w:t>
      </w:r>
      <w:r>
        <w:t>cable federal, state, or local law or regulation, including but not limited to any applicable environmental, emissions, or permit requirements.</w:t>
      </w:r>
    </w:p>
    <w:p w14:paraId="198982C0" w14:textId="77777777" w:rsidR="00552576" w:rsidRDefault="00552576" w:rsidP="00E44146">
      <w:pPr>
        <w:pStyle w:val="Normal669"/>
        <w:ind w:left="720"/>
      </w:pPr>
    </w:p>
    <w:p w14:paraId="529C7517" w14:textId="5A4BC77B" w:rsidR="0006315F" w:rsidRDefault="00904C7D" w:rsidP="000F3776">
      <w:pPr>
        <w:pStyle w:val="Normal669"/>
        <w:ind w:left="720"/>
      </w:pPr>
      <w:r>
        <w:t xml:space="preserve">Generation Owner shall undertake best efforts to cost-effectively ensure the availability of fuel, equipment, parts, and/or any other inputs necessary to the production of electric energy, including but not limited to, chemicals and lubricating oils.  Generation Owner </w:t>
      </w:r>
      <w:r w:rsidR="00507A76">
        <w:t>shall</w:t>
      </w:r>
      <w:r w:rsidR="0036694C">
        <w:t xml:space="preserve"> </w:t>
      </w:r>
      <w:proofErr w:type="gramStart"/>
      <w:r w:rsidR="0036694C">
        <w:t>at all times</w:t>
      </w:r>
      <w:proofErr w:type="gramEnd"/>
      <w:r w:rsidR="00507A76">
        <w:t xml:space="preserve"> </w:t>
      </w:r>
      <w:r w:rsidR="00683E07">
        <w:t xml:space="preserve">prepare, </w:t>
      </w:r>
      <w:r w:rsidR="00507A76">
        <w:t>maintain</w:t>
      </w:r>
      <w:r w:rsidR="00683E07">
        <w:t>,</w:t>
      </w:r>
      <w:r w:rsidR="00507A76">
        <w:t xml:space="preserve"> and operate the RMR Resource consistent with Good Utility Practice</w:t>
      </w:r>
      <w:r w:rsidR="0036694C">
        <w:t>,</w:t>
      </w:r>
      <w:r w:rsidR="00507A76">
        <w:t xml:space="preserve"> so that the RMR Resource can be reasonably expected to be able to operate for the entire applicable Delivery Year</w:t>
      </w:r>
      <w:r w:rsidR="0036694C">
        <w:t>, notwithstanding the limitations described in this Agreement</w:t>
      </w:r>
      <w:r w:rsidR="00507A76">
        <w:t xml:space="preserve">.  Generation Owner shall ensure that the RMR Resource continues to meet </w:t>
      </w:r>
      <w:r w:rsidR="00D03414">
        <w:t>the</w:t>
      </w:r>
      <w:r w:rsidR="00507A76">
        <w:t xml:space="preserve"> deliverability requirements under </w:t>
      </w:r>
      <w:r w:rsidR="00507A76" w:rsidRPr="0036694C">
        <w:t xml:space="preserve">RAA, Schedule </w:t>
      </w:r>
      <w:r w:rsidR="0036694C" w:rsidRPr="0036694C">
        <w:t>10</w:t>
      </w:r>
      <w:r w:rsidR="0036694C">
        <w:t>,</w:t>
      </w:r>
      <w:r w:rsidR="00F97CC4">
        <w:t xml:space="preserve"> and</w:t>
      </w:r>
      <w:r w:rsidR="00507A76">
        <w:t xml:space="preserve"> maintain sufficient Capacity Interconnection Rights to safely inject the output of the RMR Resource i</w:t>
      </w:r>
      <w:r w:rsidR="00F97CC4">
        <w:t xml:space="preserve">nto the Transmission System.  </w:t>
      </w:r>
      <w:r w:rsidR="00BB3BB2">
        <w:t>Generation Owner shall arrange for and maintain an appropriate level of liability and property insurance with respect to the RMR Resource consistent with Good Utility Practice.</w:t>
      </w:r>
    </w:p>
    <w:p w14:paraId="2830A030" w14:textId="6C7E177E" w:rsidR="00332C22" w:rsidRDefault="00332C22" w:rsidP="000F3776">
      <w:pPr>
        <w:pStyle w:val="Normal669"/>
        <w:ind w:left="720"/>
      </w:pPr>
    </w:p>
    <w:p w14:paraId="3C58369B" w14:textId="1F4B9633" w:rsidR="00332C22" w:rsidRDefault="00332C22" w:rsidP="000F3776">
      <w:pPr>
        <w:pStyle w:val="Normal669"/>
        <w:ind w:left="720"/>
      </w:pPr>
      <w:r>
        <w:t>Generation Owner does not guarantee that the RMR Resource will be available for operation upon receipt of a PJM scheduling or dispatch instruction, nor does Generation Owner guarantee that the RMR Resource will operate at its rated capacity.</w:t>
      </w:r>
    </w:p>
    <w:p w14:paraId="52672494" w14:textId="59F33262" w:rsidR="00A929F1" w:rsidRDefault="00A929F1" w:rsidP="000F3776">
      <w:pPr>
        <w:pStyle w:val="Normal669"/>
        <w:ind w:left="720"/>
      </w:pPr>
    </w:p>
    <w:p w14:paraId="61E0B3AA" w14:textId="31CDEF08" w:rsidR="00A929F1" w:rsidRDefault="00A929F1" w:rsidP="000F3776">
      <w:pPr>
        <w:pStyle w:val="Normal669"/>
        <w:ind w:left="720"/>
        <w:rPr>
          <w:szCs w:val="24"/>
        </w:rPr>
      </w:pPr>
    </w:p>
    <w:p w14:paraId="4457CAD7" w14:textId="770D7823" w:rsidR="00332C22" w:rsidRDefault="00332C22" w:rsidP="000F3776">
      <w:pPr>
        <w:pStyle w:val="Normal669"/>
        <w:ind w:left="720"/>
        <w:rPr>
          <w:szCs w:val="24"/>
        </w:rPr>
      </w:pPr>
    </w:p>
    <w:p w14:paraId="5AC6D558" w14:textId="18F369E9" w:rsidR="00332C22" w:rsidRDefault="00332C22" w:rsidP="000F3776">
      <w:pPr>
        <w:pStyle w:val="Normal669"/>
        <w:ind w:left="720"/>
        <w:rPr>
          <w:szCs w:val="24"/>
        </w:rPr>
      </w:pPr>
    </w:p>
    <w:p w14:paraId="4D32DA6C" w14:textId="32F245B7" w:rsidR="00332C22" w:rsidRDefault="00332C22" w:rsidP="000F3776">
      <w:pPr>
        <w:pStyle w:val="Normal669"/>
        <w:ind w:left="720"/>
        <w:rPr>
          <w:szCs w:val="24"/>
        </w:rPr>
      </w:pPr>
    </w:p>
    <w:p w14:paraId="13694737" w14:textId="77777777" w:rsidR="00332C22" w:rsidRDefault="00332C22" w:rsidP="000F3776">
      <w:pPr>
        <w:pStyle w:val="Normal669"/>
        <w:ind w:left="720"/>
      </w:pPr>
    </w:p>
    <w:p w14:paraId="754CBC04" w14:textId="1BD5CDC1" w:rsidR="00507A76" w:rsidRDefault="00507A76" w:rsidP="000F3776">
      <w:pPr>
        <w:pStyle w:val="Normal669"/>
        <w:ind w:left="720"/>
      </w:pPr>
    </w:p>
    <w:p w14:paraId="4980AC00" w14:textId="2BBE6846" w:rsidR="000F3776" w:rsidRDefault="000F3776" w:rsidP="0036694C">
      <w:pPr>
        <w:pStyle w:val="Normal669"/>
      </w:pPr>
    </w:p>
    <w:p w14:paraId="42B31B13" w14:textId="77777777" w:rsidR="00A63620" w:rsidRDefault="00A63620" w:rsidP="0036694C">
      <w:pPr>
        <w:pStyle w:val="Normal669"/>
      </w:pPr>
    </w:p>
    <w:p w14:paraId="4857105B" w14:textId="77777777" w:rsidR="00573163" w:rsidRDefault="00573163" w:rsidP="0036694C">
      <w:pPr>
        <w:pStyle w:val="Normal669"/>
      </w:pPr>
    </w:p>
    <w:p w14:paraId="6280AEB6" w14:textId="2B68DE47" w:rsidR="000F3776" w:rsidRPr="000F3776" w:rsidRDefault="000F3776" w:rsidP="000F3776">
      <w:pPr>
        <w:pStyle w:val="Normal669"/>
        <w:ind w:left="720"/>
        <w:jc w:val="center"/>
        <w:rPr>
          <w:b/>
        </w:rPr>
      </w:pPr>
      <w:r w:rsidRPr="000F3776">
        <w:rPr>
          <w:b/>
        </w:rPr>
        <w:lastRenderedPageBreak/>
        <w:t>SECTION 4</w:t>
      </w:r>
    </w:p>
    <w:p w14:paraId="712417CA" w14:textId="3D47564F" w:rsidR="000F3776" w:rsidRPr="000F3776" w:rsidRDefault="000F3776" w:rsidP="000F3776">
      <w:pPr>
        <w:pStyle w:val="Normal669"/>
        <w:ind w:left="720"/>
        <w:jc w:val="center"/>
        <w:rPr>
          <w:b/>
        </w:rPr>
      </w:pPr>
      <w:r w:rsidRPr="000F3776">
        <w:rPr>
          <w:b/>
        </w:rPr>
        <w:t>COMPENSATION</w:t>
      </w:r>
    </w:p>
    <w:p w14:paraId="1AC2DCCD" w14:textId="7B88B2EF" w:rsidR="000F3776" w:rsidRDefault="000F3776" w:rsidP="000F3776">
      <w:pPr>
        <w:pStyle w:val="Normal669"/>
        <w:ind w:left="720"/>
      </w:pPr>
    </w:p>
    <w:p w14:paraId="718766DB" w14:textId="7281CB4D" w:rsidR="00F93932" w:rsidRPr="00F93932" w:rsidRDefault="00F93932" w:rsidP="00F93932">
      <w:pPr>
        <w:pStyle w:val="Normal669"/>
        <w:numPr>
          <w:ilvl w:val="0"/>
          <w:numId w:val="3"/>
        </w:numPr>
        <w:rPr>
          <w:b/>
        </w:rPr>
      </w:pPr>
      <w:r w:rsidRPr="00F93932">
        <w:rPr>
          <w:b/>
        </w:rPr>
        <w:t>Generation Owner Election and PJM Payment Obligation</w:t>
      </w:r>
    </w:p>
    <w:p w14:paraId="46456286" w14:textId="188CEDB1" w:rsidR="00F93932" w:rsidRDefault="00F93932" w:rsidP="00F93932">
      <w:pPr>
        <w:pStyle w:val="Normal669"/>
        <w:ind w:left="720"/>
      </w:pPr>
      <w:r>
        <w:tab/>
      </w:r>
    </w:p>
    <w:p w14:paraId="735FE79D" w14:textId="72E85CF1" w:rsidR="000F3776" w:rsidRDefault="00434E37" w:rsidP="00434E37">
      <w:pPr>
        <w:pStyle w:val="Normal669"/>
        <w:ind w:left="720"/>
      </w:pPr>
      <w:r>
        <w:t xml:space="preserve">Generation Owner may elect to receive compensation for the provision of RMR Service from the RMR Resource </w:t>
      </w:r>
      <w:r w:rsidR="00DB7C52">
        <w:t xml:space="preserve">under this Agreement </w:t>
      </w:r>
      <w:r>
        <w:t>either through the Deactivation Avoidable Cost Credit, or alternatively through a separate cost-of-service rate filing</w:t>
      </w:r>
      <w:r w:rsidR="00DB0E60">
        <w:t xml:space="preserve"> submitted by the Generation Owner</w:t>
      </w:r>
      <w:r>
        <w:t xml:space="preserve"> </w:t>
      </w:r>
      <w:r w:rsidR="00A9772B">
        <w:t xml:space="preserve">to the Commission </w:t>
      </w:r>
      <w:r>
        <w:t>under</w:t>
      </w:r>
      <w:r w:rsidR="00F93932">
        <w:t xml:space="preserve"> Tariff, Section 119 and</w:t>
      </w:r>
      <w:r>
        <w:t xml:space="preserve"> Federal Power Act section 205.  Depending on Generation Owner’s election of compensation method, PJM shall compensate Generation Owner consistent with the </w:t>
      </w:r>
      <w:r w:rsidR="00DB0E60">
        <w:t>provisions of the Deactivation Avoidable Cost Credit</w:t>
      </w:r>
      <w:r w:rsidR="00C24706">
        <w:t>,</w:t>
      </w:r>
      <w:r w:rsidR="00DB0E60">
        <w:t xml:space="preserve"> or alternatively consistent with the Commission-approved rate </w:t>
      </w:r>
      <w:r w:rsidR="00683E07">
        <w:t>filing</w:t>
      </w:r>
      <w:r w:rsidR="00DB0E60">
        <w:t xml:space="preserve"> submitted by the Generation Owner pursuant to </w:t>
      </w:r>
      <w:r w:rsidR="00F93932">
        <w:t xml:space="preserve">Tariff, Section 119 and </w:t>
      </w:r>
      <w:r w:rsidR="00DB0E60">
        <w:t xml:space="preserve">Federal Power Act section 205. </w:t>
      </w:r>
    </w:p>
    <w:p w14:paraId="1E5975A3" w14:textId="44757494" w:rsidR="000F3776" w:rsidRDefault="000F3776" w:rsidP="000F3776">
      <w:pPr>
        <w:pStyle w:val="Normal669"/>
        <w:ind w:left="720"/>
      </w:pPr>
    </w:p>
    <w:p w14:paraId="2640E69F" w14:textId="22DC17B6" w:rsidR="000F3776" w:rsidRDefault="000F3776" w:rsidP="00DB7C52">
      <w:pPr>
        <w:pStyle w:val="Normal669"/>
      </w:pPr>
    </w:p>
    <w:p w14:paraId="70867290" w14:textId="72452119" w:rsidR="000F3776" w:rsidRPr="00DB7C52" w:rsidRDefault="00DB7C52" w:rsidP="00DB7C52">
      <w:pPr>
        <w:pStyle w:val="Normal669"/>
        <w:ind w:left="720"/>
        <w:jc w:val="center"/>
        <w:rPr>
          <w:b/>
        </w:rPr>
      </w:pPr>
      <w:r w:rsidRPr="00DB7C52">
        <w:rPr>
          <w:b/>
        </w:rPr>
        <w:t>SECTION 5</w:t>
      </w:r>
    </w:p>
    <w:p w14:paraId="6113B457" w14:textId="292E7411" w:rsidR="00DB7C52" w:rsidRPr="00DB7C52" w:rsidRDefault="00DB7C52" w:rsidP="00DB7C52">
      <w:pPr>
        <w:pStyle w:val="Normal669"/>
        <w:ind w:left="720"/>
        <w:jc w:val="center"/>
        <w:rPr>
          <w:b/>
        </w:rPr>
      </w:pPr>
      <w:r w:rsidRPr="00DB7C52">
        <w:rPr>
          <w:b/>
        </w:rPr>
        <w:t>INVOICING</w:t>
      </w:r>
      <w:r w:rsidR="00271652">
        <w:rPr>
          <w:b/>
        </w:rPr>
        <w:t xml:space="preserve"> AND</w:t>
      </w:r>
      <w:r w:rsidR="00D94373">
        <w:rPr>
          <w:b/>
        </w:rPr>
        <w:t xml:space="preserve"> BILLING</w:t>
      </w:r>
    </w:p>
    <w:p w14:paraId="3F2EA4A2" w14:textId="7B6EB37D" w:rsidR="000F3776" w:rsidRDefault="000F3776" w:rsidP="000F3776">
      <w:pPr>
        <w:pStyle w:val="Normal669"/>
        <w:ind w:left="720"/>
      </w:pPr>
    </w:p>
    <w:p w14:paraId="41A4C78E" w14:textId="7561D266" w:rsidR="000F3776" w:rsidRDefault="00D94373" w:rsidP="00D94373">
      <w:pPr>
        <w:pStyle w:val="Normal669"/>
        <w:numPr>
          <w:ilvl w:val="0"/>
          <w:numId w:val="3"/>
        </w:numPr>
        <w:rPr>
          <w:b/>
        </w:rPr>
      </w:pPr>
      <w:r w:rsidRPr="00D94373">
        <w:rPr>
          <w:b/>
        </w:rPr>
        <w:t>Invoicing</w:t>
      </w:r>
    </w:p>
    <w:p w14:paraId="44D183AC" w14:textId="34B537A0" w:rsidR="00F75B3D" w:rsidRDefault="00F75B3D" w:rsidP="00F75B3D">
      <w:pPr>
        <w:pStyle w:val="Normal669"/>
        <w:rPr>
          <w:b/>
        </w:rPr>
      </w:pPr>
    </w:p>
    <w:p w14:paraId="1E84DC73" w14:textId="5BBDBCFA" w:rsidR="00F75B3D" w:rsidRDefault="00F75B3D" w:rsidP="00271652">
      <w:pPr>
        <w:pStyle w:val="Normal669"/>
        <w:ind w:left="720"/>
      </w:pPr>
      <w:r>
        <w:t xml:space="preserve">Generation Owner shall issue a monthly invoice to PJM, with a copy to the Market Monitoring Unit, for the amounts due under Section 4 of this Agreement no later than the 15th calendar day of the month, following the month in which RMR Service is provided.  </w:t>
      </w:r>
      <w:r w:rsidR="008C021F">
        <w:t xml:space="preserve">Upon request, </w:t>
      </w:r>
      <w:r>
        <w:t xml:space="preserve">Generation Owner shall also provide to PJM and the Market Monitoring </w:t>
      </w:r>
      <w:proofErr w:type="gramStart"/>
      <w:r>
        <w:t>Unit</w:t>
      </w:r>
      <w:proofErr w:type="gramEnd"/>
      <w:r>
        <w:t xml:space="preserve"> any supporting information </w:t>
      </w:r>
      <w:r w:rsidR="00271652">
        <w:t>applicable to items on the invoice, including but not limited to any Project Investment.</w:t>
      </w:r>
    </w:p>
    <w:p w14:paraId="7B8A6907" w14:textId="4CE5D9CF" w:rsidR="00F75B3D" w:rsidRDefault="00F75B3D" w:rsidP="00271652">
      <w:pPr>
        <w:pStyle w:val="Normal669"/>
        <w:rPr>
          <w:b/>
        </w:rPr>
      </w:pPr>
    </w:p>
    <w:p w14:paraId="40EB17E0" w14:textId="4FF59B7A" w:rsidR="00D94373" w:rsidRDefault="00271652" w:rsidP="00271652">
      <w:pPr>
        <w:pStyle w:val="Normal669"/>
        <w:ind w:left="720"/>
      </w:pPr>
      <w:r>
        <w:t>PJM shall</w:t>
      </w:r>
      <w:r w:rsidRPr="00DB7C52">
        <w:t xml:space="preserve"> credit </w:t>
      </w:r>
      <w:proofErr w:type="gramStart"/>
      <w:r>
        <w:t>any and all</w:t>
      </w:r>
      <w:proofErr w:type="gramEnd"/>
      <w:r>
        <w:t xml:space="preserve"> </w:t>
      </w:r>
      <w:r w:rsidRPr="00DB7C52">
        <w:t>monthly net revenues (total credits net of total charges)</w:t>
      </w:r>
      <w:r>
        <w:t xml:space="preserve"> generated from any sales by the RMR Resource of wholesale energy and ancillary services under the PJM Tariff, Operating Agreement, or RAA, </w:t>
      </w:r>
      <w:r w:rsidRPr="00DB7C52">
        <w:t xml:space="preserve">identified on the applicable </w:t>
      </w:r>
      <w:r>
        <w:t xml:space="preserve">monthly </w:t>
      </w:r>
      <w:r w:rsidRPr="00DB7C52">
        <w:t xml:space="preserve">PJM bill, against the </w:t>
      </w:r>
      <w:r>
        <w:t xml:space="preserve">charges paid to Generation Owner </w:t>
      </w:r>
      <w:r w:rsidR="008C021F">
        <w:t>for RMR Service pursuant to</w:t>
      </w:r>
      <w:r>
        <w:t xml:space="preserve"> Section 4</w:t>
      </w:r>
      <w:r w:rsidRPr="00DB7C52">
        <w:t xml:space="preserve">.  Any positive net revenues that exceed </w:t>
      </w:r>
      <w:r>
        <w:t>the</w:t>
      </w:r>
      <w:r w:rsidRPr="00DB7C52">
        <w:t xml:space="preserve"> </w:t>
      </w:r>
      <w:proofErr w:type="gramStart"/>
      <w:r>
        <w:t>aforementioned charges</w:t>
      </w:r>
      <w:proofErr w:type="gramEnd"/>
      <w:r>
        <w:t xml:space="preserve"> </w:t>
      </w:r>
      <w:proofErr w:type="gramStart"/>
      <w:r>
        <w:t>in a given</w:t>
      </w:r>
      <w:proofErr w:type="gramEnd"/>
      <w:r>
        <w:t xml:space="preserve"> month shall transfer to the following month’s </w:t>
      </w:r>
      <w:proofErr w:type="gramStart"/>
      <w:r>
        <w:t>bill, and</w:t>
      </w:r>
      <w:proofErr w:type="gramEnd"/>
      <w:r w:rsidRPr="00DB7C52">
        <w:t xml:space="preserve"> be available for use as a credit against any future charges</w:t>
      </w:r>
      <w:r>
        <w:t xml:space="preserve"> under Section 4 of this Agreement</w:t>
      </w:r>
      <w:r w:rsidRPr="00DB7C52">
        <w:t xml:space="preserve"> </w:t>
      </w:r>
      <w:r>
        <w:t xml:space="preserve">for the duration of </w:t>
      </w:r>
      <w:r w:rsidRPr="00DB7C52">
        <w:t xml:space="preserve">the </w:t>
      </w:r>
      <w:r>
        <w:t>Term</w:t>
      </w:r>
      <w:r w:rsidRPr="00DB7C52">
        <w:t xml:space="preserve">.  At the end of the </w:t>
      </w:r>
      <w:r>
        <w:t>Term</w:t>
      </w:r>
      <w:r w:rsidRPr="00DB7C52">
        <w:t xml:space="preserve">, </w:t>
      </w:r>
      <w:r>
        <w:t xml:space="preserve">PJM shall credit </w:t>
      </w:r>
      <w:r w:rsidRPr="00DB7C52">
        <w:t xml:space="preserve">any remaining net positive revenues that exceed the total </w:t>
      </w:r>
      <w:r>
        <w:t>charges under Section 4 of this Agreement to Generation Owner.</w:t>
      </w:r>
      <w:r w:rsidRPr="00DB7C52">
        <w:t xml:space="preserve"> </w:t>
      </w:r>
    </w:p>
    <w:p w14:paraId="2024AF90" w14:textId="77777777" w:rsidR="00271652" w:rsidRDefault="00271652" w:rsidP="00271652">
      <w:pPr>
        <w:pStyle w:val="Normal669"/>
        <w:ind w:left="720"/>
      </w:pPr>
    </w:p>
    <w:p w14:paraId="2E034D00" w14:textId="2CCCE8F1" w:rsidR="00D94373" w:rsidRDefault="00271652" w:rsidP="00D94373">
      <w:pPr>
        <w:pStyle w:val="Normal669"/>
        <w:numPr>
          <w:ilvl w:val="1"/>
          <w:numId w:val="3"/>
        </w:numPr>
        <w:ind w:left="720"/>
        <w:rPr>
          <w:b/>
        </w:rPr>
      </w:pPr>
      <w:r>
        <w:rPr>
          <w:b/>
        </w:rPr>
        <w:t>Billing</w:t>
      </w:r>
    </w:p>
    <w:p w14:paraId="717ED424" w14:textId="77777777" w:rsidR="00D94373" w:rsidRPr="00D94373" w:rsidRDefault="00D94373" w:rsidP="00D94373">
      <w:pPr>
        <w:pStyle w:val="Normal669"/>
        <w:ind w:left="810"/>
        <w:rPr>
          <w:b/>
        </w:rPr>
      </w:pPr>
    </w:p>
    <w:p w14:paraId="5B0BF136" w14:textId="62CA6600" w:rsidR="00271652" w:rsidRPr="00D94373" w:rsidRDefault="00271652" w:rsidP="00271652">
      <w:pPr>
        <w:pStyle w:val="Normal669"/>
        <w:ind w:left="720"/>
        <w:rPr>
          <w:b/>
        </w:rPr>
      </w:pPr>
      <w:r>
        <w:t xml:space="preserve">PJM shall include the charges </w:t>
      </w:r>
      <w:r w:rsidR="00B0499D">
        <w:t>invoiced</w:t>
      </w:r>
      <w:r>
        <w:t xml:space="preserve"> by Generation Owner </w:t>
      </w:r>
      <w:r w:rsidR="00B0499D">
        <w:t xml:space="preserve">pursuant to Section 5.0 of this Agreement </w:t>
      </w:r>
      <w:r>
        <w:t>in the PJM monthly billing statement</w:t>
      </w:r>
      <w:r w:rsidR="00B0499D">
        <w:t>,</w:t>
      </w:r>
      <w:r>
        <w:t xml:space="preserve"> for the month in which PJM received the invoice from Generation Owner (for example, </w:t>
      </w:r>
      <w:r w:rsidR="00B0499D">
        <w:t xml:space="preserve">if </w:t>
      </w:r>
      <w:r>
        <w:t xml:space="preserve">the April invoice is received by PJM in May, </w:t>
      </w:r>
      <w:r w:rsidR="00B0499D">
        <w:t>those charges will become</w:t>
      </w:r>
      <w:r>
        <w:t xml:space="preserve"> part of the PJM monthly bill for May). </w:t>
      </w:r>
      <w:r w:rsidR="00F16123">
        <w:t xml:space="preserve"> </w:t>
      </w:r>
      <w:r>
        <w:t xml:space="preserve">PJM shall remit payment to Generation Owner according to the standard financial settlement timeline for such PJM monthly billing statement.  </w:t>
      </w:r>
    </w:p>
    <w:p w14:paraId="310DAAC6" w14:textId="745D29CB" w:rsidR="000F3776" w:rsidRDefault="000F3776" w:rsidP="000F3776">
      <w:pPr>
        <w:pStyle w:val="Normal669"/>
        <w:ind w:left="720"/>
      </w:pPr>
    </w:p>
    <w:p w14:paraId="351955F8" w14:textId="2803E370" w:rsidR="000F3776" w:rsidRDefault="000F3776" w:rsidP="000F3776">
      <w:pPr>
        <w:pStyle w:val="Normal669"/>
        <w:ind w:left="720"/>
      </w:pPr>
    </w:p>
    <w:p w14:paraId="2BE5A37C" w14:textId="2A9D8E98" w:rsidR="00683E07" w:rsidRDefault="00683E07" w:rsidP="00B0499D">
      <w:pPr>
        <w:pStyle w:val="Normal669"/>
        <w:ind w:left="720"/>
        <w:jc w:val="center"/>
        <w:rPr>
          <w:b/>
        </w:rPr>
      </w:pPr>
      <w:r>
        <w:rPr>
          <w:b/>
        </w:rPr>
        <w:t>SECTION 6</w:t>
      </w:r>
    </w:p>
    <w:p w14:paraId="6FE2BA0B" w14:textId="738EE60F" w:rsidR="00683E07" w:rsidRDefault="00683E07" w:rsidP="00B0499D">
      <w:pPr>
        <w:pStyle w:val="Normal669"/>
        <w:ind w:left="720"/>
        <w:jc w:val="center"/>
        <w:rPr>
          <w:b/>
        </w:rPr>
      </w:pPr>
      <w:r>
        <w:rPr>
          <w:b/>
        </w:rPr>
        <w:t>COVENANTS OF THE PARTIES</w:t>
      </w:r>
    </w:p>
    <w:p w14:paraId="334E2696" w14:textId="283558FF" w:rsidR="00683E07" w:rsidRDefault="00683E07" w:rsidP="00683E07">
      <w:pPr>
        <w:pStyle w:val="Normal669"/>
        <w:rPr>
          <w:b/>
        </w:rPr>
      </w:pPr>
    </w:p>
    <w:p w14:paraId="121801BE" w14:textId="0D20A1D2" w:rsidR="002C0A52" w:rsidRPr="002C0A52" w:rsidRDefault="002C0A52" w:rsidP="002C0A52">
      <w:pPr>
        <w:pStyle w:val="Normal669"/>
        <w:numPr>
          <w:ilvl w:val="0"/>
          <w:numId w:val="3"/>
        </w:numPr>
        <w:rPr>
          <w:b/>
        </w:rPr>
      </w:pPr>
      <w:r w:rsidRPr="002C0A52">
        <w:rPr>
          <w:b/>
        </w:rPr>
        <w:t xml:space="preserve">Representations of PJM </w:t>
      </w:r>
    </w:p>
    <w:p w14:paraId="661A30BD" w14:textId="77777777" w:rsidR="002C0A52" w:rsidRDefault="002C0A52" w:rsidP="002C0A52">
      <w:pPr>
        <w:pStyle w:val="Normal669"/>
        <w:ind w:left="720"/>
      </w:pPr>
    </w:p>
    <w:p w14:paraId="21A3EACE" w14:textId="19A226CE" w:rsidR="00683E07" w:rsidRDefault="002C0A52" w:rsidP="002C0A52">
      <w:pPr>
        <w:pStyle w:val="Normal669"/>
        <w:ind w:left="720"/>
      </w:pPr>
      <w:r w:rsidRPr="002C0A52">
        <w:t xml:space="preserve">PJM </w:t>
      </w:r>
      <w:r>
        <w:t xml:space="preserve">represents </w:t>
      </w:r>
      <w:proofErr w:type="gramStart"/>
      <w:r>
        <w:t>to</w:t>
      </w:r>
      <w:proofErr w:type="gramEnd"/>
      <w:r>
        <w:t xml:space="preserve"> Generation Owner </w:t>
      </w:r>
      <w:r w:rsidR="00956C36">
        <w:t>as follows</w:t>
      </w:r>
      <w:r>
        <w:t>:</w:t>
      </w:r>
    </w:p>
    <w:p w14:paraId="2B384BEA" w14:textId="2C0EB8DA" w:rsidR="002C0A52" w:rsidRDefault="002C0A52" w:rsidP="002C0A52">
      <w:pPr>
        <w:pStyle w:val="Normal669"/>
      </w:pPr>
    </w:p>
    <w:p w14:paraId="33061FC2" w14:textId="49DC60ED" w:rsidR="008B7FA1" w:rsidRDefault="008B7FA1" w:rsidP="008B7FA1">
      <w:pPr>
        <w:pStyle w:val="Normal669"/>
        <w:numPr>
          <w:ilvl w:val="0"/>
          <w:numId w:val="10"/>
        </w:numPr>
      </w:pPr>
      <w:r>
        <w:t xml:space="preserve">PJM is a validly existing limited liability company with full authority to enter into this Agreement. </w:t>
      </w:r>
    </w:p>
    <w:p w14:paraId="68C959E2" w14:textId="267F486E" w:rsidR="002C0A52" w:rsidRDefault="002C0A52" w:rsidP="0038045B">
      <w:pPr>
        <w:pStyle w:val="Normal669"/>
      </w:pPr>
    </w:p>
    <w:p w14:paraId="098354A6" w14:textId="74E8415E" w:rsidR="002C0A52" w:rsidRDefault="002C0A52" w:rsidP="002C0A52">
      <w:pPr>
        <w:pStyle w:val="Normal669"/>
        <w:numPr>
          <w:ilvl w:val="0"/>
          <w:numId w:val="10"/>
        </w:numPr>
      </w:pPr>
      <w:r>
        <w:t xml:space="preserve">PJM has full power and authority to perform all of PJM’s obligations, representations, and covenants under this Agreement. </w:t>
      </w:r>
    </w:p>
    <w:p w14:paraId="0E5318FC" w14:textId="77777777" w:rsidR="002C0A52" w:rsidRDefault="002C0A52" w:rsidP="002C0A52">
      <w:pPr>
        <w:pStyle w:val="ListParagraph"/>
      </w:pPr>
    </w:p>
    <w:p w14:paraId="47EE816E" w14:textId="069C4CBC" w:rsidR="002C0A52" w:rsidRDefault="002C0A52" w:rsidP="002C0A52">
      <w:pPr>
        <w:pStyle w:val="Normal669"/>
        <w:numPr>
          <w:ilvl w:val="0"/>
          <w:numId w:val="10"/>
        </w:numPr>
      </w:pPr>
      <w:r>
        <w:t>PJM has all regulatory authorizations necessary for it to perform its obligations</w:t>
      </w:r>
      <w:r w:rsidR="000B0C13">
        <w:t>, representations, and covenants</w:t>
      </w:r>
      <w:r>
        <w:t xml:space="preserve"> under this Agreement. </w:t>
      </w:r>
    </w:p>
    <w:p w14:paraId="23E835CD" w14:textId="77777777" w:rsidR="002C0A52" w:rsidRDefault="002C0A52" w:rsidP="002C0A52">
      <w:pPr>
        <w:pStyle w:val="ListParagraph"/>
      </w:pPr>
    </w:p>
    <w:p w14:paraId="4BD64369" w14:textId="29DEBAB7" w:rsidR="002C0A52" w:rsidRDefault="002C0A52" w:rsidP="002C0A52">
      <w:pPr>
        <w:pStyle w:val="Normal669"/>
        <w:numPr>
          <w:ilvl w:val="0"/>
          <w:numId w:val="10"/>
        </w:numPr>
      </w:pPr>
      <w:r>
        <w:t>The execution, delivery, and performance of this Agreement are within PJM’s powers and do not violate an</w:t>
      </w:r>
      <w:r w:rsidR="00F16123">
        <w:t>y of the terms and conditions of</w:t>
      </w:r>
      <w:r>
        <w:t xml:space="preserve"> the PJM Tariff, Operating Agreement, or RAA, nor</w:t>
      </w:r>
      <w:r w:rsidR="000B0C13">
        <w:t xml:space="preserve"> the terms and conditions</w:t>
      </w:r>
      <w:r>
        <w:t xml:space="preserve"> under any contracts </w:t>
      </w:r>
      <w:r w:rsidR="000B0C13">
        <w:t xml:space="preserve">or agreements </w:t>
      </w:r>
      <w:r>
        <w:t xml:space="preserve">to which PJM is a party, </w:t>
      </w:r>
      <w:r w:rsidR="000B0C13">
        <w:t>n</w:t>
      </w:r>
      <w:r>
        <w:t>or any law applicable to PJM.</w:t>
      </w:r>
    </w:p>
    <w:p w14:paraId="2DDDF816" w14:textId="37833BA9" w:rsidR="002C0A52" w:rsidRDefault="002C0A52" w:rsidP="002C0A52">
      <w:pPr>
        <w:pStyle w:val="Normal669"/>
      </w:pPr>
    </w:p>
    <w:p w14:paraId="409489CD" w14:textId="37ECB3B5" w:rsidR="002C0A52" w:rsidRPr="002C0A52" w:rsidRDefault="002C0A52" w:rsidP="002C0A52">
      <w:pPr>
        <w:pStyle w:val="Normal669"/>
        <w:numPr>
          <w:ilvl w:val="1"/>
          <w:numId w:val="3"/>
        </w:numPr>
        <w:rPr>
          <w:b/>
        </w:rPr>
      </w:pPr>
      <w:r w:rsidRPr="002C0A52">
        <w:rPr>
          <w:b/>
        </w:rPr>
        <w:t>Representations of Generation Owner</w:t>
      </w:r>
    </w:p>
    <w:p w14:paraId="16AA4BE5" w14:textId="7006675E" w:rsidR="002C0A52" w:rsidRDefault="002C0A52" w:rsidP="002C0A52">
      <w:pPr>
        <w:pStyle w:val="Normal669"/>
        <w:ind w:left="810"/>
      </w:pPr>
    </w:p>
    <w:p w14:paraId="6BD0DA03" w14:textId="0EB6E5FF" w:rsidR="002C0A52" w:rsidRDefault="002C0A52" w:rsidP="002C0A52">
      <w:pPr>
        <w:pStyle w:val="Normal669"/>
        <w:ind w:left="720"/>
      </w:pPr>
      <w:r>
        <w:t xml:space="preserve">Generation Owner </w:t>
      </w:r>
      <w:proofErr w:type="gramStart"/>
      <w:r>
        <w:t xml:space="preserve">represents </w:t>
      </w:r>
      <w:r w:rsidR="00956C36">
        <w:t>to</w:t>
      </w:r>
      <w:proofErr w:type="gramEnd"/>
      <w:r w:rsidR="00956C36">
        <w:t xml:space="preserve"> PJM as follows</w:t>
      </w:r>
      <w:r>
        <w:t>:</w:t>
      </w:r>
    </w:p>
    <w:p w14:paraId="4A653C39" w14:textId="77777777" w:rsidR="002C0A52" w:rsidRDefault="002C0A52" w:rsidP="002C0A52">
      <w:pPr>
        <w:pStyle w:val="Normal669"/>
        <w:ind w:left="720"/>
      </w:pPr>
    </w:p>
    <w:p w14:paraId="31F91E5D" w14:textId="28C4283B" w:rsidR="002C0A52" w:rsidRDefault="002C0A52" w:rsidP="002C0A52">
      <w:pPr>
        <w:pStyle w:val="Normal669"/>
        <w:numPr>
          <w:ilvl w:val="0"/>
          <w:numId w:val="11"/>
        </w:numPr>
      </w:pPr>
      <w:r>
        <w:t xml:space="preserve">Generation Owner is duly organized, validly existing and in good standing under the laws of the jurisdiction under which it is organized. </w:t>
      </w:r>
    </w:p>
    <w:p w14:paraId="08482AE4" w14:textId="77777777" w:rsidR="002C0A52" w:rsidRDefault="002C0A52" w:rsidP="002C0A52">
      <w:pPr>
        <w:pStyle w:val="Normal669"/>
        <w:ind w:left="720"/>
      </w:pPr>
    </w:p>
    <w:p w14:paraId="2B9A0E3D" w14:textId="511BC308" w:rsidR="002140E3" w:rsidRDefault="002140E3" w:rsidP="002C0A52">
      <w:pPr>
        <w:pStyle w:val="Normal669"/>
        <w:numPr>
          <w:ilvl w:val="0"/>
          <w:numId w:val="11"/>
        </w:numPr>
      </w:pPr>
      <w:r>
        <w:t>Generation Owner is a PJM Member and signatory to the Operating Agreement, and has met all applicable credit requirements under Tariff, Attachment Q.</w:t>
      </w:r>
    </w:p>
    <w:p w14:paraId="5020F547" w14:textId="77777777" w:rsidR="002140E3" w:rsidRDefault="002140E3" w:rsidP="002140E3">
      <w:pPr>
        <w:pStyle w:val="ListParagraph"/>
      </w:pPr>
    </w:p>
    <w:p w14:paraId="0B302F69" w14:textId="7CB76507" w:rsidR="002C0A52" w:rsidRDefault="002C0A52" w:rsidP="002C0A52">
      <w:pPr>
        <w:pStyle w:val="Normal669"/>
        <w:numPr>
          <w:ilvl w:val="0"/>
          <w:numId w:val="11"/>
        </w:numPr>
      </w:pPr>
      <w:r>
        <w:t xml:space="preserve">Generation Owner has full power and authority to enter into this Agreement, and to perform all of Generation Owner’s duties, obligations, representations, and covenants under this Agreement, and to operate, maintain, and administer the RMR Resource, all in accordance with this Agreement, the PJM Manuals, and the PJM Tariff, Operating Agreement, and RAA. </w:t>
      </w:r>
    </w:p>
    <w:p w14:paraId="52977E59" w14:textId="77777777" w:rsidR="002C0A52" w:rsidRDefault="002C0A52" w:rsidP="002C0A52">
      <w:pPr>
        <w:pStyle w:val="ListParagraph"/>
      </w:pPr>
    </w:p>
    <w:p w14:paraId="12410FE9" w14:textId="3F398E0C" w:rsidR="00956C36" w:rsidRDefault="002C0A52" w:rsidP="002C0A52">
      <w:pPr>
        <w:pStyle w:val="Normal669"/>
        <w:numPr>
          <w:ilvl w:val="0"/>
          <w:numId w:val="11"/>
        </w:numPr>
      </w:pPr>
      <w:r>
        <w:t>Generation Owner possesses</w:t>
      </w:r>
      <w:r w:rsidR="00E15267">
        <w:t xml:space="preserve"> all regulatory authorizations</w:t>
      </w:r>
      <w:r>
        <w:t xml:space="preserve"> necessary </w:t>
      </w:r>
      <w:r w:rsidR="00956C36">
        <w:t>to</w:t>
      </w:r>
      <w:r>
        <w:t xml:space="preserve"> perform its ob</w:t>
      </w:r>
      <w:r w:rsidR="00E15267">
        <w:t>ligations</w:t>
      </w:r>
      <w:r w:rsidR="000B0C13">
        <w:t>, representations, and covenants</w:t>
      </w:r>
      <w:r w:rsidR="00E15267">
        <w:t xml:space="preserve"> under this Agreement, including a Commission-approved and </w:t>
      </w:r>
      <w:r w:rsidR="000B0C13">
        <w:t xml:space="preserve">legally </w:t>
      </w:r>
      <w:r w:rsidR="00E15267">
        <w:t>effective market-based rate tariff under Part 35 of the Commission’s regulations.</w:t>
      </w:r>
    </w:p>
    <w:p w14:paraId="650C1EE8" w14:textId="77777777" w:rsidR="00956C36" w:rsidRDefault="00956C36" w:rsidP="00956C36">
      <w:pPr>
        <w:pStyle w:val="ListParagraph"/>
      </w:pPr>
    </w:p>
    <w:p w14:paraId="78C3CEA6" w14:textId="77777777" w:rsidR="00956C36" w:rsidRDefault="002C0A52" w:rsidP="002C0A52">
      <w:pPr>
        <w:pStyle w:val="Normal669"/>
        <w:numPr>
          <w:ilvl w:val="0"/>
          <w:numId w:val="11"/>
        </w:numPr>
      </w:pPr>
      <w:r>
        <w:lastRenderedPageBreak/>
        <w:t xml:space="preserve">The execution, delivery, and performance of this Agreement are within the </w:t>
      </w:r>
      <w:r w:rsidR="00956C36">
        <w:t xml:space="preserve">Generation </w:t>
      </w:r>
      <w:r>
        <w:t>Owner’s powers and do not violate any of the terms and conditions in its governing documents, any contracts</w:t>
      </w:r>
      <w:r w:rsidR="00956C36">
        <w:t xml:space="preserve"> or settlements</w:t>
      </w:r>
      <w:r>
        <w:t xml:space="preserve"> to which it is a party, or </w:t>
      </w:r>
      <w:r w:rsidR="00956C36">
        <w:t>any l</w:t>
      </w:r>
      <w:r>
        <w:t xml:space="preserve">aw applicable to it. </w:t>
      </w:r>
    </w:p>
    <w:p w14:paraId="0ADBA79A" w14:textId="77777777" w:rsidR="00956C36" w:rsidRDefault="00956C36" w:rsidP="00956C36">
      <w:pPr>
        <w:pStyle w:val="ListParagraph"/>
      </w:pPr>
    </w:p>
    <w:p w14:paraId="17A4A6E1" w14:textId="28AAA865" w:rsidR="00956C36" w:rsidRDefault="00956C36" w:rsidP="002C0A52">
      <w:pPr>
        <w:pStyle w:val="Normal669"/>
        <w:numPr>
          <w:ilvl w:val="0"/>
          <w:numId w:val="11"/>
        </w:numPr>
      </w:pPr>
      <w:r>
        <w:t>Generation</w:t>
      </w:r>
      <w:r w:rsidR="002C0A52">
        <w:t xml:space="preserve"> Ow</w:t>
      </w:r>
      <w:r>
        <w:t>ner is not in violation of any l</w:t>
      </w:r>
      <w:r w:rsidR="002C0A52">
        <w:t>aws, ordinances, or gove</w:t>
      </w:r>
      <w:r>
        <w:t>rnmental rules, regulations or o</w:t>
      </w:r>
      <w:r w:rsidR="00706F84">
        <w:t>rder of any governmental a</w:t>
      </w:r>
      <w:r w:rsidR="002C0A52">
        <w:t xml:space="preserve">uthority or arbitration board affecting the performance of this Agreement. </w:t>
      </w:r>
    </w:p>
    <w:p w14:paraId="22A2B878" w14:textId="77777777" w:rsidR="00956C36" w:rsidRDefault="00956C36" w:rsidP="00956C36">
      <w:pPr>
        <w:pStyle w:val="ListParagraph"/>
      </w:pPr>
    </w:p>
    <w:p w14:paraId="6EB1692F" w14:textId="7AAC3DD0" w:rsidR="00AA4624" w:rsidRDefault="00AA4624" w:rsidP="00AA4624">
      <w:pPr>
        <w:pStyle w:val="Normal669"/>
        <w:numPr>
          <w:ilvl w:val="0"/>
          <w:numId w:val="11"/>
        </w:numPr>
      </w:pPr>
      <w:r>
        <w:t>Generation Owner is not in arrears or default under any debt instrument, loan, promissory note, or other financial agreement or obligation.</w:t>
      </w:r>
    </w:p>
    <w:p w14:paraId="271D27A9" w14:textId="77777777" w:rsidR="00AA4624" w:rsidRDefault="00AA4624" w:rsidP="00AA4624">
      <w:pPr>
        <w:pStyle w:val="ListParagraph"/>
      </w:pPr>
    </w:p>
    <w:p w14:paraId="52F6CE41" w14:textId="217A5F94" w:rsidR="00AA4624" w:rsidRDefault="00956C36" w:rsidP="00AA4624">
      <w:pPr>
        <w:pStyle w:val="Normal669"/>
        <w:numPr>
          <w:ilvl w:val="0"/>
          <w:numId w:val="11"/>
        </w:numPr>
      </w:pPr>
      <w:r>
        <w:t>Generation</w:t>
      </w:r>
      <w:r w:rsidR="002C0A52">
        <w:t xml:space="preserve"> Owner is not bankrupt, does not contemplate becoming bankrupt </w:t>
      </w:r>
      <w:proofErr w:type="gramStart"/>
      <w:r w:rsidR="002C0A52">
        <w:t>nor</w:t>
      </w:r>
      <w:proofErr w:type="gramEnd"/>
      <w:r w:rsidR="002C0A52">
        <w:t xml:space="preserve">, to its knowledge, </w:t>
      </w:r>
      <w:proofErr w:type="gramStart"/>
      <w:r w:rsidR="002C0A52">
        <w:t>will</w:t>
      </w:r>
      <w:proofErr w:type="gramEnd"/>
      <w:r w:rsidR="002C0A52">
        <w:t xml:space="preserve"> become bankrupt.</w:t>
      </w:r>
    </w:p>
    <w:p w14:paraId="06F5C2E2" w14:textId="77777777" w:rsidR="002C0A52" w:rsidRDefault="002C0A52" w:rsidP="002C0A52">
      <w:pPr>
        <w:pStyle w:val="Normal669"/>
        <w:rPr>
          <w:b/>
        </w:rPr>
      </w:pPr>
    </w:p>
    <w:p w14:paraId="3838F915" w14:textId="4E757FED" w:rsidR="000F3776" w:rsidRPr="00B0499D" w:rsidRDefault="00683E07" w:rsidP="00B0499D">
      <w:pPr>
        <w:pStyle w:val="Normal669"/>
        <w:ind w:left="720"/>
        <w:jc w:val="center"/>
        <w:rPr>
          <w:b/>
        </w:rPr>
      </w:pPr>
      <w:r>
        <w:rPr>
          <w:b/>
        </w:rPr>
        <w:t>SECTION 7</w:t>
      </w:r>
    </w:p>
    <w:p w14:paraId="790C64CB" w14:textId="6EC324D3" w:rsidR="00B0499D" w:rsidRPr="00B0499D" w:rsidRDefault="00B0499D" w:rsidP="00B0499D">
      <w:pPr>
        <w:pStyle w:val="Normal669"/>
        <w:ind w:left="720"/>
        <w:jc w:val="center"/>
        <w:rPr>
          <w:b/>
        </w:rPr>
      </w:pPr>
      <w:r w:rsidRPr="00B0499D">
        <w:rPr>
          <w:b/>
        </w:rPr>
        <w:t>MISCELLANEOUS PROVISIONS</w:t>
      </w:r>
    </w:p>
    <w:p w14:paraId="4C222836" w14:textId="556D8B70" w:rsidR="000F3776" w:rsidRDefault="000F3776" w:rsidP="000F3776">
      <w:pPr>
        <w:pStyle w:val="Normal669"/>
        <w:ind w:left="720"/>
      </w:pPr>
    </w:p>
    <w:p w14:paraId="55E040B5" w14:textId="74E93F38" w:rsidR="0041126B" w:rsidRDefault="0041126B" w:rsidP="002C0A52">
      <w:pPr>
        <w:pStyle w:val="Normal669"/>
        <w:numPr>
          <w:ilvl w:val="0"/>
          <w:numId w:val="3"/>
        </w:numPr>
        <w:rPr>
          <w:b/>
        </w:rPr>
      </w:pPr>
      <w:r>
        <w:rPr>
          <w:b/>
        </w:rPr>
        <w:t>PJM Settlements, Inc.</w:t>
      </w:r>
    </w:p>
    <w:p w14:paraId="332B4E97" w14:textId="1F72CB74" w:rsidR="0041126B" w:rsidRDefault="0041126B" w:rsidP="0041126B">
      <w:pPr>
        <w:pStyle w:val="Normal669"/>
        <w:ind w:left="720"/>
        <w:rPr>
          <w:b/>
        </w:rPr>
      </w:pPr>
    </w:p>
    <w:p w14:paraId="11F3D764" w14:textId="6C152F2E" w:rsidR="0041126B" w:rsidRPr="0041126B" w:rsidRDefault="0041126B" w:rsidP="0041126B">
      <w:pPr>
        <w:pStyle w:val="Normal669"/>
        <w:ind w:left="720"/>
      </w:pPr>
      <w:r>
        <w:t>PJM may, in its sole discretion, utilize its subsidiary PJM Settlements, Inc. to perform any of the functions or obligations established pursuant to this Agreement.</w:t>
      </w:r>
    </w:p>
    <w:p w14:paraId="063639EC" w14:textId="4A515C11" w:rsidR="00AA4624" w:rsidRDefault="00AA4624" w:rsidP="00AA4624">
      <w:pPr>
        <w:pStyle w:val="Normal669"/>
        <w:rPr>
          <w:b/>
        </w:rPr>
      </w:pPr>
    </w:p>
    <w:p w14:paraId="09EBE5C3" w14:textId="64D4A72A" w:rsidR="002B1243" w:rsidRDefault="002B1243" w:rsidP="00166D89">
      <w:pPr>
        <w:pStyle w:val="Normal669"/>
        <w:numPr>
          <w:ilvl w:val="1"/>
          <w:numId w:val="3"/>
        </w:numPr>
        <w:ind w:left="720"/>
        <w:rPr>
          <w:b/>
        </w:rPr>
      </w:pPr>
      <w:r>
        <w:rPr>
          <w:b/>
        </w:rPr>
        <w:t>Scheduler or Energy Manager</w:t>
      </w:r>
    </w:p>
    <w:p w14:paraId="2C0762DE" w14:textId="32689905" w:rsidR="002B1243" w:rsidRDefault="002B1243" w:rsidP="002B1243">
      <w:pPr>
        <w:pStyle w:val="Normal669"/>
        <w:ind w:left="720"/>
        <w:rPr>
          <w:b/>
        </w:rPr>
      </w:pPr>
    </w:p>
    <w:p w14:paraId="64FEF5F0" w14:textId="7FD38525" w:rsidR="002B1243" w:rsidRDefault="002B1243" w:rsidP="002B1243">
      <w:pPr>
        <w:pStyle w:val="ListParagraph"/>
      </w:pPr>
      <w:r>
        <w:t>Generation Owner may utilize a third-party scheduler or energy manager to</w:t>
      </w:r>
      <w:r w:rsidR="000B0C13">
        <w:t>,</w:t>
      </w:r>
      <w:r>
        <w:t xml:space="preserve"> on Generation Owner’s behalf</w:t>
      </w:r>
      <w:r w:rsidR="000B0C13">
        <w:t>,</w:t>
      </w:r>
      <w:r>
        <w:t xml:space="preserve"> perform any of </w:t>
      </w:r>
      <w:r w:rsidR="00894B9C">
        <w:t>Generation Owner’s</w:t>
      </w:r>
      <w:r>
        <w:t xml:space="preserve"> obligations hereunder, provided that such third-party scheduler or energy manager</w:t>
      </w:r>
      <w:r w:rsidR="000B0C13">
        <w:t xml:space="preserve"> is identified</w:t>
      </w:r>
      <w:r>
        <w:t xml:space="preserve"> </w:t>
      </w:r>
      <w:r w:rsidR="000B0C13">
        <w:t>under Section 8 of this Agreement</w:t>
      </w:r>
      <w:r>
        <w:t>.</w:t>
      </w:r>
    </w:p>
    <w:p w14:paraId="5DCEC290" w14:textId="242DE8F5" w:rsidR="002B1243" w:rsidRDefault="002B1243" w:rsidP="002B1243">
      <w:pPr>
        <w:pStyle w:val="Normal669"/>
        <w:rPr>
          <w:b/>
        </w:rPr>
      </w:pPr>
    </w:p>
    <w:p w14:paraId="209F35B7" w14:textId="28CBED1B" w:rsidR="00EE52D4" w:rsidRDefault="00EE52D4" w:rsidP="00166D89">
      <w:pPr>
        <w:pStyle w:val="Normal669"/>
        <w:numPr>
          <w:ilvl w:val="1"/>
          <w:numId w:val="3"/>
        </w:numPr>
        <w:ind w:left="720"/>
        <w:rPr>
          <w:b/>
        </w:rPr>
      </w:pPr>
      <w:r>
        <w:rPr>
          <w:b/>
        </w:rPr>
        <w:t xml:space="preserve">Preservation of Rights Under the PJM Tariff and Operating Agreement </w:t>
      </w:r>
    </w:p>
    <w:p w14:paraId="26565CA4" w14:textId="5A2CC2DD" w:rsidR="00EE52D4" w:rsidRDefault="00EE52D4" w:rsidP="00EE52D4">
      <w:pPr>
        <w:pStyle w:val="Normal669"/>
        <w:ind w:left="720"/>
        <w:rPr>
          <w:b/>
        </w:rPr>
      </w:pPr>
    </w:p>
    <w:p w14:paraId="023C7679" w14:textId="519F66A5" w:rsidR="00EE52D4" w:rsidRPr="00EE52D4" w:rsidRDefault="00EE52D4" w:rsidP="00EE52D4">
      <w:pPr>
        <w:pStyle w:val="Normal669"/>
        <w:ind w:left="720"/>
      </w:pPr>
      <w:r>
        <w:t xml:space="preserve">The Parties mutually acknowledge that this Agreement is being entered into pursuant to Part V of the PJM </w:t>
      </w:r>
      <w:proofErr w:type="gramStart"/>
      <w:r>
        <w:t>Tariff  and</w:t>
      </w:r>
      <w:proofErr w:type="gramEnd"/>
      <w:r>
        <w:t xml:space="preserve"> the PJM Operating Agreement, and the rights and obligations set forth therein are fully preserved.  Any breach hereunder shall constitute a breach under the PJM Tariff, Operating Agreement, and/or both, with all rights and obligations attended thereto.</w:t>
      </w:r>
    </w:p>
    <w:p w14:paraId="795FC5A8" w14:textId="77777777" w:rsidR="00EE52D4" w:rsidRDefault="00EE52D4" w:rsidP="00EE52D4">
      <w:pPr>
        <w:pStyle w:val="Normal669"/>
        <w:ind w:left="720"/>
        <w:rPr>
          <w:b/>
        </w:rPr>
      </w:pPr>
    </w:p>
    <w:p w14:paraId="3E19D825" w14:textId="622DE0D1" w:rsidR="00D92856" w:rsidRPr="00D92856" w:rsidRDefault="00D92856" w:rsidP="00166D89">
      <w:pPr>
        <w:pStyle w:val="Normal669"/>
        <w:numPr>
          <w:ilvl w:val="1"/>
          <w:numId w:val="3"/>
        </w:numPr>
        <w:ind w:left="720"/>
        <w:rPr>
          <w:b/>
        </w:rPr>
      </w:pPr>
      <w:r w:rsidRPr="00D92856">
        <w:rPr>
          <w:b/>
        </w:rPr>
        <w:t xml:space="preserve">Waiver </w:t>
      </w:r>
    </w:p>
    <w:p w14:paraId="181174C0" w14:textId="77777777" w:rsidR="00D92856" w:rsidRDefault="00D92856" w:rsidP="00D92856">
      <w:pPr>
        <w:pStyle w:val="Normal669"/>
        <w:ind w:left="720"/>
      </w:pPr>
    </w:p>
    <w:p w14:paraId="668B3023" w14:textId="044D26DB" w:rsidR="000F3776" w:rsidRDefault="00683E07" w:rsidP="00D92856">
      <w:pPr>
        <w:pStyle w:val="Normal669"/>
        <w:ind w:left="720"/>
      </w:pPr>
      <w:r>
        <w:t>The Parties</w:t>
      </w:r>
      <w:r w:rsidR="00B0499D">
        <w:t xml:space="preserve"> may</w:t>
      </w:r>
      <w:r w:rsidR="00D92856">
        <w:t xml:space="preserve">, by mutual agreement, </w:t>
      </w:r>
      <w:r w:rsidR="00B0499D">
        <w:t xml:space="preserve">waive any of the time periods set forth herein that apply to PJM and </w:t>
      </w:r>
      <w:r w:rsidR="00D92856">
        <w:t>Generation Owner</w:t>
      </w:r>
      <w:r w:rsidR="00B0499D">
        <w:t>.</w:t>
      </w:r>
    </w:p>
    <w:p w14:paraId="1EA835FC" w14:textId="362BB819" w:rsidR="00BB3BB2" w:rsidRDefault="00BB3BB2" w:rsidP="00D92856">
      <w:pPr>
        <w:pStyle w:val="Normal669"/>
        <w:ind w:left="720"/>
      </w:pPr>
    </w:p>
    <w:p w14:paraId="46426FB9" w14:textId="10BCAC50" w:rsidR="00BB3BB2" w:rsidRPr="00BD6E69" w:rsidRDefault="00BB3BB2" w:rsidP="00D92856">
      <w:pPr>
        <w:pStyle w:val="Normal669"/>
        <w:ind w:left="720"/>
      </w:pPr>
      <w:r>
        <w:t xml:space="preserve">The failure to exercise any remedy or to enforce any right provided in this Agreement or applicable law shall not constitute a waiver of such remedy or right or of any other remedy or right. A Party shall be considered to have waived any remedies or rights only if </w:t>
      </w:r>
      <w:proofErr w:type="gramStart"/>
      <w:r>
        <w:t>such  waiver</w:t>
      </w:r>
      <w:proofErr w:type="gramEnd"/>
      <w:r>
        <w:t xml:space="preserve"> is set forth in writing.</w:t>
      </w:r>
    </w:p>
    <w:p w14:paraId="5744C8C6" w14:textId="32AF0904" w:rsidR="00C66952" w:rsidRDefault="00C66952" w:rsidP="00C66952">
      <w:pPr>
        <w:pStyle w:val="Normal754"/>
      </w:pPr>
    </w:p>
    <w:p w14:paraId="7FF9A16F" w14:textId="7F1ABFBA" w:rsidR="00D92856" w:rsidRDefault="00B64EBA" w:rsidP="00166D89">
      <w:pPr>
        <w:pStyle w:val="Normal754"/>
        <w:numPr>
          <w:ilvl w:val="1"/>
          <w:numId w:val="3"/>
        </w:numPr>
        <w:ind w:left="720"/>
        <w:rPr>
          <w:b/>
        </w:rPr>
      </w:pPr>
      <w:r>
        <w:rPr>
          <w:b/>
        </w:rPr>
        <w:t xml:space="preserve">No Third-Party </w:t>
      </w:r>
      <w:r w:rsidR="00BB3BB2">
        <w:rPr>
          <w:b/>
        </w:rPr>
        <w:t xml:space="preserve">Beneficiaries </w:t>
      </w:r>
    </w:p>
    <w:p w14:paraId="330A753B" w14:textId="3CBC484E" w:rsidR="00BB3BB2" w:rsidRDefault="00BB3BB2" w:rsidP="00BB3BB2">
      <w:pPr>
        <w:pStyle w:val="Normal754"/>
        <w:ind w:left="810"/>
        <w:rPr>
          <w:b/>
        </w:rPr>
      </w:pPr>
    </w:p>
    <w:p w14:paraId="1E2EB9BF" w14:textId="216B6A17" w:rsidR="00BB3BB2" w:rsidRPr="00BB3BB2" w:rsidRDefault="00BB3BB2" w:rsidP="00BB3BB2">
      <w:pPr>
        <w:pStyle w:val="Normal754"/>
        <w:ind w:left="810"/>
        <w:rPr>
          <w:b/>
        </w:rPr>
      </w:pPr>
      <w:r>
        <w:t>Except as is specifically set forth in this Agreement, nothing in this Agreement, whether express or implied, confers any rights or remedies under, or by reason of, this Agreement on any persons other than the Parties and their respective successors and assigns, nor is anything in this Agreement intended to relieve or discharge the obligations or liability of any third party, nor give any third person any rights of s</w:t>
      </w:r>
      <w:r w:rsidR="00683E07">
        <w:t>ubrogation or action against a</w:t>
      </w:r>
      <w:r>
        <w:t xml:space="preserve"> Party.</w:t>
      </w:r>
    </w:p>
    <w:p w14:paraId="4306762F" w14:textId="1A06AEF9" w:rsidR="00D92856" w:rsidRDefault="00D92856" w:rsidP="00C66952">
      <w:pPr>
        <w:pStyle w:val="Normal754"/>
      </w:pPr>
    </w:p>
    <w:p w14:paraId="0D734147" w14:textId="5E4B126D" w:rsidR="00BB3BB2" w:rsidRPr="004E36C3" w:rsidRDefault="004E36C3" w:rsidP="00166D89">
      <w:pPr>
        <w:pStyle w:val="Normal754"/>
        <w:numPr>
          <w:ilvl w:val="1"/>
          <w:numId w:val="3"/>
        </w:numPr>
        <w:ind w:left="720"/>
        <w:rPr>
          <w:b/>
        </w:rPr>
      </w:pPr>
      <w:r w:rsidRPr="004E36C3">
        <w:rPr>
          <w:b/>
        </w:rPr>
        <w:t>Transfer</w:t>
      </w:r>
      <w:r>
        <w:rPr>
          <w:b/>
        </w:rPr>
        <w:t xml:space="preserve"> </w:t>
      </w:r>
      <w:r w:rsidR="00CF61C5">
        <w:rPr>
          <w:b/>
        </w:rPr>
        <w:t>of RMR Resource</w:t>
      </w:r>
    </w:p>
    <w:p w14:paraId="55FBB82C" w14:textId="4B32E297" w:rsidR="004E36C3" w:rsidRDefault="004E36C3" w:rsidP="004E36C3">
      <w:pPr>
        <w:pStyle w:val="Normal754"/>
        <w:ind w:left="810"/>
      </w:pPr>
    </w:p>
    <w:p w14:paraId="24657E46" w14:textId="561273F4" w:rsidR="00301E51" w:rsidRDefault="00CF61C5" w:rsidP="004E36C3">
      <w:pPr>
        <w:pStyle w:val="Normal754"/>
        <w:ind w:left="810"/>
      </w:pPr>
      <w:r>
        <w:t xml:space="preserve">Generation Owner may not sell </w:t>
      </w:r>
      <w:r w:rsidR="00301E51">
        <w:t>or transfer the RMR Resource to a different entity</w:t>
      </w:r>
      <w:r>
        <w:t xml:space="preserve"> (“Purchaser”)</w:t>
      </w:r>
      <w:r w:rsidR="00301E51">
        <w:t xml:space="preserve"> during the Term of this Agreement</w:t>
      </w:r>
      <w:r w:rsidR="00683E07">
        <w:t>,</w:t>
      </w:r>
      <w:r w:rsidR="00301E51">
        <w:t xml:space="preserve"> unless: </w:t>
      </w:r>
    </w:p>
    <w:p w14:paraId="1622B54B" w14:textId="6923A7D4" w:rsidR="00AA4624" w:rsidRDefault="00AA4624" w:rsidP="00757DA5">
      <w:pPr>
        <w:pStyle w:val="Normal754"/>
      </w:pPr>
    </w:p>
    <w:p w14:paraId="6D5740F1" w14:textId="4DA6E16B" w:rsidR="00301E51" w:rsidRDefault="00683E07" w:rsidP="00301E51">
      <w:pPr>
        <w:pStyle w:val="Normal754"/>
        <w:numPr>
          <w:ilvl w:val="0"/>
          <w:numId w:val="7"/>
        </w:numPr>
      </w:pPr>
      <w:r>
        <w:t>t</w:t>
      </w:r>
      <w:r w:rsidR="00301E51">
        <w:t xml:space="preserve">he Commission authorizes such disposition pursuant to Section 203 of the Federal Power </w:t>
      </w:r>
      <w:proofErr w:type="gramStart"/>
      <w:r w:rsidR="00301E51">
        <w:t>Act;</w:t>
      </w:r>
      <w:proofErr w:type="gramEnd"/>
      <w:r w:rsidR="00301E51">
        <w:t xml:space="preserve"> </w:t>
      </w:r>
    </w:p>
    <w:p w14:paraId="55A27B5C" w14:textId="66C8BBEC" w:rsidR="00301E51" w:rsidRDefault="00301E51" w:rsidP="00301E51">
      <w:pPr>
        <w:pStyle w:val="Normal754"/>
        <w:ind w:left="1170"/>
      </w:pPr>
    </w:p>
    <w:p w14:paraId="0DA3884E" w14:textId="2534E20B" w:rsidR="00301E51" w:rsidRDefault="00683E07" w:rsidP="00301E51">
      <w:pPr>
        <w:pStyle w:val="Normal754"/>
        <w:numPr>
          <w:ilvl w:val="0"/>
          <w:numId w:val="7"/>
        </w:numPr>
      </w:pPr>
      <w:r>
        <w:t>t</w:t>
      </w:r>
      <w:r w:rsidR="00301E51">
        <w:t>he Generation Owner</w:t>
      </w:r>
      <w:r w:rsidR="00CF61C5">
        <w:t xml:space="preserve"> and the P</w:t>
      </w:r>
      <w:r w:rsidR="00301E51">
        <w:t>urchaser of the RMR Resource compl</w:t>
      </w:r>
      <w:r w:rsidR="00FA55AA">
        <w:t>y</w:t>
      </w:r>
      <w:r w:rsidR="00301E51">
        <w:t xml:space="preserve"> with all requirements under PJM Manual 14D related to generation </w:t>
      </w:r>
      <w:proofErr w:type="gramStart"/>
      <w:r w:rsidR="00301E51">
        <w:t>transfers;</w:t>
      </w:r>
      <w:proofErr w:type="gramEnd"/>
    </w:p>
    <w:p w14:paraId="55B0DFE4" w14:textId="77777777" w:rsidR="00301E51" w:rsidRDefault="00301E51" w:rsidP="00301E51">
      <w:pPr>
        <w:pStyle w:val="ListParagraph"/>
      </w:pPr>
    </w:p>
    <w:p w14:paraId="00DF43C1" w14:textId="0E38AE8D" w:rsidR="00301E51" w:rsidRDefault="00CF61C5" w:rsidP="00301E51">
      <w:pPr>
        <w:pStyle w:val="Normal754"/>
        <w:numPr>
          <w:ilvl w:val="0"/>
          <w:numId w:val="7"/>
        </w:numPr>
      </w:pPr>
      <w:r>
        <w:t>the P</w:t>
      </w:r>
      <w:r w:rsidR="00301E51">
        <w:t xml:space="preserve">urchaser satisfies all applicable credit requirements under Tariff, Attachment </w:t>
      </w:r>
      <w:proofErr w:type="gramStart"/>
      <w:r w:rsidR="00301E51">
        <w:t>Q;</w:t>
      </w:r>
      <w:proofErr w:type="gramEnd"/>
      <w:r w:rsidR="00301E51">
        <w:t xml:space="preserve"> </w:t>
      </w:r>
    </w:p>
    <w:p w14:paraId="1036ED9A" w14:textId="77777777" w:rsidR="00301E51" w:rsidRDefault="00301E51" w:rsidP="00301E51">
      <w:pPr>
        <w:pStyle w:val="ListParagraph"/>
      </w:pPr>
    </w:p>
    <w:p w14:paraId="72BDAB59" w14:textId="4131511E" w:rsidR="00301E51" w:rsidRDefault="00CF61C5" w:rsidP="00301E51">
      <w:pPr>
        <w:pStyle w:val="Normal754"/>
        <w:numPr>
          <w:ilvl w:val="0"/>
          <w:numId w:val="7"/>
        </w:numPr>
      </w:pPr>
      <w:r>
        <w:t>the P</w:t>
      </w:r>
      <w:r w:rsidR="00301E51">
        <w:t xml:space="preserve">urchaser executes the Operating Agreement and becomes a PJM </w:t>
      </w:r>
      <w:proofErr w:type="gramStart"/>
      <w:r w:rsidR="00301E51">
        <w:t>M</w:t>
      </w:r>
      <w:r w:rsidR="00AA4624">
        <w:t>ember;</w:t>
      </w:r>
      <w:proofErr w:type="gramEnd"/>
      <w:r w:rsidR="00301E51">
        <w:t xml:space="preserve"> </w:t>
      </w:r>
    </w:p>
    <w:p w14:paraId="71636B57" w14:textId="77777777" w:rsidR="00301E51" w:rsidRDefault="00301E51" w:rsidP="00301E51">
      <w:pPr>
        <w:pStyle w:val="ListParagraph"/>
      </w:pPr>
    </w:p>
    <w:p w14:paraId="7A2B8508" w14:textId="6E4A8251" w:rsidR="00301E51" w:rsidRDefault="00301E51" w:rsidP="00CF61C5">
      <w:pPr>
        <w:pStyle w:val="Normal754"/>
        <w:numPr>
          <w:ilvl w:val="0"/>
          <w:numId w:val="7"/>
        </w:numPr>
      </w:pPr>
      <w:r>
        <w:t xml:space="preserve">the </w:t>
      </w:r>
      <w:r w:rsidR="00CF61C5">
        <w:t xml:space="preserve">Generation </w:t>
      </w:r>
      <w:r w:rsidR="00FA55AA">
        <w:t xml:space="preserve">Owner </w:t>
      </w:r>
      <w:r w:rsidR="00CF61C5">
        <w:t>assigns this Agreement to the P</w:t>
      </w:r>
      <w:r>
        <w:t>urchaser</w:t>
      </w:r>
      <w:r w:rsidR="00CF61C5">
        <w:t>, and the Purchaser</w:t>
      </w:r>
      <w:r>
        <w:t xml:space="preserve"> agrees, in writing, to assume </w:t>
      </w:r>
      <w:r w:rsidR="00CF61C5">
        <w:t xml:space="preserve">this Agreement as the assignee and to perform all </w:t>
      </w:r>
      <w:r>
        <w:t>of Generation Owner’s o</w:t>
      </w:r>
      <w:r w:rsidR="00AA4624">
        <w:t>bligations under th</w:t>
      </w:r>
      <w:r w:rsidR="00CF61C5">
        <w:t>is</w:t>
      </w:r>
      <w:r w:rsidR="00AA4624">
        <w:t xml:space="preserve"> Agreement; </w:t>
      </w:r>
      <w:r w:rsidR="00CF61C5">
        <w:t>and</w:t>
      </w:r>
    </w:p>
    <w:p w14:paraId="187E4AAF" w14:textId="77777777" w:rsidR="00AA4624" w:rsidRDefault="00AA4624" w:rsidP="00AA4624">
      <w:pPr>
        <w:pStyle w:val="ListParagraph"/>
      </w:pPr>
    </w:p>
    <w:p w14:paraId="4003D113" w14:textId="1BBEEECC" w:rsidR="00AA4624" w:rsidRDefault="00AA4624" w:rsidP="00AA4624">
      <w:pPr>
        <w:pStyle w:val="Normal754"/>
        <w:numPr>
          <w:ilvl w:val="0"/>
          <w:numId w:val="7"/>
        </w:numPr>
      </w:pPr>
      <w:r>
        <w:t xml:space="preserve">PJM provides written authorization for such transfer, which shall not be </w:t>
      </w:r>
      <w:r w:rsidR="00AA36C5">
        <w:t>unreasonably</w:t>
      </w:r>
      <w:r>
        <w:t xml:space="preserve"> </w:t>
      </w:r>
      <w:r w:rsidR="00CF61C5">
        <w:t>withheld.</w:t>
      </w:r>
    </w:p>
    <w:p w14:paraId="0C3997B9" w14:textId="77777777" w:rsidR="00AA4624" w:rsidRDefault="00AA4624" w:rsidP="00AA4624">
      <w:pPr>
        <w:pStyle w:val="Normal754"/>
        <w:ind w:left="1170"/>
      </w:pPr>
    </w:p>
    <w:p w14:paraId="5225438F" w14:textId="7A9D98A4" w:rsidR="00301E51" w:rsidRDefault="00301E51" w:rsidP="004E36C3">
      <w:pPr>
        <w:pStyle w:val="Normal754"/>
        <w:ind w:left="810"/>
      </w:pPr>
    </w:p>
    <w:p w14:paraId="0AF5C7AA" w14:textId="55F5A0A5" w:rsidR="00301E51" w:rsidRPr="002140E3" w:rsidRDefault="00166D89" w:rsidP="002140E3">
      <w:pPr>
        <w:pStyle w:val="Normal754"/>
        <w:ind w:left="810"/>
        <w:jc w:val="center"/>
        <w:rPr>
          <w:b/>
        </w:rPr>
      </w:pPr>
      <w:r>
        <w:rPr>
          <w:b/>
        </w:rPr>
        <w:t>SECTION 8</w:t>
      </w:r>
    </w:p>
    <w:p w14:paraId="584CF4FC" w14:textId="1D57D578" w:rsidR="002140E3" w:rsidRPr="002140E3" w:rsidRDefault="002140E3" w:rsidP="002140E3">
      <w:pPr>
        <w:pStyle w:val="Normal754"/>
        <w:ind w:left="810"/>
        <w:jc w:val="center"/>
        <w:rPr>
          <w:b/>
        </w:rPr>
      </w:pPr>
      <w:r w:rsidRPr="002140E3">
        <w:rPr>
          <w:b/>
        </w:rPr>
        <w:t>NOTICE</w:t>
      </w:r>
    </w:p>
    <w:p w14:paraId="53DFC346" w14:textId="20B265C3" w:rsidR="00D92856" w:rsidRPr="0006315F" w:rsidRDefault="00D92856" w:rsidP="00C66952">
      <w:pPr>
        <w:pStyle w:val="Normal754"/>
      </w:pPr>
    </w:p>
    <w:p w14:paraId="45E24E0F" w14:textId="15D97669" w:rsidR="00065002" w:rsidRPr="00065002" w:rsidRDefault="00065002" w:rsidP="00065002">
      <w:pPr>
        <w:pStyle w:val="ListParagraph"/>
        <w:numPr>
          <w:ilvl w:val="0"/>
          <w:numId w:val="3"/>
        </w:numPr>
        <w:rPr>
          <w:b/>
        </w:rPr>
      </w:pPr>
      <w:r w:rsidRPr="00065002">
        <w:rPr>
          <w:b/>
        </w:rPr>
        <w:t>Designated Representatives</w:t>
      </w:r>
    </w:p>
    <w:p w14:paraId="37844B1C" w14:textId="77777777" w:rsidR="00065002" w:rsidRDefault="00065002" w:rsidP="00065002">
      <w:pPr>
        <w:pStyle w:val="ListParagraph"/>
      </w:pPr>
    </w:p>
    <w:p w14:paraId="4E6B2B95" w14:textId="52F2611C" w:rsidR="00BD72BE" w:rsidRPr="00065002" w:rsidRDefault="002140E3" w:rsidP="00065002">
      <w:pPr>
        <w:pStyle w:val="ListParagraph"/>
        <w:rPr>
          <w:szCs w:val="24"/>
        </w:rPr>
      </w:pPr>
      <w:r>
        <w:t xml:space="preserve">For purposes of any notices required to be provided pursuant hereto, notice shall be provided by electronic mail and the </w:t>
      </w:r>
      <w:proofErr w:type="gramStart"/>
      <w:r>
        <w:t>designated representatives</w:t>
      </w:r>
      <w:proofErr w:type="gramEnd"/>
      <w:r>
        <w:t xml:space="preserve"> to receive such notices shall be:</w:t>
      </w:r>
    </w:p>
    <w:p w14:paraId="0073D19E" w14:textId="71FB09B0" w:rsidR="00BD72BE" w:rsidRDefault="00065002" w:rsidP="00BD72BE">
      <w:pPr>
        <w:ind w:left="1440"/>
      </w:pPr>
      <w:r>
        <w:t xml:space="preserve">For </w:t>
      </w:r>
      <w:r w:rsidR="00BD72BE">
        <w:t>PJM:</w:t>
      </w:r>
    </w:p>
    <w:p w14:paraId="763D4FBF" w14:textId="77777777" w:rsidR="00BD72BE" w:rsidRDefault="00BD72BE" w:rsidP="00BD72BE">
      <w:pPr>
        <w:ind w:left="1440"/>
      </w:pPr>
    </w:p>
    <w:p w14:paraId="0E082201" w14:textId="4EFB4B94" w:rsidR="00BD72BE" w:rsidRDefault="00065002" w:rsidP="00BD72BE">
      <w:pPr>
        <w:ind w:left="1440"/>
      </w:pPr>
      <w:r>
        <w:t>[Enter Name/Address/Email]</w:t>
      </w:r>
    </w:p>
    <w:p w14:paraId="690D27D9" w14:textId="77777777" w:rsidR="00BD72BE" w:rsidRDefault="00BD72BE" w:rsidP="00BD72BE">
      <w:pPr>
        <w:ind w:left="1440"/>
      </w:pPr>
    </w:p>
    <w:p w14:paraId="38BEA578" w14:textId="73850D25" w:rsidR="00BD72BE" w:rsidRDefault="00065002" w:rsidP="00BD72BE">
      <w:pPr>
        <w:ind w:left="1440"/>
      </w:pPr>
      <w:bookmarkStart w:id="2" w:name="_DV_M205"/>
      <w:bookmarkEnd w:id="2"/>
      <w:r>
        <w:t>For Generation Owner</w:t>
      </w:r>
      <w:r w:rsidR="00BD72BE">
        <w:t>:</w:t>
      </w:r>
    </w:p>
    <w:p w14:paraId="04DECD2E" w14:textId="77777777" w:rsidR="00BD72BE" w:rsidRDefault="00BD72BE" w:rsidP="00BD72BE">
      <w:pPr>
        <w:ind w:left="1440"/>
      </w:pPr>
    </w:p>
    <w:p w14:paraId="63DF0617" w14:textId="767DBB5A" w:rsidR="00BD72BE" w:rsidRDefault="00065002" w:rsidP="00BD72BE">
      <w:pPr>
        <w:ind w:left="1440"/>
      </w:pPr>
      <w:bookmarkStart w:id="3" w:name="_DV_M206"/>
      <w:bookmarkEnd w:id="3"/>
      <w:r>
        <w:t>[Enter Name/Address/Email]</w:t>
      </w:r>
    </w:p>
    <w:p w14:paraId="09D70DBB" w14:textId="30D1A1D6" w:rsidR="00BD72BE" w:rsidRDefault="00BD72BE" w:rsidP="00BD6E69">
      <w:pPr>
        <w:pStyle w:val="Normal669"/>
        <w:rPr>
          <w:szCs w:val="24"/>
        </w:rPr>
      </w:pPr>
      <w:bookmarkStart w:id="4" w:name="_DV_M208"/>
      <w:bookmarkStart w:id="5" w:name="_DV_M209"/>
      <w:bookmarkStart w:id="6" w:name="_DV_M210"/>
      <w:bookmarkStart w:id="7" w:name="_DV_M211"/>
      <w:bookmarkEnd w:id="4"/>
      <w:bookmarkEnd w:id="5"/>
      <w:bookmarkEnd w:id="6"/>
      <w:bookmarkEnd w:id="7"/>
    </w:p>
    <w:p w14:paraId="25BA2CDD" w14:textId="77777777" w:rsidR="002B1243" w:rsidRDefault="002B1243" w:rsidP="00BD72BE">
      <w:pPr>
        <w:pStyle w:val="ListParagraph"/>
      </w:pPr>
    </w:p>
    <w:p w14:paraId="1A3676AF" w14:textId="442DA25A" w:rsidR="00BD72BE" w:rsidRDefault="00065002" w:rsidP="00BD72BE">
      <w:pPr>
        <w:pStyle w:val="ListParagraph"/>
        <w:rPr>
          <w:szCs w:val="24"/>
        </w:rPr>
      </w:pPr>
      <w:r>
        <w:t xml:space="preserve">Either Party may change its respective designated representative by written notice to </w:t>
      </w:r>
      <w:proofErr w:type="gramStart"/>
      <w:r>
        <w:t>the  other</w:t>
      </w:r>
      <w:proofErr w:type="gramEnd"/>
      <w:r>
        <w:t xml:space="preserve"> designated representative.</w:t>
      </w:r>
    </w:p>
    <w:p w14:paraId="4FB74097" w14:textId="4CECD687" w:rsidR="00065002" w:rsidRDefault="00065002" w:rsidP="00BD72BE">
      <w:pPr>
        <w:pStyle w:val="ListParagraph"/>
        <w:rPr>
          <w:szCs w:val="24"/>
        </w:rPr>
      </w:pPr>
    </w:p>
    <w:p w14:paraId="34EEC459" w14:textId="11CB8E5A" w:rsidR="002B1243" w:rsidRPr="00166D89" w:rsidRDefault="00166D89" w:rsidP="00166D89">
      <w:pPr>
        <w:pStyle w:val="ListParagraph"/>
        <w:jc w:val="center"/>
        <w:rPr>
          <w:b/>
          <w:szCs w:val="24"/>
        </w:rPr>
      </w:pPr>
      <w:r>
        <w:rPr>
          <w:b/>
          <w:szCs w:val="24"/>
        </w:rPr>
        <w:t>SECTION 9</w:t>
      </w:r>
    </w:p>
    <w:p w14:paraId="35F0BC07" w14:textId="3C09911D" w:rsidR="00166D89" w:rsidRPr="00166D89" w:rsidRDefault="00166D89" w:rsidP="00166D89">
      <w:pPr>
        <w:pStyle w:val="ListParagraph"/>
        <w:jc w:val="center"/>
        <w:rPr>
          <w:b/>
          <w:szCs w:val="24"/>
        </w:rPr>
      </w:pPr>
      <w:r>
        <w:rPr>
          <w:b/>
          <w:szCs w:val="24"/>
        </w:rPr>
        <w:t>SIGNATURES</w:t>
      </w:r>
    </w:p>
    <w:p w14:paraId="60EC089D" w14:textId="77777777" w:rsidR="00065002" w:rsidRDefault="00065002" w:rsidP="00BD72BE">
      <w:pPr>
        <w:pStyle w:val="ListParagraph"/>
        <w:rPr>
          <w:szCs w:val="24"/>
        </w:rPr>
      </w:pPr>
    </w:p>
    <w:p w14:paraId="3673D072" w14:textId="63D4B1D0" w:rsidR="00A96508" w:rsidRPr="00BD72BE" w:rsidRDefault="005F7CA6" w:rsidP="00065002">
      <w:pPr>
        <w:pStyle w:val="Normal669"/>
        <w:rPr>
          <w:szCs w:val="24"/>
        </w:rPr>
      </w:pPr>
      <w:bookmarkStart w:id="8" w:name="_DV_M102"/>
      <w:bookmarkStart w:id="9" w:name="_DV_M197"/>
      <w:bookmarkEnd w:id="1"/>
      <w:bookmarkEnd w:id="8"/>
      <w:bookmarkEnd w:id="9"/>
      <w:r>
        <w:t xml:space="preserve">IN WITNESS WHEREOF, </w:t>
      </w:r>
      <w:r w:rsidR="00BD72BE">
        <w:t xml:space="preserve">the Parties have caused this </w:t>
      </w:r>
      <w:r w:rsidR="00065002">
        <w:t>Agreement</w:t>
      </w:r>
      <w:r w:rsidR="00BD72BE">
        <w:t xml:space="preserve"> to be executed by their respective authorized officials.</w:t>
      </w:r>
    </w:p>
    <w:p w14:paraId="14107A16" w14:textId="77777777" w:rsidR="00A96508" w:rsidRDefault="00A96508"/>
    <w:p w14:paraId="57285B35" w14:textId="77777777" w:rsidR="00A96508" w:rsidRDefault="00A96508"/>
    <w:p w14:paraId="423FE974" w14:textId="77777777" w:rsidR="00A96508" w:rsidRDefault="00BD72BE" w:rsidP="00BD72BE">
      <w:pPr>
        <w:ind w:left="1152"/>
        <w:jc w:val="left"/>
        <w:outlineLvl w:val="0"/>
        <w:rPr>
          <w:b/>
        </w:rPr>
      </w:pPr>
      <w:bookmarkStart w:id="10" w:name="_DV_M218"/>
      <w:bookmarkEnd w:id="10"/>
      <w:r>
        <w:t>PJM</w:t>
      </w:r>
      <w:proofErr w:type="gramStart"/>
      <w:r w:rsidR="005F7CA6">
        <w:t xml:space="preserve">:  </w:t>
      </w:r>
      <w:r w:rsidR="005F7CA6" w:rsidRPr="00EF0607">
        <w:rPr>
          <w:b/>
        </w:rPr>
        <w:t>PJM</w:t>
      </w:r>
      <w:proofErr w:type="gramEnd"/>
      <w:r w:rsidR="005F7CA6" w:rsidRPr="00EF0607">
        <w:rPr>
          <w:b/>
        </w:rPr>
        <w:t xml:space="preserve"> Interconnection, L.L.C.</w:t>
      </w:r>
    </w:p>
    <w:p w14:paraId="28EBE1E1" w14:textId="77777777" w:rsidR="00A96508" w:rsidRDefault="00A96508" w:rsidP="00BD72BE">
      <w:pPr>
        <w:ind w:left="1152"/>
        <w:jc w:val="left"/>
      </w:pPr>
    </w:p>
    <w:p w14:paraId="7C454D4D" w14:textId="77777777" w:rsidR="00A96508" w:rsidRPr="00BD72BE" w:rsidRDefault="005F7CA6" w:rsidP="00BD72BE">
      <w:pPr>
        <w:ind w:left="1152"/>
        <w:jc w:val="left"/>
      </w:pPr>
      <w:bookmarkStart w:id="11" w:name="_DV_M219"/>
      <w:bookmarkEnd w:id="11"/>
      <w:proofErr w:type="gramStart"/>
      <w:r>
        <w:t>By</w:t>
      </w:r>
      <w:r w:rsidRPr="00BD72BE">
        <w:t>:_</w:t>
      </w:r>
      <w:proofErr w:type="gramEnd"/>
      <w:r w:rsidRPr="00BD72BE">
        <w:t>______________________</w:t>
      </w:r>
      <w:r w:rsidRPr="00BD72BE">
        <w:tab/>
        <w:t>___________________________</w:t>
      </w:r>
      <w:r w:rsidRPr="00BD72BE">
        <w:tab/>
        <w:t>____________</w:t>
      </w:r>
    </w:p>
    <w:p w14:paraId="09B377A4" w14:textId="77777777" w:rsidR="00A96508" w:rsidRPr="00BD72BE" w:rsidRDefault="005F7CA6" w:rsidP="00BD72BE">
      <w:pPr>
        <w:ind w:left="1152"/>
        <w:jc w:val="left"/>
      </w:pPr>
      <w:bookmarkStart w:id="12" w:name="_DV_M220"/>
      <w:bookmarkEnd w:id="12"/>
      <w:r w:rsidRPr="00BD72BE">
        <w:tab/>
        <w:t>Name</w:t>
      </w:r>
      <w:r w:rsidRPr="00BD72BE">
        <w:tab/>
      </w:r>
      <w:r w:rsidRPr="00BD72BE">
        <w:tab/>
      </w:r>
      <w:r w:rsidRPr="00BD72BE">
        <w:tab/>
      </w:r>
      <w:r w:rsidRPr="00BD72BE">
        <w:tab/>
        <w:t>Title</w:t>
      </w:r>
      <w:r w:rsidRPr="00BD72BE">
        <w:tab/>
      </w:r>
      <w:r w:rsidRPr="00BD72BE">
        <w:tab/>
      </w:r>
      <w:r w:rsidRPr="00BD72BE">
        <w:tab/>
      </w:r>
      <w:r w:rsidRPr="00BD72BE">
        <w:tab/>
      </w:r>
      <w:r w:rsidRPr="00BD72BE">
        <w:tab/>
        <w:t>Date</w:t>
      </w:r>
    </w:p>
    <w:p w14:paraId="45017B03" w14:textId="77777777" w:rsidR="00A96508" w:rsidRPr="00BD72BE" w:rsidRDefault="00A96508" w:rsidP="00BD72BE">
      <w:pPr>
        <w:ind w:left="1152"/>
        <w:jc w:val="left"/>
      </w:pPr>
    </w:p>
    <w:p w14:paraId="64D8F0EA" w14:textId="77777777" w:rsidR="00A96508" w:rsidRPr="0040634A" w:rsidRDefault="005F7CA6" w:rsidP="00BD72BE">
      <w:pPr>
        <w:ind w:left="1152"/>
        <w:jc w:val="left"/>
        <w:outlineLvl w:val="0"/>
      </w:pPr>
      <w:r w:rsidRPr="0040634A">
        <w:t>Printed name of signer: _____________________________________________________</w:t>
      </w:r>
    </w:p>
    <w:p w14:paraId="719F1E24" w14:textId="77777777" w:rsidR="00A96508" w:rsidRPr="0040634A" w:rsidRDefault="00A96508" w:rsidP="00BD72BE">
      <w:pPr>
        <w:ind w:left="1152"/>
        <w:jc w:val="left"/>
      </w:pPr>
    </w:p>
    <w:p w14:paraId="005442D1" w14:textId="14A15392" w:rsidR="00A96508" w:rsidRPr="0040634A" w:rsidRDefault="00065002" w:rsidP="00BD72BE">
      <w:pPr>
        <w:ind w:left="1152"/>
        <w:jc w:val="left"/>
        <w:outlineLvl w:val="0"/>
      </w:pPr>
      <w:bookmarkStart w:id="13" w:name="_DV_M221"/>
      <w:bookmarkEnd w:id="13"/>
      <w:r>
        <w:t>Generation Owner</w:t>
      </w:r>
      <w:proofErr w:type="gramStart"/>
      <w:r w:rsidR="005F7CA6" w:rsidRPr="0040634A">
        <w:t xml:space="preserve">:  </w:t>
      </w:r>
      <w:r w:rsidR="005F7CA6" w:rsidRPr="0040634A">
        <w:rPr>
          <w:b/>
        </w:rPr>
        <w:t>[</w:t>
      </w:r>
      <w:proofErr w:type="gramEnd"/>
      <w:r w:rsidR="005F7CA6" w:rsidRPr="0040634A">
        <w:rPr>
          <w:b/>
        </w:rPr>
        <w:t>Name]</w:t>
      </w:r>
    </w:p>
    <w:p w14:paraId="3B940998" w14:textId="77777777" w:rsidR="00A96508" w:rsidRPr="0040634A" w:rsidRDefault="00A96508" w:rsidP="00BD72BE">
      <w:pPr>
        <w:ind w:left="1152"/>
        <w:jc w:val="left"/>
      </w:pPr>
    </w:p>
    <w:p w14:paraId="3940D281" w14:textId="77777777" w:rsidR="00A96508" w:rsidRPr="0040634A" w:rsidRDefault="005F7CA6" w:rsidP="00BD72BE">
      <w:pPr>
        <w:ind w:left="1152"/>
        <w:jc w:val="left"/>
      </w:pPr>
      <w:proofErr w:type="gramStart"/>
      <w:r w:rsidRPr="0040634A">
        <w:t>By:_</w:t>
      </w:r>
      <w:proofErr w:type="gramEnd"/>
      <w:r w:rsidRPr="0040634A">
        <w:t>______________________</w:t>
      </w:r>
      <w:r w:rsidRPr="0040634A">
        <w:tab/>
        <w:t>___________________________</w:t>
      </w:r>
      <w:r w:rsidRPr="0040634A">
        <w:tab/>
        <w:t>____________</w:t>
      </w:r>
    </w:p>
    <w:p w14:paraId="06D86F44" w14:textId="77777777" w:rsidR="00A96508" w:rsidRPr="00BD72BE" w:rsidRDefault="005F7CA6" w:rsidP="00BD72BE">
      <w:pPr>
        <w:ind w:left="1152"/>
        <w:jc w:val="left"/>
      </w:pPr>
      <w:r w:rsidRPr="0040634A">
        <w:tab/>
        <w:t>Name</w:t>
      </w:r>
      <w:r w:rsidRPr="0040634A">
        <w:tab/>
      </w:r>
      <w:r w:rsidRPr="0040634A">
        <w:tab/>
      </w:r>
      <w:r w:rsidRPr="0040634A">
        <w:tab/>
      </w:r>
      <w:r w:rsidRPr="0040634A">
        <w:tab/>
        <w:t>Title</w:t>
      </w:r>
      <w:r w:rsidRPr="0040634A">
        <w:tab/>
      </w:r>
      <w:r w:rsidRPr="0040634A">
        <w:tab/>
      </w:r>
      <w:r w:rsidRPr="0040634A">
        <w:tab/>
      </w:r>
      <w:r w:rsidRPr="0040634A">
        <w:tab/>
      </w:r>
      <w:r w:rsidRPr="0040634A">
        <w:tab/>
        <w:t>Date</w:t>
      </w:r>
    </w:p>
    <w:p w14:paraId="3831335C" w14:textId="77777777" w:rsidR="00A96508" w:rsidRPr="00BD72BE" w:rsidRDefault="00A96508" w:rsidP="00BD72BE">
      <w:pPr>
        <w:ind w:left="1152"/>
        <w:jc w:val="left"/>
      </w:pPr>
    </w:p>
    <w:p w14:paraId="528C17FA" w14:textId="77777777" w:rsidR="00A96508" w:rsidRDefault="005F7CA6" w:rsidP="00BD72BE">
      <w:pPr>
        <w:ind w:left="1152"/>
        <w:jc w:val="left"/>
        <w:outlineLvl w:val="0"/>
      </w:pPr>
      <w:r w:rsidRPr="00BD72BE">
        <w:t>Printed name of signer: _____________________________________________________</w:t>
      </w:r>
    </w:p>
    <w:p w14:paraId="6380BD91" w14:textId="77777777" w:rsidR="00A96508" w:rsidRDefault="00A96508" w:rsidP="00BD72BE">
      <w:pPr>
        <w:ind w:left="1152"/>
        <w:jc w:val="left"/>
      </w:pPr>
    </w:p>
    <w:p w14:paraId="319CB9C3" w14:textId="77777777" w:rsidR="00A96508" w:rsidRDefault="00A96508" w:rsidP="00BD72BE">
      <w:pPr>
        <w:jc w:val="center"/>
        <w:rPr>
          <w:b/>
        </w:rPr>
      </w:pPr>
    </w:p>
    <w:p w14:paraId="0605C0F4" w14:textId="77777777" w:rsidR="00875082" w:rsidRDefault="00875082" w:rsidP="00875082">
      <w:pPr>
        <w:pStyle w:val="Normal669"/>
        <w:ind w:left="720"/>
        <w:rPr>
          <w:szCs w:val="24"/>
        </w:rPr>
      </w:pPr>
    </w:p>
    <w:p w14:paraId="648F4547" w14:textId="6B319B69" w:rsidR="00A96508" w:rsidRDefault="00A96508">
      <w:pPr>
        <w:ind w:left="720" w:hanging="720"/>
      </w:pPr>
    </w:p>
    <w:p w14:paraId="6923F252" w14:textId="23141247" w:rsidR="00EE52D4" w:rsidRDefault="00EE52D4">
      <w:pPr>
        <w:ind w:left="720" w:hanging="720"/>
      </w:pPr>
    </w:p>
    <w:p w14:paraId="540DE324" w14:textId="33CFC282" w:rsidR="00EE52D4" w:rsidRDefault="00EE52D4">
      <w:pPr>
        <w:ind w:left="720" w:hanging="720"/>
      </w:pPr>
    </w:p>
    <w:p w14:paraId="4465B451" w14:textId="0CC35F05" w:rsidR="00EE52D4" w:rsidRDefault="00EE52D4">
      <w:pPr>
        <w:ind w:left="720" w:hanging="720"/>
      </w:pPr>
    </w:p>
    <w:p w14:paraId="3E210341" w14:textId="1386B68C" w:rsidR="00EE52D4" w:rsidRDefault="00EE52D4">
      <w:pPr>
        <w:ind w:left="720" w:hanging="720"/>
      </w:pPr>
    </w:p>
    <w:p w14:paraId="3215DBD9" w14:textId="0B9FD626" w:rsidR="00EE52D4" w:rsidRDefault="00EE52D4">
      <w:pPr>
        <w:ind w:left="720" w:hanging="720"/>
      </w:pPr>
    </w:p>
    <w:p w14:paraId="0DE719C5" w14:textId="75D44340" w:rsidR="00EE52D4" w:rsidRDefault="00EE52D4">
      <w:pPr>
        <w:ind w:left="720" w:hanging="720"/>
      </w:pPr>
    </w:p>
    <w:p w14:paraId="6B24E04A" w14:textId="00BD6269" w:rsidR="00EE52D4" w:rsidRDefault="00EE52D4">
      <w:pPr>
        <w:ind w:left="720" w:hanging="720"/>
      </w:pPr>
    </w:p>
    <w:p w14:paraId="7C74FC6E" w14:textId="2F050133" w:rsidR="00EE52D4" w:rsidRDefault="00EE52D4">
      <w:pPr>
        <w:ind w:left="720" w:hanging="720"/>
      </w:pPr>
    </w:p>
    <w:p w14:paraId="6E0BBC7E" w14:textId="534B2C1A" w:rsidR="00EE52D4" w:rsidRDefault="00EE52D4">
      <w:pPr>
        <w:ind w:left="720" w:hanging="720"/>
      </w:pPr>
    </w:p>
    <w:p w14:paraId="05E7C4E1" w14:textId="2778A0A4" w:rsidR="00EE52D4" w:rsidRDefault="00EE52D4">
      <w:pPr>
        <w:ind w:left="720" w:hanging="720"/>
      </w:pPr>
    </w:p>
    <w:p w14:paraId="59B77032" w14:textId="6D5805FA" w:rsidR="00EE52D4" w:rsidRDefault="00EE52D4">
      <w:pPr>
        <w:ind w:left="720" w:hanging="720"/>
      </w:pPr>
    </w:p>
    <w:p w14:paraId="64EA4386" w14:textId="0A2D67B1" w:rsidR="00EE52D4" w:rsidRDefault="00EE52D4">
      <w:pPr>
        <w:ind w:left="720" w:hanging="720"/>
      </w:pPr>
    </w:p>
    <w:p w14:paraId="0AEF9605" w14:textId="245AF172" w:rsidR="00EE52D4" w:rsidRDefault="00EE52D4">
      <w:pPr>
        <w:ind w:left="720" w:hanging="720"/>
      </w:pPr>
    </w:p>
    <w:p w14:paraId="4FED5BA9" w14:textId="5FE2338A" w:rsidR="00EE52D4" w:rsidRDefault="00EE52D4">
      <w:pPr>
        <w:ind w:left="720" w:hanging="720"/>
      </w:pPr>
    </w:p>
    <w:p w14:paraId="03E02A79" w14:textId="49CA28AA" w:rsidR="00EE52D4" w:rsidRDefault="00EE52D4">
      <w:pPr>
        <w:ind w:left="720" w:hanging="720"/>
      </w:pPr>
    </w:p>
    <w:p w14:paraId="6B86F140" w14:textId="70691643" w:rsidR="00EE52D4" w:rsidRPr="00EE52D4" w:rsidRDefault="00EE52D4" w:rsidP="00EE52D4">
      <w:pPr>
        <w:ind w:left="720" w:hanging="720"/>
        <w:jc w:val="center"/>
        <w:rPr>
          <w:b/>
        </w:rPr>
      </w:pPr>
      <w:r w:rsidRPr="00EE52D4">
        <w:rPr>
          <w:b/>
        </w:rPr>
        <w:t xml:space="preserve">Appendix A: Resource-Specific Appendix </w:t>
      </w:r>
    </w:p>
    <w:p w14:paraId="0A880B8B" w14:textId="2CDD6CAF" w:rsidR="00EE52D4" w:rsidRDefault="00EE52D4" w:rsidP="00EE52D4">
      <w:pPr>
        <w:ind w:left="720" w:hanging="720"/>
        <w:jc w:val="center"/>
        <w:rPr>
          <w:b/>
        </w:rPr>
      </w:pPr>
    </w:p>
    <w:p w14:paraId="459F3ACF" w14:textId="089FEABF" w:rsidR="00EE52D4" w:rsidRDefault="00EE52D4" w:rsidP="00EE52D4">
      <w:pPr>
        <w:ind w:left="720" w:hanging="720"/>
        <w:jc w:val="center"/>
        <w:rPr>
          <w:b/>
        </w:rPr>
      </w:pPr>
    </w:p>
    <w:p w14:paraId="79FD692A" w14:textId="09B870EA" w:rsidR="00EE52D4" w:rsidRDefault="00EE52D4" w:rsidP="00EE52D4">
      <w:pPr>
        <w:ind w:left="720" w:hanging="720"/>
        <w:jc w:val="center"/>
        <w:rPr>
          <w:b/>
        </w:rPr>
      </w:pPr>
    </w:p>
    <w:p w14:paraId="03D06FD8" w14:textId="6E5F52BC" w:rsidR="00EE52D4" w:rsidRDefault="00EE52D4" w:rsidP="00EE52D4">
      <w:pPr>
        <w:ind w:left="720" w:hanging="720"/>
        <w:jc w:val="center"/>
        <w:rPr>
          <w:b/>
        </w:rPr>
      </w:pPr>
    </w:p>
    <w:p w14:paraId="59F5E903" w14:textId="49F8F586" w:rsidR="00EE52D4" w:rsidRDefault="00EE52D4" w:rsidP="00EE52D4">
      <w:pPr>
        <w:ind w:left="720" w:hanging="720"/>
        <w:jc w:val="center"/>
        <w:rPr>
          <w:b/>
        </w:rPr>
      </w:pPr>
    </w:p>
    <w:p w14:paraId="6EF002EC" w14:textId="77777777" w:rsidR="00EE52D4" w:rsidRPr="00EE52D4" w:rsidRDefault="00EE52D4" w:rsidP="00EE52D4">
      <w:pPr>
        <w:ind w:left="720" w:hanging="720"/>
        <w:jc w:val="center"/>
        <w:rPr>
          <w:b/>
        </w:rPr>
      </w:pPr>
    </w:p>
    <w:p w14:paraId="5AAA4C82" w14:textId="6606C5C1" w:rsidR="00EE52D4" w:rsidRPr="00EE52D4" w:rsidRDefault="00EE52D4" w:rsidP="00EE52D4">
      <w:pPr>
        <w:ind w:left="720" w:hanging="720"/>
        <w:jc w:val="center"/>
        <w:rPr>
          <w:b/>
        </w:rPr>
      </w:pPr>
      <w:r w:rsidRPr="00EE52D4">
        <w:rPr>
          <w:b/>
        </w:rPr>
        <w:t xml:space="preserve">Appendix B: Special Provisions </w:t>
      </w:r>
    </w:p>
    <w:sectPr w:rsidR="00EE52D4" w:rsidRPr="00EE52D4" w:rsidSect="00847B28">
      <w:headerReference w:type="even" r:id="rId11"/>
      <w:head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845C2" w14:textId="77777777" w:rsidR="00D7321D" w:rsidRDefault="00D7321D">
      <w:r>
        <w:separator/>
      </w:r>
    </w:p>
  </w:endnote>
  <w:endnote w:type="continuationSeparator" w:id="0">
    <w:p w14:paraId="653CC535" w14:textId="77777777" w:rsidR="00D7321D" w:rsidRDefault="00D7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F5E0" w14:textId="77777777" w:rsidR="00A96508" w:rsidRDefault="005F7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BC69F8" w14:textId="77777777" w:rsidR="00A96508" w:rsidRDefault="00A96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B656" w14:textId="09603BC5" w:rsidR="00CA07AC" w:rsidRPr="00CA07AC" w:rsidRDefault="00CA07AC" w:rsidP="00CA07AC">
    <w:pPr>
      <w:pStyle w:val="Header"/>
      <w:jc w:val="center"/>
      <w:rPr>
        <w:b/>
      </w:rPr>
    </w:pPr>
  </w:p>
  <w:p w14:paraId="4CC9EA97" w14:textId="77777777" w:rsidR="00A96508" w:rsidRPr="007A6CDB" w:rsidRDefault="00A96508" w:rsidP="00CA07AC">
    <w:pPr>
      <w:pStyle w:val="Footer"/>
      <w:tabs>
        <w:tab w:val="clear" w:pos="4320"/>
        <w:tab w:val="clear" w:pos="8640"/>
        <w:tab w:val="left" w:pos="1440"/>
        <w:tab w:val="right" w:pos="9360"/>
      </w:tabs>
      <w:jc w:val="center"/>
      <w:rPr>
        <w:sz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FFE2" w14:textId="77777777" w:rsidR="00A96508" w:rsidRDefault="00A96508">
    <w:pPr>
      <w:pStyle w:val="Footer"/>
      <w:tabs>
        <w:tab w:val="clear" w:pos="4320"/>
        <w:tab w:val="clear" w:pos="8640"/>
        <w:tab w:val="left" w:pos="14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BF9A" w14:textId="77777777" w:rsidR="00D7321D" w:rsidRDefault="00D7321D">
      <w:r>
        <w:separator/>
      </w:r>
    </w:p>
  </w:footnote>
  <w:footnote w:type="continuationSeparator" w:id="0">
    <w:p w14:paraId="73A00C12" w14:textId="77777777" w:rsidR="00D7321D" w:rsidRDefault="00D7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B3BC" w14:textId="77777777" w:rsidR="00A96508" w:rsidRDefault="00A96508">
    <w:pPr>
      <w:pStyle w:val="Header"/>
      <w:tabs>
        <w:tab w:val="right" w:pos="9360"/>
      </w:tabs>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7079" w14:textId="6FF9A6E4" w:rsidR="00CA07AC" w:rsidRDefault="00A9772B" w:rsidP="00CA07AC">
    <w:pPr>
      <w:pStyle w:val="Header"/>
      <w:jc w:val="center"/>
      <w:rPr>
        <w:b/>
        <w:color w:val="FF0000"/>
      </w:rPr>
    </w:pPr>
    <w:r>
      <w:rPr>
        <w:b/>
        <w:color w:val="FF0000"/>
      </w:rPr>
      <w:t>FOR DISCUSSION PURPOSES ONLY</w:t>
    </w:r>
  </w:p>
  <w:p w14:paraId="57845B0F" w14:textId="30A0A0C4" w:rsidR="00A9772B" w:rsidRPr="00A9772B" w:rsidRDefault="00A9772B" w:rsidP="00CA07AC">
    <w:pPr>
      <w:pStyle w:val="Header"/>
      <w:jc w:val="center"/>
      <w:rPr>
        <w:b/>
        <w:color w:val="FF0000"/>
      </w:rPr>
    </w:pPr>
    <w:r>
      <w:rPr>
        <w:b/>
        <w:color w:val="FF0000"/>
      </w:rPr>
      <w:t>WORKING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A343" w14:textId="77777777" w:rsidR="00A96508" w:rsidRDefault="00A965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6E42" w14:textId="77777777" w:rsidR="00A9772B" w:rsidRDefault="00A9772B" w:rsidP="00A9772B">
    <w:pPr>
      <w:pStyle w:val="Header"/>
      <w:jc w:val="center"/>
      <w:rPr>
        <w:b/>
        <w:color w:val="FF0000"/>
      </w:rPr>
    </w:pPr>
    <w:r>
      <w:rPr>
        <w:b/>
        <w:color w:val="FF0000"/>
      </w:rPr>
      <w:t>FOR DISCUSSION PURPOSES ONLY</w:t>
    </w:r>
  </w:p>
  <w:p w14:paraId="5BFCC246" w14:textId="77777777" w:rsidR="00A9772B" w:rsidRPr="00A9772B" w:rsidRDefault="00A9772B" w:rsidP="00A9772B">
    <w:pPr>
      <w:pStyle w:val="Header"/>
      <w:jc w:val="center"/>
      <w:rPr>
        <w:b/>
        <w:color w:val="FF0000"/>
      </w:rPr>
    </w:pPr>
    <w:r>
      <w:rPr>
        <w:b/>
        <w:color w:val="FF0000"/>
      </w:rPr>
      <w:t>WORKING DRAFT</w:t>
    </w:r>
  </w:p>
  <w:p w14:paraId="1E370085" w14:textId="77777777" w:rsidR="00A96508" w:rsidRDefault="00A96508" w:rsidP="00CA07AC">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0F7C" w14:textId="77777777" w:rsidR="00A96508" w:rsidRDefault="00A96508">
    <w:pPr>
      <w:pStyle w:val="Header"/>
      <w:tabs>
        <w:tab w:val="right" w:pos="9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B2ADB0"/>
    <w:lvl w:ilvl="0">
      <w:start w:val="1"/>
      <w:numFmt w:val="bullet"/>
      <w:pStyle w:val="ListABC"/>
      <w:lvlText w:val=""/>
      <w:lvlJc w:val="left"/>
      <w:pPr>
        <w:tabs>
          <w:tab w:val="num" w:pos="360"/>
        </w:tabs>
        <w:ind w:left="360" w:hanging="360"/>
      </w:pPr>
      <w:rPr>
        <w:rFonts w:ascii="Symbol" w:hAnsi="Symbol" w:hint="default"/>
      </w:rPr>
    </w:lvl>
  </w:abstractNum>
  <w:abstractNum w:abstractNumId="1" w15:restartNumberingAfterBreak="0">
    <w:nsid w:val="00B3080C"/>
    <w:multiLevelType w:val="multilevel"/>
    <w:tmpl w:val="CA18B4F4"/>
    <w:lvl w:ilvl="0">
      <w:start w:val="1"/>
      <w:numFmt w:val="decimal"/>
      <w:lvlText w:val="%1.0"/>
      <w:lvlJc w:val="left"/>
      <w:pPr>
        <w:ind w:left="720" w:hanging="7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DD55DF"/>
    <w:multiLevelType w:val="multilevel"/>
    <w:tmpl w:val="01AEE7EC"/>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4D13B1B"/>
    <w:multiLevelType w:val="multilevel"/>
    <w:tmpl w:val="6A64E05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C2561F"/>
    <w:multiLevelType w:val="hybridMultilevel"/>
    <w:tmpl w:val="EF5E7BE2"/>
    <w:lvl w:ilvl="0" w:tplc="285838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7540D7"/>
    <w:multiLevelType w:val="hybridMultilevel"/>
    <w:tmpl w:val="FABCB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9086B"/>
    <w:multiLevelType w:val="hybridMultilevel"/>
    <w:tmpl w:val="06A43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F6DBB"/>
    <w:multiLevelType w:val="hybridMultilevel"/>
    <w:tmpl w:val="FAA2D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B7720"/>
    <w:multiLevelType w:val="multilevel"/>
    <w:tmpl w:val="CA18B4F4"/>
    <w:lvl w:ilvl="0">
      <w:start w:val="1"/>
      <w:numFmt w:val="decimal"/>
      <w:lvlText w:val="%1.0"/>
      <w:lvlJc w:val="left"/>
      <w:pPr>
        <w:ind w:left="720" w:hanging="7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C7907FA"/>
    <w:multiLevelType w:val="hybridMultilevel"/>
    <w:tmpl w:val="BB8EE91C"/>
    <w:lvl w:ilvl="0" w:tplc="499EC01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DB96D7D"/>
    <w:multiLevelType w:val="hybridMultilevel"/>
    <w:tmpl w:val="50DA15F4"/>
    <w:lvl w:ilvl="0" w:tplc="CBD441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7579203">
    <w:abstractNumId w:val="0"/>
  </w:num>
  <w:num w:numId="2" w16cid:durableId="579484675">
    <w:abstractNumId w:val="6"/>
  </w:num>
  <w:num w:numId="3" w16cid:durableId="1880509695">
    <w:abstractNumId w:val="1"/>
  </w:num>
  <w:num w:numId="4" w16cid:durableId="183053918">
    <w:abstractNumId w:val="4"/>
  </w:num>
  <w:num w:numId="5" w16cid:durableId="371733051">
    <w:abstractNumId w:val="8"/>
  </w:num>
  <w:num w:numId="6" w16cid:durableId="2046982451">
    <w:abstractNumId w:val="10"/>
  </w:num>
  <w:num w:numId="7" w16cid:durableId="1463377416">
    <w:abstractNumId w:val="9"/>
  </w:num>
  <w:num w:numId="8" w16cid:durableId="1099713646">
    <w:abstractNumId w:val="2"/>
  </w:num>
  <w:num w:numId="9" w16cid:durableId="897982878">
    <w:abstractNumId w:val="3"/>
  </w:num>
  <w:num w:numId="10" w16cid:durableId="1699114596">
    <w:abstractNumId w:val="7"/>
  </w:num>
  <w:num w:numId="11" w16cid:durableId="207423346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A6"/>
    <w:rsid w:val="00022EB0"/>
    <w:rsid w:val="00025EF9"/>
    <w:rsid w:val="00027951"/>
    <w:rsid w:val="00037EB6"/>
    <w:rsid w:val="000438B0"/>
    <w:rsid w:val="00045145"/>
    <w:rsid w:val="00046F1C"/>
    <w:rsid w:val="0006315F"/>
    <w:rsid w:val="00065002"/>
    <w:rsid w:val="00067EF7"/>
    <w:rsid w:val="00086BA1"/>
    <w:rsid w:val="00091B3F"/>
    <w:rsid w:val="0009726A"/>
    <w:rsid w:val="000974C0"/>
    <w:rsid w:val="00097C66"/>
    <w:rsid w:val="000A1378"/>
    <w:rsid w:val="000B0C13"/>
    <w:rsid w:val="000B2015"/>
    <w:rsid w:val="000B56FC"/>
    <w:rsid w:val="000D297B"/>
    <w:rsid w:val="000E1C56"/>
    <w:rsid w:val="000F349B"/>
    <w:rsid w:val="000F3776"/>
    <w:rsid w:val="000F6013"/>
    <w:rsid w:val="000F6A42"/>
    <w:rsid w:val="001110FA"/>
    <w:rsid w:val="001204B0"/>
    <w:rsid w:val="0012541F"/>
    <w:rsid w:val="00135F48"/>
    <w:rsid w:val="0014288A"/>
    <w:rsid w:val="0014472D"/>
    <w:rsid w:val="00144FA6"/>
    <w:rsid w:val="00154B8A"/>
    <w:rsid w:val="00166D89"/>
    <w:rsid w:val="00187513"/>
    <w:rsid w:val="001A1501"/>
    <w:rsid w:val="001A1ADC"/>
    <w:rsid w:val="001C2F89"/>
    <w:rsid w:val="001E5870"/>
    <w:rsid w:val="001F5CFB"/>
    <w:rsid w:val="002001D6"/>
    <w:rsid w:val="00200BB9"/>
    <w:rsid w:val="00204D9C"/>
    <w:rsid w:val="002115BF"/>
    <w:rsid w:val="00212EF3"/>
    <w:rsid w:val="002140E3"/>
    <w:rsid w:val="002365E2"/>
    <w:rsid w:val="00256857"/>
    <w:rsid w:val="00270CD3"/>
    <w:rsid w:val="00271652"/>
    <w:rsid w:val="00292D81"/>
    <w:rsid w:val="002934F8"/>
    <w:rsid w:val="00295D8E"/>
    <w:rsid w:val="002A3E61"/>
    <w:rsid w:val="002B1243"/>
    <w:rsid w:val="002B52FC"/>
    <w:rsid w:val="002C0A52"/>
    <w:rsid w:val="002C2DB0"/>
    <w:rsid w:val="002C4B5E"/>
    <w:rsid w:val="002D182B"/>
    <w:rsid w:val="002E2124"/>
    <w:rsid w:val="002F0B3F"/>
    <w:rsid w:val="002F29B2"/>
    <w:rsid w:val="002F3EF6"/>
    <w:rsid w:val="002F4BFC"/>
    <w:rsid w:val="00301E51"/>
    <w:rsid w:val="00310256"/>
    <w:rsid w:val="003230FA"/>
    <w:rsid w:val="00332C22"/>
    <w:rsid w:val="003372E8"/>
    <w:rsid w:val="00337346"/>
    <w:rsid w:val="00353908"/>
    <w:rsid w:val="0036694C"/>
    <w:rsid w:val="00375991"/>
    <w:rsid w:val="0038045B"/>
    <w:rsid w:val="003817D4"/>
    <w:rsid w:val="00386B0D"/>
    <w:rsid w:val="00392404"/>
    <w:rsid w:val="003A0365"/>
    <w:rsid w:val="003B279A"/>
    <w:rsid w:val="003D6404"/>
    <w:rsid w:val="0040634A"/>
    <w:rsid w:val="0041126B"/>
    <w:rsid w:val="004161A3"/>
    <w:rsid w:val="004242C0"/>
    <w:rsid w:val="004315B3"/>
    <w:rsid w:val="00434E37"/>
    <w:rsid w:val="004366AB"/>
    <w:rsid w:val="00447E0D"/>
    <w:rsid w:val="00451F6D"/>
    <w:rsid w:val="00455AA1"/>
    <w:rsid w:val="004620E7"/>
    <w:rsid w:val="00463B9A"/>
    <w:rsid w:val="00494526"/>
    <w:rsid w:val="004A392D"/>
    <w:rsid w:val="004A5409"/>
    <w:rsid w:val="004B242E"/>
    <w:rsid w:val="004E2803"/>
    <w:rsid w:val="004E36C3"/>
    <w:rsid w:val="004F0C4D"/>
    <w:rsid w:val="004F302A"/>
    <w:rsid w:val="004F6410"/>
    <w:rsid w:val="00504243"/>
    <w:rsid w:val="00507A76"/>
    <w:rsid w:val="00550EC0"/>
    <w:rsid w:val="00552576"/>
    <w:rsid w:val="00573163"/>
    <w:rsid w:val="005779FF"/>
    <w:rsid w:val="005879CC"/>
    <w:rsid w:val="005A64C9"/>
    <w:rsid w:val="005B37F2"/>
    <w:rsid w:val="005B643B"/>
    <w:rsid w:val="005E3219"/>
    <w:rsid w:val="005F7CA6"/>
    <w:rsid w:val="006031CA"/>
    <w:rsid w:val="006125BC"/>
    <w:rsid w:val="00632A14"/>
    <w:rsid w:val="0063737C"/>
    <w:rsid w:val="00642DFF"/>
    <w:rsid w:val="006451AF"/>
    <w:rsid w:val="00653772"/>
    <w:rsid w:val="006606BA"/>
    <w:rsid w:val="00683E07"/>
    <w:rsid w:val="00684C32"/>
    <w:rsid w:val="00691DEC"/>
    <w:rsid w:val="006944ED"/>
    <w:rsid w:val="006F07AE"/>
    <w:rsid w:val="00706F84"/>
    <w:rsid w:val="00714641"/>
    <w:rsid w:val="00714655"/>
    <w:rsid w:val="00715201"/>
    <w:rsid w:val="00735132"/>
    <w:rsid w:val="00757DA5"/>
    <w:rsid w:val="00774E8C"/>
    <w:rsid w:val="007D1697"/>
    <w:rsid w:val="007E3225"/>
    <w:rsid w:val="007E5AEA"/>
    <w:rsid w:val="00810FA3"/>
    <w:rsid w:val="008223DD"/>
    <w:rsid w:val="0082353F"/>
    <w:rsid w:val="0082392F"/>
    <w:rsid w:val="008439AE"/>
    <w:rsid w:val="00844467"/>
    <w:rsid w:val="00844EA2"/>
    <w:rsid w:val="0086505E"/>
    <w:rsid w:val="00875082"/>
    <w:rsid w:val="0087784B"/>
    <w:rsid w:val="00893AB2"/>
    <w:rsid w:val="00894B9C"/>
    <w:rsid w:val="0089514F"/>
    <w:rsid w:val="00895D59"/>
    <w:rsid w:val="008B715F"/>
    <w:rsid w:val="008B7FA1"/>
    <w:rsid w:val="008C021F"/>
    <w:rsid w:val="008E5429"/>
    <w:rsid w:val="008F1D5B"/>
    <w:rsid w:val="00904C7D"/>
    <w:rsid w:val="00915A98"/>
    <w:rsid w:val="00921308"/>
    <w:rsid w:val="00947AD7"/>
    <w:rsid w:val="00956C36"/>
    <w:rsid w:val="00966387"/>
    <w:rsid w:val="00975736"/>
    <w:rsid w:val="00995767"/>
    <w:rsid w:val="0099699F"/>
    <w:rsid w:val="009A2418"/>
    <w:rsid w:val="009A428E"/>
    <w:rsid w:val="009B0B6B"/>
    <w:rsid w:val="009B4307"/>
    <w:rsid w:val="009C01FA"/>
    <w:rsid w:val="009C1565"/>
    <w:rsid w:val="009C7535"/>
    <w:rsid w:val="009D32DA"/>
    <w:rsid w:val="009F5496"/>
    <w:rsid w:val="00A03F36"/>
    <w:rsid w:val="00A24988"/>
    <w:rsid w:val="00A41D60"/>
    <w:rsid w:val="00A63620"/>
    <w:rsid w:val="00A63983"/>
    <w:rsid w:val="00A73E37"/>
    <w:rsid w:val="00A929F1"/>
    <w:rsid w:val="00A94AC7"/>
    <w:rsid w:val="00A96508"/>
    <w:rsid w:val="00A9772B"/>
    <w:rsid w:val="00AA36C5"/>
    <w:rsid w:val="00AA4624"/>
    <w:rsid w:val="00AC71CA"/>
    <w:rsid w:val="00AD5DB9"/>
    <w:rsid w:val="00AE2892"/>
    <w:rsid w:val="00AE6628"/>
    <w:rsid w:val="00AF07A7"/>
    <w:rsid w:val="00AF1734"/>
    <w:rsid w:val="00AF5876"/>
    <w:rsid w:val="00B0082D"/>
    <w:rsid w:val="00B0499D"/>
    <w:rsid w:val="00B06972"/>
    <w:rsid w:val="00B144A6"/>
    <w:rsid w:val="00B15024"/>
    <w:rsid w:val="00B32DDB"/>
    <w:rsid w:val="00B33C1B"/>
    <w:rsid w:val="00B51CCF"/>
    <w:rsid w:val="00B55106"/>
    <w:rsid w:val="00B64EBA"/>
    <w:rsid w:val="00B72003"/>
    <w:rsid w:val="00B77EA6"/>
    <w:rsid w:val="00B80068"/>
    <w:rsid w:val="00B8135F"/>
    <w:rsid w:val="00B86503"/>
    <w:rsid w:val="00B91A06"/>
    <w:rsid w:val="00BA2F99"/>
    <w:rsid w:val="00BA59BD"/>
    <w:rsid w:val="00BB3BB2"/>
    <w:rsid w:val="00BD6E69"/>
    <w:rsid w:val="00BD72BE"/>
    <w:rsid w:val="00BE38E2"/>
    <w:rsid w:val="00BE4E0E"/>
    <w:rsid w:val="00BE640B"/>
    <w:rsid w:val="00BE7C19"/>
    <w:rsid w:val="00C008BB"/>
    <w:rsid w:val="00C01D6F"/>
    <w:rsid w:val="00C07A24"/>
    <w:rsid w:val="00C24706"/>
    <w:rsid w:val="00C51559"/>
    <w:rsid w:val="00C55A4C"/>
    <w:rsid w:val="00C66952"/>
    <w:rsid w:val="00C96EB9"/>
    <w:rsid w:val="00CA07AC"/>
    <w:rsid w:val="00CB6F45"/>
    <w:rsid w:val="00CC0A56"/>
    <w:rsid w:val="00CC10FE"/>
    <w:rsid w:val="00CC63B0"/>
    <w:rsid w:val="00CF61C5"/>
    <w:rsid w:val="00D00BFB"/>
    <w:rsid w:val="00D03414"/>
    <w:rsid w:val="00D05CFB"/>
    <w:rsid w:val="00D11837"/>
    <w:rsid w:val="00D15E3D"/>
    <w:rsid w:val="00D35973"/>
    <w:rsid w:val="00D40E6D"/>
    <w:rsid w:val="00D7321D"/>
    <w:rsid w:val="00D7757C"/>
    <w:rsid w:val="00D875BA"/>
    <w:rsid w:val="00D87940"/>
    <w:rsid w:val="00D92856"/>
    <w:rsid w:val="00D94373"/>
    <w:rsid w:val="00DB0E60"/>
    <w:rsid w:val="00DB7C52"/>
    <w:rsid w:val="00DC073C"/>
    <w:rsid w:val="00DC0C8A"/>
    <w:rsid w:val="00DD68DC"/>
    <w:rsid w:val="00E031A0"/>
    <w:rsid w:val="00E10858"/>
    <w:rsid w:val="00E15267"/>
    <w:rsid w:val="00E32B0D"/>
    <w:rsid w:val="00E44146"/>
    <w:rsid w:val="00E5391E"/>
    <w:rsid w:val="00E55181"/>
    <w:rsid w:val="00E55E26"/>
    <w:rsid w:val="00EA384A"/>
    <w:rsid w:val="00EA5485"/>
    <w:rsid w:val="00EA6C69"/>
    <w:rsid w:val="00EB1123"/>
    <w:rsid w:val="00EB3A2A"/>
    <w:rsid w:val="00EC75AC"/>
    <w:rsid w:val="00ED482A"/>
    <w:rsid w:val="00ED60E5"/>
    <w:rsid w:val="00ED7C29"/>
    <w:rsid w:val="00EE2B16"/>
    <w:rsid w:val="00EE52D4"/>
    <w:rsid w:val="00F01DE2"/>
    <w:rsid w:val="00F15EC9"/>
    <w:rsid w:val="00F16123"/>
    <w:rsid w:val="00F2088E"/>
    <w:rsid w:val="00F21846"/>
    <w:rsid w:val="00F223EE"/>
    <w:rsid w:val="00F42ACD"/>
    <w:rsid w:val="00F75B3D"/>
    <w:rsid w:val="00F81705"/>
    <w:rsid w:val="00F867A5"/>
    <w:rsid w:val="00F87E61"/>
    <w:rsid w:val="00F9187D"/>
    <w:rsid w:val="00F93932"/>
    <w:rsid w:val="00F97CC4"/>
    <w:rsid w:val="00FA55AA"/>
    <w:rsid w:val="00FA6133"/>
    <w:rsid w:val="00FB108E"/>
    <w:rsid w:val="00FB2856"/>
    <w:rsid w:val="00FC71ED"/>
    <w:rsid w:val="00FD4FE2"/>
    <w:rsid w:val="00FD52E9"/>
    <w:rsid w:val="00FE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6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basedOn w:val="Normal"/>
    <w:next w:val="Normal"/>
    <w:qFormat/>
    <w:pPr>
      <w:jc w:val="center"/>
      <w:outlineLvl w:val="0"/>
    </w:pPr>
    <w:rPr>
      <w:b/>
      <w:caps/>
      <w:snapToGrid w:val="0"/>
    </w:rPr>
  </w:style>
  <w:style w:type="paragraph" w:styleId="Heading2">
    <w:name w:val="heading 2"/>
    <w:basedOn w:val="Normal"/>
    <w:next w:val="Normal"/>
    <w:qFormat/>
    <w:pPr>
      <w:spacing w:after="240"/>
      <w:ind w:left="720" w:hanging="720"/>
      <w:outlineLvl w:val="1"/>
    </w:pPr>
    <w:rPr>
      <w:b/>
      <w:snapToGrid w:val="0"/>
    </w:rPr>
  </w:style>
  <w:style w:type="paragraph" w:styleId="Heading3">
    <w:name w:val="heading 3"/>
    <w:basedOn w:val="Normal"/>
    <w:next w:val="Normal"/>
    <w:qFormat/>
    <w:pPr>
      <w:spacing w:after="240"/>
      <w:ind w:left="1440" w:hanging="720"/>
      <w:outlineLvl w:val="2"/>
    </w:pPr>
    <w:rPr>
      <w:b/>
      <w:snapToGrid w:val="0"/>
    </w:rPr>
  </w:style>
  <w:style w:type="paragraph" w:styleId="Heading4">
    <w:name w:val="heading 4"/>
    <w:basedOn w:val="Normal"/>
    <w:next w:val="Normal"/>
    <w:qFormat/>
    <w:pPr>
      <w:spacing w:after="240"/>
      <w:ind w:left="2160" w:hanging="720"/>
      <w:outlineLvl w:val="3"/>
    </w:pPr>
    <w:rPr>
      <w:b/>
      <w:snapToGrid w:val="0"/>
    </w:rPr>
  </w:style>
  <w:style w:type="paragraph" w:styleId="Heading5">
    <w:name w:val="heading 5"/>
    <w:basedOn w:val="Normal"/>
    <w:next w:val="Normal"/>
    <w:qFormat/>
    <w:pPr>
      <w:spacing w:after="240"/>
      <w:ind w:left="2880" w:hanging="720"/>
      <w:outlineLvl w:val="4"/>
    </w:pPr>
    <w:rPr>
      <w:b/>
      <w:snapToGrid w:val="0"/>
    </w:rPr>
  </w:style>
  <w:style w:type="paragraph" w:styleId="Heading6">
    <w:name w:val="heading 6"/>
    <w:basedOn w:val="Normal"/>
    <w:next w:val="Normal"/>
    <w:qFormat/>
    <w:pPr>
      <w:spacing w:after="240"/>
      <w:ind w:left="3600" w:hanging="720"/>
      <w:outlineLvl w:val="5"/>
    </w:pPr>
    <w:rPr>
      <w:b/>
    </w:rPr>
  </w:style>
  <w:style w:type="paragraph" w:styleId="Heading7">
    <w:name w:val="heading 7"/>
    <w:basedOn w:val="Normal"/>
    <w:next w:val="Normal"/>
    <w:qFormat/>
    <w:pPr>
      <w:spacing w:after="240"/>
      <w:ind w:left="4320" w:hanging="720"/>
      <w:outlineLvl w:val="6"/>
    </w:pPr>
    <w:rPr>
      <w:b/>
    </w:rPr>
  </w:style>
  <w:style w:type="paragraph" w:styleId="Heading8">
    <w:name w:val="heading 8"/>
    <w:basedOn w:val="Normal"/>
    <w:next w:val="Normal"/>
    <w:qFormat/>
    <w:pPr>
      <w:spacing w:after="240"/>
      <w:ind w:left="5040" w:hanging="720"/>
      <w:outlineLvl w:val="7"/>
    </w:pPr>
    <w:rPr>
      <w:b/>
    </w:rPr>
  </w:style>
  <w:style w:type="paragraph" w:styleId="Heading9">
    <w:name w:val="heading 9"/>
    <w:basedOn w:val="Normal"/>
    <w:next w:val="Normal"/>
    <w:qFormat/>
    <w:pPr>
      <w:spacing w:after="240"/>
      <w:ind w:left="576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left="720" w:hanging="720"/>
    </w:pPr>
  </w:style>
  <w:style w:type="character" w:styleId="LineNumber">
    <w:name w:val="line number"/>
    <w:rPr>
      <w:sz w:val="24"/>
    </w:rPr>
  </w:style>
  <w:style w:type="paragraph" w:styleId="PlainText">
    <w:name w:val="Plain Text"/>
    <w:basedOn w:val="Normal"/>
  </w:style>
  <w:style w:type="paragraph" w:styleId="Header">
    <w:name w:val="header"/>
    <w:basedOn w:val="Normal"/>
  </w:style>
  <w:style w:type="paragraph" w:styleId="TOC1">
    <w:name w:val="toc 1"/>
    <w:basedOn w:val="Normal"/>
    <w:next w:val="Normal"/>
    <w:semiHidden/>
    <w:pPr>
      <w:spacing w:after="240"/>
      <w:ind w:left="720" w:right="720" w:hanging="720"/>
      <w:jc w:val="left"/>
    </w:pPr>
    <w:rPr>
      <w:caps/>
    </w:rPr>
  </w:style>
  <w:style w:type="paragraph" w:styleId="TOC2">
    <w:name w:val="toc 2"/>
    <w:basedOn w:val="Normal"/>
    <w:next w:val="Normal"/>
    <w:semiHidden/>
    <w:pPr>
      <w:spacing w:after="240"/>
      <w:ind w:left="1440" w:right="720" w:hanging="720"/>
      <w:jc w:val="left"/>
    </w:pPr>
  </w:style>
  <w:style w:type="paragraph" w:styleId="TOC3">
    <w:name w:val="toc 3"/>
    <w:basedOn w:val="Normal"/>
    <w:next w:val="Normal"/>
    <w:semiHidden/>
    <w:pPr>
      <w:spacing w:after="240"/>
      <w:ind w:left="2160" w:right="720" w:hanging="720"/>
      <w:jc w:val="left"/>
    </w:pPr>
  </w:style>
  <w:style w:type="paragraph" w:styleId="TOC4">
    <w:name w:val="toc 4"/>
    <w:basedOn w:val="Normal"/>
    <w:next w:val="Normal"/>
    <w:semiHidden/>
    <w:pPr>
      <w:spacing w:after="240"/>
      <w:ind w:left="2880" w:right="720" w:hanging="720"/>
      <w:jc w:val="left"/>
    </w:pPr>
  </w:style>
  <w:style w:type="paragraph" w:styleId="TOC5">
    <w:name w:val="toc 5"/>
    <w:basedOn w:val="Normal"/>
    <w:next w:val="Normal"/>
    <w:semiHidden/>
    <w:pPr>
      <w:spacing w:after="240"/>
      <w:ind w:left="3600" w:right="720" w:hanging="720"/>
      <w:jc w:val="left"/>
    </w:pPr>
  </w:style>
  <w:style w:type="paragraph" w:styleId="TOC6">
    <w:name w:val="toc 6"/>
    <w:basedOn w:val="Normal"/>
    <w:next w:val="Normal"/>
    <w:semiHidden/>
    <w:pPr>
      <w:spacing w:after="240"/>
      <w:ind w:left="4320" w:right="720" w:hanging="720"/>
      <w:jc w:val="left"/>
    </w:pPr>
  </w:style>
  <w:style w:type="paragraph" w:styleId="TOC7">
    <w:name w:val="toc 7"/>
    <w:basedOn w:val="Normal"/>
    <w:next w:val="Normal"/>
    <w:semiHidden/>
    <w:pPr>
      <w:spacing w:after="240"/>
      <w:ind w:left="5040" w:right="720" w:hanging="720"/>
      <w:jc w:val="left"/>
    </w:pPr>
  </w:style>
  <w:style w:type="paragraph" w:styleId="TOC8">
    <w:name w:val="toc 8"/>
    <w:basedOn w:val="Normal"/>
    <w:next w:val="Normal"/>
    <w:semiHidden/>
    <w:pPr>
      <w:spacing w:after="240"/>
      <w:ind w:left="5760" w:right="720" w:hanging="720"/>
      <w:jc w:val="left"/>
    </w:pPr>
  </w:style>
  <w:style w:type="paragraph" w:styleId="TOC9">
    <w:name w:val="toc 9"/>
    <w:basedOn w:val="Normal"/>
    <w:next w:val="Normal"/>
    <w:semiHidden/>
    <w:pPr>
      <w:spacing w:after="240"/>
      <w:ind w:left="6480" w:right="720" w:hanging="720"/>
      <w:jc w:val="left"/>
    </w:pPr>
  </w:style>
  <w:style w:type="character" w:styleId="FootnoteReference">
    <w:name w:val="footnote reference"/>
    <w:semiHidden/>
    <w:rPr>
      <w:sz w:val="24"/>
      <w:vertAlign w:val="superscript"/>
    </w:rPr>
  </w:style>
  <w:style w:type="paragraph" w:styleId="BlockText">
    <w:name w:val="Block Text"/>
    <w:basedOn w:val="Normal"/>
    <w:pPr>
      <w:spacing w:after="240"/>
      <w:ind w:left="1440" w:right="1440"/>
    </w:pPr>
  </w:style>
  <w:style w:type="paragraph" w:customStyle="1" w:styleId="NORMALDOUBLESPACED">
    <w:name w:val="NORMAL DOUBLE SPACED"/>
    <w:basedOn w:val="Normal"/>
    <w:pPr>
      <w:spacing w:line="480" w:lineRule="auto"/>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character" w:styleId="PageNumber">
    <w:name w:val="page number"/>
    <w:basedOn w:val="DefaultParagraphFont"/>
  </w:style>
  <w:style w:type="paragraph" w:styleId="Footer">
    <w:name w:val="footer"/>
    <w:basedOn w:val="Normal"/>
    <w:pPr>
      <w:tabs>
        <w:tab w:val="center" w:pos="4320"/>
        <w:tab w:val="right" w:pos="8640"/>
      </w:tabs>
      <w:jc w:val="left"/>
    </w:pPr>
  </w:style>
  <w:style w:type="paragraph" w:customStyle="1" w:styleId="ListABC">
    <w:name w:val="List ABC"/>
    <w:basedOn w:val="Normal"/>
    <w:pPr>
      <w:numPr>
        <w:numId w:val="1"/>
      </w:numPr>
      <w:jc w:val="left"/>
    </w:pPr>
    <w:rPr>
      <w:sz w:val="20"/>
    </w:rPr>
  </w:style>
  <w:style w:type="paragraph" w:customStyle="1" w:styleId="footnotetex">
    <w:name w:val="footnote tex"/>
    <w:pPr>
      <w:widowControl w:val="0"/>
      <w:suppressAutoHyphens/>
      <w:spacing w:after="240"/>
      <w:ind w:left="720" w:hanging="720"/>
      <w:jc w:val="both"/>
    </w:pPr>
    <w:rPr>
      <w:snapToGrid w:val="0"/>
      <w:sz w:val="24"/>
    </w:rPr>
  </w:style>
  <w:style w:type="paragraph" w:styleId="BalloonText">
    <w:name w:val="Balloon Text"/>
    <w:basedOn w:val="Normal"/>
    <w:semiHidden/>
    <w:rPr>
      <w:rFonts w:ascii="Tahoma" w:hAnsi="Tahoma"/>
      <w:sz w:val="16"/>
    </w:rPr>
  </w:style>
  <w:style w:type="paragraph" w:styleId="BodyTextIndent">
    <w:name w:val="Body Text Indent"/>
    <w:basedOn w:val="Normal"/>
    <w:pPr>
      <w:jc w:val="left"/>
    </w:pPr>
  </w:style>
  <w:style w:type="character" w:styleId="CommentReference">
    <w:name w:val="annotation reference"/>
    <w:uiPriority w:val="99"/>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pPr>
  </w:style>
  <w:style w:type="paragraph" w:customStyle="1" w:styleId="Normal669">
    <w:name w:val="Normal_669"/>
    <w:qFormat/>
    <w:rsid w:val="00513732"/>
    <w:pPr>
      <w:jc w:val="both"/>
    </w:pPr>
    <w:rPr>
      <w:sz w:val="24"/>
    </w:rPr>
  </w:style>
  <w:style w:type="paragraph" w:customStyle="1" w:styleId="Normal824">
    <w:name w:val="Normal_824"/>
    <w:qFormat/>
    <w:rsid w:val="00E9247A"/>
    <w:pPr>
      <w:jc w:val="both"/>
    </w:pPr>
    <w:rPr>
      <w:sz w:val="24"/>
    </w:rPr>
  </w:style>
  <w:style w:type="paragraph" w:customStyle="1" w:styleId="Normal754">
    <w:name w:val="Normal_754"/>
    <w:basedOn w:val="Normal"/>
    <w:rsid w:val="0006315F"/>
    <w:rPr>
      <w:rFonts w:eastAsiaTheme="minorHAnsi"/>
      <w:szCs w:val="24"/>
    </w:rPr>
  </w:style>
  <w:style w:type="paragraph" w:styleId="Revision">
    <w:name w:val="Revision"/>
    <w:hidden/>
    <w:uiPriority w:val="99"/>
    <w:semiHidden/>
    <w:rsid w:val="00A965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880755">
      <w:bodyDiv w:val="1"/>
      <w:marLeft w:val="0"/>
      <w:marRight w:val="0"/>
      <w:marTop w:val="0"/>
      <w:marBottom w:val="0"/>
      <w:divBdr>
        <w:top w:val="none" w:sz="0" w:space="0" w:color="auto"/>
        <w:left w:val="none" w:sz="0" w:space="0" w:color="auto"/>
        <w:bottom w:val="none" w:sz="0" w:space="0" w:color="auto"/>
        <w:right w:val="none" w:sz="0" w:space="0" w:color="auto"/>
      </w:divBdr>
    </w:div>
    <w:div w:id="1969702087">
      <w:bodyDiv w:val="1"/>
      <w:marLeft w:val="0"/>
      <w:marRight w:val="0"/>
      <w:marTop w:val="0"/>
      <w:marBottom w:val="0"/>
      <w:divBdr>
        <w:top w:val="none" w:sz="0" w:space="0" w:color="auto"/>
        <w:left w:val="none" w:sz="0" w:space="0" w:color="auto"/>
        <w:bottom w:val="none" w:sz="0" w:space="0" w:color="auto"/>
        <w:right w:val="none" w:sz="0" w:space="0" w:color="auto"/>
      </w:divBdr>
    </w:div>
    <w:div w:id="210214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3434</Words>
  <Characters>19580</Characters>
  <Application>Microsoft Office Word</Application>
  <DocSecurity>0</DocSecurity>
  <Lines>163</Lines>
  <Paragraphs>45</Paragraphs>
  <ScaleCrop>false</ScaleCrop>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2025-09-15T20:42:00Z</dcterms:created>
  <dcterms:modified xsi:type="dcterms:W3CDTF">2025-09-15T20:42:00Z</dcterms:modified>
</cp:coreProperties>
</file>