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BA7CEA">
      <w:pPr>
        <w:pStyle w:val="PostingDate"/>
      </w:pPr>
      <w:r>
        <w:t xml:space="preserve">As of </w:t>
      </w:r>
      <w:r w:rsidR="00BA7CEA">
        <w:t>June 25, 2025</w:t>
      </w:r>
    </w:p>
    <w:p w:rsidR="00BA7CEA" w:rsidP="00BA7CEA">
      <w:pPr>
        <w:pStyle w:val="MeetingDetails"/>
      </w:pPr>
      <w:r w:rsidRPr="00A430AE">
        <w:t>Effective Load Carrying Capability Senior Task Force (ELCCSTF)</w:t>
      </w:r>
    </w:p>
    <w:p w:rsidR="00BA7CEA" w:rsidRPr="00B62597" w:rsidP="00BA7CEA">
      <w:pPr>
        <w:pStyle w:val="MeetingDetails"/>
      </w:pPr>
      <w:r>
        <w:t>Webex</w:t>
      </w:r>
    </w:p>
    <w:p w:rsidR="00BA7CEA" w:rsidRPr="001B4664" w:rsidP="00BA7CEA">
      <w:pPr>
        <w:pStyle w:val="MeetingDetails"/>
      </w:pPr>
      <w:r>
        <w:t>June 30</w:t>
      </w:r>
      <w:r w:rsidRPr="001B4664">
        <w:t>, 202</w:t>
      </w:r>
      <w:r>
        <w:t>5</w:t>
      </w:r>
    </w:p>
    <w:p w:rsidR="00BA7CEA" w:rsidRPr="00AE7815" w:rsidP="00BA7CEA">
      <w:pPr>
        <w:pStyle w:val="MeetingDetails"/>
      </w:pPr>
      <w:r>
        <w:t>1:0</w:t>
      </w:r>
      <w:r w:rsidRPr="00AE7815">
        <w:t>0</w:t>
      </w:r>
      <w:r>
        <w:t xml:space="preserve"> p</w:t>
      </w:r>
      <w:r w:rsidRPr="00AE7815">
        <w:t>.m</w:t>
      </w:r>
      <w:r w:rsidRPr="002F5699">
        <w:t xml:space="preserve">. </w:t>
      </w:r>
      <w:r w:rsidRPr="002D568F">
        <w:t xml:space="preserve">– </w:t>
      </w:r>
      <w:r>
        <w:t>4:00</w:t>
      </w:r>
      <w:r w:rsidRPr="00A47258">
        <w:t xml:space="preserve"> p</w:t>
      </w:r>
      <w:r w:rsidRPr="002F5699">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A7CEA">
        <w:t>on (1</w:t>
      </w:r>
      <w:r w:rsidRPr="00527104">
        <w:t>:00-</w:t>
      </w:r>
      <w:r w:rsidR="00BA7CEA">
        <w:t>1:15</w:t>
      </w:r>
      <w:r w:rsidRPr="00527104">
        <w:t>)</w:t>
      </w:r>
    </w:p>
    <w:bookmarkEnd w:id="0"/>
    <w:bookmarkEnd w:id="1"/>
    <w:p w:rsidR="00BA7CEA" w:rsidP="00BA7CEA">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Pr>
          <w:b w:val="0"/>
          <w:szCs w:val="24"/>
        </w:rPr>
        <w:t>Michele Greening</w:t>
      </w:r>
      <w:r w:rsidRPr="00857EA0">
        <w:rPr>
          <w:b w:val="0"/>
          <w:szCs w:val="24"/>
        </w:rPr>
        <w:t xml:space="preserve"> and </w:t>
      </w:r>
      <w:r>
        <w:rPr>
          <w:b w:val="0"/>
          <w:szCs w:val="24"/>
        </w:rPr>
        <w:t>Matt Connolly</w:t>
      </w:r>
    </w:p>
    <w:p w:rsidR="00BA7CEA" w:rsidP="00C619C0">
      <w:pPr>
        <w:pStyle w:val="SecondaryHeading-Numbered"/>
        <w:numPr>
          <w:ilvl w:val="0"/>
          <w:numId w:val="18"/>
        </w:numPr>
        <w:spacing w:before="120"/>
        <w:ind w:left="360"/>
        <w:rPr>
          <w:b w:val="0"/>
          <w:szCs w:val="24"/>
        </w:rPr>
      </w:pPr>
      <w:r w:rsidRPr="00FE3B42">
        <w:rPr>
          <w:b w:val="0"/>
          <w:szCs w:val="24"/>
        </w:rPr>
        <w:t>Matt Connolly, PJM, will review and seek approval of draft meeting minutes from the 0</w:t>
      </w:r>
      <w:r>
        <w:rPr>
          <w:b w:val="0"/>
          <w:szCs w:val="24"/>
        </w:rPr>
        <w:t>6</w:t>
      </w:r>
      <w:r w:rsidRPr="00FE3B42">
        <w:rPr>
          <w:b w:val="0"/>
          <w:szCs w:val="24"/>
        </w:rPr>
        <w:t>/</w:t>
      </w:r>
      <w:r>
        <w:rPr>
          <w:b w:val="0"/>
          <w:szCs w:val="24"/>
        </w:rPr>
        <w:t>17</w:t>
      </w:r>
      <w:r w:rsidRPr="00FE3B42">
        <w:rPr>
          <w:b w:val="0"/>
          <w:szCs w:val="24"/>
        </w:rPr>
        <w:t>/25 ELCCSTF</w:t>
      </w:r>
      <w:r>
        <w:rPr>
          <w:b w:val="0"/>
          <w:szCs w:val="24"/>
        </w:rPr>
        <w:t>.</w:t>
      </w:r>
    </w:p>
    <w:p w:rsidR="00BA7CEA" w:rsidP="00BA7CEA">
      <w:pPr>
        <w:pStyle w:val="SecondaryHeading-Numbered"/>
        <w:numPr>
          <w:ilvl w:val="0"/>
          <w:numId w:val="18"/>
        </w:numPr>
        <w:spacing w:before="120"/>
        <w:ind w:left="360"/>
        <w:rPr>
          <w:b w:val="0"/>
          <w:szCs w:val="24"/>
        </w:rPr>
      </w:pPr>
      <w:r>
        <w:rPr>
          <w:b w:val="0"/>
          <w:szCs w:val="24"/>
        </w:rPr>
        <w:t>Michele Greening, PJM, will review the ELCCSTF work plans.</w:t>
      </w:r>
    </w:p>
    <w:p w:rsidR="00034F20" w:rsidP="00BA7CEA">
      <w:pPr>
        <w:pStyle w:val="SecondaryHeading-Numbered"/>
        <w:numPr>
          <w:ilvl w:val="0"/>
          <w:numId w:val="18"/>
        </w:numPr>
        <w:spacing w:before="120"/>
        <w:ind w:left="360"/>
        <w:rPr>
          <w:b w:val="0"/>
          <w:szCs w:val="24"/>
        </w:rPr>
      </w:pPr>
      <w:bookmarkStart w:id="2" w:name="_GoBack"/>
      <w:r>
        <w:rPr>
          <w:b w:val="0"/>
          <w:szCs w:val="24"/>
        </w:rPr>
        <w:t xml:space="preserve">Matt Connolly, PJM, will review necessary requirements to participate in ELCCSTF voting. </w:t>
      </w:r>
    </w:p>
    <w:bookmarkEnd w:id="2"/>
    <w:p w:rsidR="00BA7CEA" w:rsidRPr="006B0F88" w:rsidP="00BA7CEA">
      <w:pPr>
        <w:pStyle w:val="PrimaryHeading"/>
      </w:pPr>
      <w:r>
        <w:t xml:space="preserve">ELCC Accreditation Methodology </w:t>
      </w:r>
      <w:r>
        <w:t>(1:15 – 3:55)</w:t>
      </w:r>
    </w:p>
    <w:p w:rsidR="00BA7CEA" w:rsidP="00BA7CEA">
      <w:pPr>
        <w:pStyle w:val="SecondaryHeading-Numbered"/>
        <w:numPr>
          <w:ilvl w:val="0"/>
          <w:numId w:val="18"/>
        </w:numPr>
        <w:ind w:left="360"/>
        <w:rPr>
          <w:b w:val="0"/>
        </w:rPr>
      </w:pPr>
      <w:r w:rsidRPr="00A0421D">
        <w:rPr>
          <w:b w:val="0"/>
        </w:rPr>
        <w:t xml:space="preserve">Michele Greening, PJM, will lead a discussion on </w:t>
      </w:r>
      <w:r>
        <w:rPr>
          <w:b w:val="0"/>
        </w:rPr>
        <w:t xml:space="preserve">proposed packages.  </w:t>
      </w:r>
      <w:r w:rsidRPr="00A0421D">
        <w:rPr>
          <w:b w:val="0"/>
        </w:rPr>
        <w:t>All participants will be encouraged to provide their input.</w:t>
      </w:r>
      <w:r w:rsidRPr="00B551C7">
        <w:rPr>
          <w:b w:val="0"/>
        </w:rPr>
        <w:t xml:space="preserve"> </w:t>
      </w:r>
    </w:p>
    <w:p w:rsidR="00351A23" w:rsidP="00BA7CEA">
      <w:pPr>
        <w:pStyle w:val="SecondaryHeading-Numbered"/>
        <w:numPr>
          <w:ilvl w:val="1"/>
          <w:numId w:val="18"/>
        </w:numPr>
        <w:ind w:left="1080"/>
        <w:rPr>
          <w:b w:val="0"/>
        </w:rPr>
      </w:pPr>
      <w:r>
        <w:rPr>
          <w:b w:val="0"/>
        </w:rPr>
        <w:t xml:space="preserve">Joe Bowring will </w:t>
      </w:r>
      <w:r w:rsidR="00A56604">
        <w:rPr>
          <w:b w:val="0"/>
        </w:rPr>
        <w:t>review</w:t>
      </w:r>
      <w:r>
        <w:rPr>
          <w:b w:val="0"/>
        </w:rPr>
        <w:t xml:space="preserve"> the IMM solution package</w:t>
      </w:r>
      <w:r w:rsidR="00A56604">
        <w:rPr>
          <w:b w:val="0"/>
        </w:rPr>
        <w:t xml:space="preserve"> and address questions</w:t>
      </w:r>
      <w:r>
        <w:rPr>
          <w:b w:val="0"/>
        </w:rPr>
        <w:t xml:space="preserve">.  </w:t>
      </w:r>
    </w:p>
    <w:p w:rsidR="00351A23" w:rsidP="00351A23">
      <w:pPr>
        <w:pStyle w:val="SecondaryHeading-Numbered"/>
        <w:numPr>
          <w:ilvl w:val="1"/>
          <w:numId w:val="18"/>
        </w:numPr>
        <w:ind w:left="1080"/>
        <w:rPr>
          <w:b w:val="0"/>
        </w:rPr>
      </w:pPr>
      <w:r w:rsidRPr="00B551C7">
        <w:rPr>
          <w:b w:val="0"/>
        </w:rPr>
        <w:t xml:space="preserve">PJM will </w:t>
      </w:r>
      <w:r w:rsidR="00A56604">
        <w:rPr>
          <w:b w:val="0"/>
        </w:rPr>
        <w:t>review the PJM solution package and address questions</w:t>
      </w:r>
      <w:r>
        <w:rPr>
          <w:b w:val="0"/>
        </w:rPr>
        <w:t>.</w:t>
      </w:r>
      <w:r w:rsidRPr="00B551C7">
        <w:rPr>
          <w:b w:val="0"/>
        </w:rPr>
        <w:t xml:space="preserve"> </w:t>
      </w:r>
    </w:p>
    <w:p w:rsidR="00BA7CEA" w:rsidP="00BA7CEA">
      <w:pPr>
        <w:pStyle w:val="SecondaryHeading-Numbered"/>
        <w:numPr>
          <w:ilvl w:val="0"/>
          <w:numId w:val="0"/>
        </w:numPr>
        <w:spacing w:before="120"/>
        <w:ind w:left="360"/>
        <w:rPr>
          <w:rStyle w:val="Hyperlink"/>
          <w:rFonts w:cs="Arial"/>
          <w:b w:val="0"/>
          <w:szCs w:val="24"/>
          <w:shd w:val="clear" w:color="auto" w:fill="FFFFFF"/>
        </w:rPr>
      </w:pPr>
      <w:hyperlink r:id="rId4" w:history="1">
        <w:r w:rsidRPr="00645415">
          <w:rPr>
            <w:rStyle w:val="Hyperlink"/>
            <w:rFonts w:cs="Arial"/>
            <w:b w:val="0"/>
            <w:szCs w:val="24"/>
          </w:rPr>
          <w:t xml:space="preserve">Issue Tracking: </w:t>
        </w:r>
        <w:r w:rsidRPr="00645415">
          <w:rPr>
            <w:rStyle w:val="Hyperlink"/>
            <w:rFonts w:cs="Arial"/>
            <w:b w:val="0"/>
            <w:szCs w:val="24"/>
            <w:shd w:val="clear" w:color="auto" w:fill="FFFFFF"/>
          </w:rPr>
          <w:t xml:space="preserve">Capacity Market Enhancements - ELCC Accreditation Methodology </w:t>
        </w:r>
      </w:hyperlink>
    </w:p>
    <w:p w:rsidR="00351A23" w:rsidRPr="00351A23" w:rsidP="00BA7CEA">
      <w:pPr>
        <w:pStyle w:val="SecondaryHeading-Numbered"/>
        <w:numPr>
          <w:ilvl w:val="0"/>
          <w:numId w:val="0"/>
        </w:numPr>
        <w:spacing w:before="120"/>
        <w:ind w:left="360"/>
        <w:rPr>
          <w:szCs w:val="24"/>
        </w:rPr>
      </w:pPr>
      <w:r w:rsidRPr="00351A23">
        <w:rPr>
          <w:rStyle w:val="Hyperlink"/>
          <w:rFonts w:cs="Arial"/>
          <w:color w:val="auto"/>
          <w:szCs w:val="24"/>
          <w:u w:val="none"/>
          <w:shd w:val="clear" w:color="auto" w:fill="FFFFFF"/>
        </w:rPr>
        <w:t xml:space="preserve">The senior task force will be asked to vote on proposed solution packages following the July 7, 2025 meeting.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A7CEA">
            <w:pPr>
              <w:pStyle w:val="PrimaryHeading"/>
              <w:spacing w:after="0"/>
              <w:rPr>
                <w:b/>
              </w:rPr>
            </w:pPr>
            <w:r w:rsidRPr="0095194C">
              <w:rPr>
                <w:b/>
              </w:rPr>
              <w:t>Future Agenda Items (</w:t>
            </w:r>
            <w:r w:rsidR="00BA7CEA">
              <w:rPr>
                <w:b/>
              </w:rPr>
              <w:t>3:55</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A7CEA" w:rsidP="009D7613">
            <w:pPr>
              <w:pStyle w:val="AttendeesList"/>
              <w:rPr>
                <w:b w:val="0"/>
              </w:rPr>
            </w:pPr>
          </w:p>
          <w:p w:rsidR="00BA7CEA" w:rsidRPr="00BA7CEA" w:rsidP="00BA7CEA">
            <w:pPr>
              <w:numPr>
                <w:ilvl w:val="0"/>
                <w:numId w:val="18"/>
              </w:numPr>
              <w:tabs>
                <w:tab w:val="left" w:pos="0"/>
              </w:tabs>
              <w:spacing w:after="200" w:line="276" w:lineRule="auto"/>
              <w:ind w:left="360"/>
              <w:rPr>
                <w:rFonts w:ascii="Arial Narrow" w:eastAsia="Times New Roman" w:hAnsi="Arial Narrow" w:cs="Times New Roman"/>
                <w:b w:val="0"/>
                <w:bCs w:val="0"/>
                <w:sz w:val="24"/>
              </w:rPr>
            </w:pPr>
            <w:r w:rsidRPr="00BA7CEA">
              <w:rPr>
                <w:rFonts w:ascii="Arial Narrow" w:eastAsia="Times New Roman" w:hAnsi="Arial Narrow" w:cs="Times New Roman"/>
                <w:b w:val="0"/>
                <w:bCs w:val="0"/>
                <w:sz w:val="24"/>
              </w:rPr>
              <w:t>Michele Greening, PJM, will review action items and discuss next steps.</w:t>
            </w:r>
          </w:p>
          <w:p w:rsidR="00BA7CEA"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738A3">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6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97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1738A3">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6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97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738A3">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DB3432" w:rsidRPr="00926459" w:rsidP="00DB3432">
            <w:pPr>
              <w:pStyle w:val="DisclaimerHeading"/>
              <w:spacing w:before="40" w:after="40" w:line="220" w:lineRule="exact"/>
              <w:rPr>
                <w:bCs/>
                <w:color w:val="002060"/>
                <w:sz w:val="18"/>
                <w:szCs w:val="18"/>
              </w:rPr>
            </w:pPr>
            <w:r w:rsidRPr="00926459">
              <w:rPr>
                <w:bCs/>
                <w:color w:val="002060"/>
                <w:sz w:val="18"/>
                <w:szCs w:val="18"/>
              </w:rPr>
              <w:t>July 7, 2025</w:t>
            </w:r>
          </w:p>
        </w:tc>
        <w:tc>
          <w:tcPr>
            <w:tcW w:w="1769" w:type="dxa"/>
            <w:tcBorders>
              <w:left w:val="single" w:sz="4" w:space="0" w:color="auto"/>
              <w:bottom w:val="single" w:sz="4" w:space="0" w:color="auto"/>
              <w:right w:val="single" w:sz="4" w:space="0" w:color="auto"/>
            </w:tcBorders>
          </w:tcPr>
          <w:p w:rsidR="00DB3432" w:rsidRPr="00926459" w:rsidP="00DB3432">
            <w:pPr>
              <w:pStyle w:val="DisclaimerHeading"/>
              <w:spacing w:before="40" w:after="40" w:line="220" w:lineRule="exact"/>
              <w:rPr>
                <w:b w:val="0"/>
                <w:color w:val="auto"/>
                <w:sz w:val="18"/>
                <w:szCs w:val="18"/>
              </w:rPr>
            </w:pPr>
            <w:r w:rsidRPr="00926459">
              <w:rPr>
                <w:b w:val="0"/>
                <w:color w:val="auto"/>
                <w:sz w:val="18"/>
                <w:szCs w:val="18"/>
              </w:rPr>
              <w:t>1:00 p.m. – 4:00 p.m.</w:t>
            </w:r>
          </w:p>
        </w:tc>
        <w:tc>
          <w:tcPr>
            <w:tcW w:w="2970" w:type="dxa"/>
            <w:tcBorders>
              <w:left w:val="single" w:sz="4" w:space="0" w:color="auto"/>
              <w:bottom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Webex</w:t>
            </w:r>
          </w:p>
        </w:tc>
        <w:tc>
          <w:tcPr>
            <w:tcW w:w="1816" w:type="dxa"/>
            <w:tcBorders>
              <w:left w:val="single" w:sz="4" w:space="0" w:color="auto"/>
              <w:bottom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June 26</w:t>
            </w:r>
          </w:p>
        </w:tc>
        <w:tc>
          <w:tcPr>
            <w:tcW w:w="1529" w:type="dxa"/>
            <w:tcBorders>
              <w:left w:val="single" w:sz="4" w:space="0" w:color="auto"/>
              <w:bottom w:val="single" w:sz="4" w:space="0" w:color="auto"/>
              <w:right w:val="single" w:sz="4" w:space="0" w:color="auto"/>
            </w:tcBorders>
          </w:tcPr>
          <w:p w:rsidR="00DB3432" w:rsidRPr="00926459" w:rsidP="00DB3432">
            <w:pPr>
              <w:pStyle w:val="DisclaimerHeading"/>
              <w:spacing w:before="40" w:after="40" w:line="220" w:lineRule="exact"/>
              <w:jc w:val="center"/>
              <w:rPr>
                <w:b w:val="0"/>
                <w:color w:val="auto"/>
                <w:sz w:val="18"/>
                <w:szCs w:val="18"/>
              </w:rPr>
            </w:pPr>
            <w:r w:rsidRPr="00926459">
              <w:rPr>
                <w:b w:val="0"/>
                <w:color w:val="auto"/>
                <w:sz w:val="18"/>
                <w:szCs w:val="18"/>
              </w:rPr>
              <w:t>July 1</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FF5170">
      <w:pPr>
        <w:sectPr w:rsidSect="00A86205">
          <w:headerReference w:type="default" r:id="rId5"/>
          <w:footerReference w:type="even" r:id="rId6"/>
          <w:footerReference w:type="default" r:id="rId7"/>
          <w:pgSz w:w="12240" w:h="15840"/>
          <w:pgMar w:top="2070" w:right="1440" w:bottom="1260" w:left="1440" w:header="720" w:footer="669" w:gutter="0"/>
          <w:cols w:space="720" w:equalWidth="0">
            <w:col w:w="9360"/>
          </w:cols>
        </w:sectPr>
      </w:pPr>
    </w:p>
    <w:p w:rsidR="00B62597" w:rsidP="00FF5170">
      <w:pPr>
        <w:pStyle w:val="Author"/>
        <w:keepNext/>
        <w:keepLines/>
      </w:pPr>
      <w:r>
        <w:t>Author: Matt Connolly</w:t>
      </w:r>
    </w:p>
    <w:p w:rsidR="00A317A9" w:rsidRPr="00B62597" w:rsidP="00FF5170">
      <w:pPr>
        <w:pStyle w:val="Author"/>
        <w:keepNext/>
        <w:keepLines/>
      </w:pPr>
    </w:p>
    <w:p w:rsidR="00B62597" w:rsidRPr="00B62597" w:rsidP="00FF5170">
      <w:pPr>
        <w:pStyle w:val="DisclaimerHeading"/>
        <w:keepNext/>
        <w:keepLines/>
      </w:pPr>
      <w:r>
        <w:t>Anti</w:t>
      </w:r>
      <w:r w:rsidRPr="00B62597">
        <w:t>trust:</w:t>
      </w:r>
    </w:p>
    <w:p w:rsidR="00095E8F" w:rsidP="00095E8F">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rsidTr="00246ED8">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095E8F" w:rsidP="00095E8F">
            <w:pPr>
              <w:pStyle w:val="BulletedTableEntry"/>
              <w:ind w:left="152" w:hanging="90"/>
            </w:pPr>
            <w:r w:rsidRPr="00095E8F">
              <w:rPr>
                <w:rFonts w:ascii="Arial Narrow" w:hAnsi="Arial Narrow"/>
                <w:sz w:val="16"/>
                <w:szCs w:val="16"/>
              </w:rPr>
              <w:t>Non-public forecasts of prices, costs, output, or market behavior</w:t>
            </w:r>
          </w:p>
        </w:tc>
        <w:tc>
          <w:tcPr>
            <w:tcW w:w="234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Non-public information about the</w:t>
            </w:r>
            <w:r w:rsidR="00A75ADE">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095E8F" w:rsidRPr="00095E8F" w:rsidP="00095E8F">
            <w:pPr>
              <w:pStyle w:val="BulletedTableEntry"/>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095E8F" w:rsidP="00246ED8">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095E8F" w:rsidP="00246ED8">
      <w:pPr>
        <w:pStyle w:val="DisclosureBody"/>
        <w:ind w:right="180"/>
      </w:pPr>
      <w:r>
        <w:t>If prohibited topics are raised, the Chair will redirect the conversation. If the discussion continues, participants may be asked to leave the meeting or the meeting</w:t>
      </w:r>
      <w:r w:rsidR="00246ED8">
        <w:t> </w:t>
      </w:r>
      <w:r>
        <w:t xml:space="preserve">may be adjourned. For more information, please refer to </w:t>
      </w:r>
      <w:hyperlink r:id="rId8" w:history="1">
        <w:r w:rsidRPr="0080148F">
          <w:rPr>
            <w:rStyle w:val="Hyperlink"/>
          </w:rPr>
          <w:t>PJM’s Antitrust Guidelines for Stakeholder Meetings</w:t>
        </w:r>
      </w:hyperlink>
      <w:r w:rsidRPr="00FF5170">
        <w:t xml:space="preserve">, </w:t>
      </w:r>
      <w:r>
        <w:t xml:space="preserve">which are posted on PJM’s </w:t>
      </w:r>
      <w:hyperlink r:id="rId9" w:history="1">
        <w:r w:rsidRPr="00095E8F">
          <w:rPr>
            <w:rStyle w:val="Hyperlink"/>
          </w:rPr>
          <w:t>Committees and Groups page</w:t>
        </w:r>
      </w:hyperlink>
      <w:r>
        <w:t>.</w:t>
      </w:r>
    </w:p>
    <w:p w:rsidR="00095E8F" w:rsidP="00FF5170">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rsidTr="00FF5170">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FF5170" w:rsidRPr="00B62597" w:rsidP="00FF5170">
            <w:pPr>
              <w:pStyle w:val="DisclaimerHeading"/>
              <w:spacing w:before="60"/>
            </w:pPr>
            <w:r w:rsidRPr="00B62597">
              <w:t>Code of Conduct:</w:t>
            </w:r>
          </w:p>
          <w:p w:rsidR="00FF5170" w:rsidRPr="00B62597" w:rsidP="00FF5170">
            <w:pPr>
              <w:pStyle w:val="DisclosureBody"/>
            </w:pPr>
            <w:r w:rsidRPr="00B62597">
              <w:t>As a mandatory condition of attendance at today's meeting, attendees agree to adhere to</w:t>
            </w:r>
            <w:r w:rsidR="009360CC">
              <w:t> </w:t>
            </w:r>
            <w:r w:rsidRPr="00B62597">
              <w:t>the Code of Conduct as detailed in PJM Manual M-34 section 4.5, including, but not limited</w:t>
            </w:r>
            <w:r w:rsidR="009360CC">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FF5170" w:rsidRPr="00B62597" w:rsidP="00FF5170">
            <w:pPr>
              <w:pStyle w:val="DisclaimerHeading"/>
              <w:spacing w:before="240"/>
            </w:pPr>
            <w:r w:rsidRPr="00B62597">
              <w:t xml:space="preserve">Public Meetings/Media Participation: </w:t>
            </w:r>
          </w:p>
          <w:p w:rsidR="00FF5170" w:rsidP="009360CC">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rsidR="009360CC">
              <w:t> </w:t>
            </w:r>
            <w:r w:rsidRPr="00E1605D">
              <w:t>online recordings of stakeholder meetings for internal and training purposes, and your</w:t>
            </w:r>
            <w:r w:rsidR="009360CC">
              <w:t> </w:t>
            </w:r>
            <w:r w:rsidRPr="00E1605D">
              <w:t>participation at such meetings indicates your consent to the same.</w:t>
            </w:r>
          </w:p>
        </w:tc>
        <w:tc>
          <w:tcPr>
            <w:tcW w:w="4230" w:type="dxa"/>
          </w:tcPr>
          <w:p w:rsidR="00FF5170" w:rsidP="00FF5170">
            <w:pPr>
              <w:pStyle w:val="DisclaimerHeading"/>
              <w:spacing w:before="60"/>
              <w:ind w:left="85"/>
            </w:pPr>
            <w:r>
              <w:t xml:space="preserve">Participant Identification in </w:t>
            </w:r>
            <w:r>
              <w:t>Webex</w:t>
            </w:r>
            <w:r>
              <w:t>:</w:t>
            </w:r>
          </w:p>
          <w:p w:rsidR="00FF5170" w:rsidP="00FF5170">
            <w:pPr>
              <w:pStyle w:val="DisclaimerBodyCopy"/>
              <w:ind w:left="85"/>
            </w:pPr>
            <w:r>
              <w:t xml:space="preserve">When logging into the </w:t>
            </w:r>
            <w:r>
              <w:t>Webex</w:t>
            </w:r>
            <w:r>
              <w:t xml:space="preserve"> desktop client, please enter your real</w:t>
            </w:r>
            <w:r w:rsidR="009360CC">
              <w:t> </w:t>
            </w:r>
            <w:r>
              <w:t>first and last name as well as a valid email address. Be sure to select the “call me” option.</w:t>
            </w:r>
          </w:p>
          <w:p w:rsidR="00FF5170" w:rsidP="00FF5170">
            <w:pPr>
              <w:pStyle w:val="DisclaimerBodyCopy"/>
              <w:ind w:left="85"/>
            </w:pPr>
            <w:r>
              <w:t xml:space="preserve">PJM support staff continuously monitors </w:t>
            </w:r>
            <w:r>
              <w:t>Webex</w:t>
            </w:r>
            <w:r>
              <w:t xml:space="preserve"> connections during stakeholder meetings. Anonymous users or those using false usernames or emails will be dropped from the teleconference.</w:t>
            </w:r>
          </w:p>
          <w:p w:rsidR="00FF5170" w:rsidRPr="00D827A6" w:rsidP="00FF5170">
            <w:pPr>
              <w:pStyle w:val="DisclaimerHeading"/>
              <w:spacing w:before="240"/>
              <w:ind w:left="85"/>
            </w:pPr>
            <w:r w:rsidRPr="00D827A6">
              <w:t xml:space="preserve">Participant Use of </w:t>
            </w:r>
            <w:r w:rsidRPr="00D827A6">
              <w:t>Webex</w:t>
            </w:r>
            <w:r w:rsidRPr="00D827A6">
              <w:t xml:space="preserve"> Chat:</w:t>
            </w:r>
          </w:p>
          <w:p w:rsidR="00FF5170" w:rsidP="00FF5170">
            <w:pPr>
              <w:pStyle w:val="DisclaimerBodyCopy"/>
              <w:ind w:left="85"/>
            </w:pPr>
            <w:r>
              <w:t xml:space="preserve">The use of the </w:t>
            </w:r>
            <w:r>
              <w:t>Webex</w:t>
            </w:r>
            <w:r>
              <w:t xml:space="preserve"> chat feature during meetings shall be primarily</w:t>
            </w:r>
            <w:r>
              <w:t>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w:t>
            </w:r>
            <w:r w:rsidRPr="000538D7">
              <w:t>ialogue</w:t>
            </w:r>
            <w:r>
              <w:t xml:space="preserve"> shall be shared orally by entering the speaker queue.  </w:t>
            </w:r>
          </w:p>
        </w:tc>
      </w:tr>
    </w:tbl>
    <w:p w:rsidR="00246ED8" w:rsidP="00246ED8">
      <w:pPr>
        <w:pStyle w:val="DisclaimerBodyCopy"/>
      </w:pPr>
    </w:p>
    <w:p w:rsidR="00027F49" w:rsidP="00027F49">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6ED8" w:rsidP="00027F49">
      <w:pPr>
        <w:pStyle w:val="DisclaimerHeading"/>
      </w:pPr>
    </w:p>
    <w:p w:rsidR="0057441E" w:rsidRPr="009C15C4" w:rsidP="00246ED8">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sectPr w:rsidSect="00095E8F">
      <w:type w:val="continuous"/>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660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7356B9"/>
    <w:multiLevelType w:val="hybridMultilevel"/>
    <w:tmpl w:val="9ADC5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3275AD5"/>
    <w:multiLevelType w:val="hybridMultilevel"/>
    <w:tmpl w:val="EAB6FC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36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E85BCB"/>
    <w:multiLevelType w:val="hybridMultilevel"/>
    <w:tmpl w:val="ADE48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4"/>
  </w:num>
  <w:num w:numId="10">
    <w:abstractNumId w:val="0"/>
  </w:num>
  <w:num w:numId="11">
    <w:abstractNumId w:val="5"/>
  </w:num>
  <w:num w:numId="12">
    <w:abstractNumId w:val="2"/>
  </w:num>
  <w:num w:numId="13">
    <w:abstractNumId w:val="1"/>
  </w:num>
  <w:num w:numId="14">
    <w:abstractNumId w:val="1"/>
  </w:num>
  <w:num w:numId="15">
    <w:abstractNumId w:val="9"/>
  </w:num>
  <w:num w:numId="16">
    <w:abstractNumId w:val="7"/>
  </w:num>
  <w:num w:numId="17">
    <w:abstractNumId w:val="7"/>
  </w:num>
  <w:num w:numId="18">
    <w:abstractNumId w:val="3"/>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EA"/>
    <w:rsid w:val="00010057"/>
    <w:rsid w:val="000232DF"/>
    <w:rsid w:val="00027F49"/>
    <w:rsid w:val="000333FF"/>
    <w:rsid w:val="00034F20"/>
    <w:rsid w:val="000538D7"/>
    <w:rsid w:val="0006798D"/>
    <w:rsid w:val="00092135"/>
    <w:rsid w:val="00092B99"/>
    <w:rsid w:val="00095E8F"/>
    <w:rsid w:val="00096230"/>
    <w:rsid w:val="000E29ED"/>
    <w:rsid w:val="00117AF9"/>
    <w:rsid w:val="00121F58"/>
    <w:rsid w:val="001678E8"/>
    <w:rsid w:val="00170E02"/>
    <w:rsid w:val="001738A3"/>
    <w:rsid w:val="001B2242"/>
    <w:rsid w:val="001B4664"/>
    <w:rsid w:val="001C0CC0"/>
    <w:rsid w:val="001D3B68"/>
    <w:rsid w:val="00200A1B"/>
    <w:rsid w:val="002113BD"/>
    <w:rsid w:val="00246ED8"/>
    <w:rsid w:val="0025139E"/>
    <w:rsid w:val="002B2CB6"/>
    <w:rsid w:val="002B2F98"/>
    <w:rsid w:val="002C6057"/>
    <w:rsid w:val="002D568F"/>
    <w:rsid w:val="002F5699"/>
    <w:rsid w:val="002F6131"/>
    <w:rsid w:val="00305238"/>
    <w:rsid w:val="003251CE"/>
    <w:rsid w:val="00337321"/>
    <w:rsid w:val="00351A23"/>
    <w:rsid w:val="00394850"/>
    <w:rsid w:val="003B55E1"/>
    <w:rsid w:val="003C17E2"/>
    <w:rsid w:val="003C3320"/>
    <w:rsid w:val="003D7E5C"/>
    <w:rsid w:val="003E7A73"/>
    <w:rsid w:val="003F046E"/>
    <w:rsid w:val="0046043F"/>
    <w:rsid w:val="00491490"/>
    <w:rsid w:val="00494494"/>
    <w:rsid w:val="004969FA"/>
    <w:rsid w:val="004F3D57"/>
    <w:rsid w:val="00527104"/>
    <w:rsid w:val="00564DEE"/>
    <w:rsid w:val="0057441E"/>
    <w:rsid w:val="005A5D0D"/>
    <w:rsid w:val="005D6D05"/>
    <w:rsid w:val="006024A0"/>
    <w:rsid w:val="00602967"/>
    <w:rsid w:val="00606F11"/>
    <w:rsid w:val="00645415"/>
    <w:rsid w:val="006B0F88"/>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0148F"/>
    <w:rsid w:val="00813B57"/>
    <w:rsid w:val="00837B12"/>
    <w:rsid w:val="00841282"/>
    <w:rsid w:val="008552A3"/>
    <w:rsid w:val="00856DF8"/>
    <w:rsid w:val="00857EA0"/>
    <w:rsid w:val="00882652"/>
    <w:rsid w:val="00911156"/>
    <w:rsid w:val="00914902"/>
    <w:rsid w:val="00917386"/>
    <w:rsid w:val="00926459"/>
    <w:rsid w:val="009360CC"/>
    <w:rsid w:val="0095194C"/>
    <w:rsid w:val="0097702E"/>
    <w:rsid w:val="00991528"/>
    <w:rsid w:val="00992374"/>
    <w:rsid w:val="009A5430"/>
    <w:rsid w:val="009B2B7E"/>
    <w:rsid w:val="009C15C4"/>
    <w:rsid w:val="009C7250"/>
    <w:rsid w:val="009D7613"/>
    <w:rsid w:val="009F53F9"/>
    <w:rsid w:val="00A0421D"/>
    <w:rsid w:val="00A05391"/>
    <w:rsid w:val="00A317A9"/>
    <w:rsid w:val="00A36FEA"/>
    <w:rsid w:val="00A41149"/>
    <w:rsid w:val="00A430AE"/>
    <w:rsid w:val="00A47258"/>
    <w:rsid w:val="00A56604"/>
    <w:rsid w:val="00A56D57"/>
    <w:rsid w:val="00A75ADE"/>
    <w:rsid w:val="00A86205"/>
    <w:rsid w:val="00A931C3"/>
    <w:rsid w:val="00AA6E9A"/>
    <w:rsid w:val="00AC2247"/>
    <w:rsid w:val="00AE7815"/>
    <w:rsid w:val="00B16D95"/>
    <w:rsid w:val="00B20316"/>
    <w:rsid w:val="00B34E3C"/>
    <w:rsid w:val="00B42FAE"/>
    <w:rsid w:val="00B551C7"/>
    <w:rsid w:val="00B62597"/>
    <w:rsid w:val="00BA6146"/>
    <w:rsid w:val="00BA7CEA"/>
    <w:rsid w:val="00BB531B"/>
    <w:rsid w:val="00BB6921"/>
    <w:rsid w:val="00BF331B"/>
    <w:rsid w:val="00C10A93"/>
    <w:rsid w:val="00C439EC"/>
    <w:rsid w:val="00C5307B"/>
    <w:rsid w:val="00C619C0"/>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B3432"/>
    <w:rsid w:val="00DE34CF"/>
    <w:rsid w:val="00DE77B9"/>
    <w:rsid w:val="00DF1112"/>
    <w:rsid w:val="00E1605D"/>
    <w:rsid w:val="00E32B6B"/>
    <w:rsid w:val="00E5387A"/>
    <w:rsid w:val="00E55E84"/>
    <w:rsid w:val="00E946F8"/>
    <w:rsid w:val="00EB68B0"/>
    <w:rsid w:val="00F4190F"/>
    <w:rsid w:val="00F5077C"/>
    <w:rsid w:val="00FA5955"/>
    <w:rsid w:val="00FB1739"/>
    <w:rsid w:val="00FC2B9A"/>
    <w:rsid w:val="00FE3B42"/>
    <w:rsid w:val="00FF5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1DA6EF"/>
  <w15:docId w15:val="{8893A758-1C6F-43EF-8006-A4182DD7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095E8F"/>
    <w:pPr>
      <w:spacing w:after="12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095E8F"/>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BulletedTableEntry">
    <w:name w:val="Bulleted Table Entry"/>
    <w:basedOn w:val="Normal"/>
    <w:rsid w:val="00095E8F"/>
    <w:pPr>
      <w:numPr>
        <w:numId w:val="16"/>
      </w:numPr>
    </w:pPr>
  </w:style>
  <w:style w:type="character" w:styleId="CommentReference">
    <w:name w:val="annotation reference"/>
    <w:basedOn w:val="DefaultParagraphFont"/>
    <w:uiPriority w:val="99"/>
    <w:semiHidden/>
    <w:unhideWhenUsed/>
    <w:rsid w:val="00246ED8"/>
    <w:rPr>
      <w:sz w:val="16"/>
      <w:szCs w:val="16"/>
    </w:rPr>
  </w:style>
  <w:style w:type="paragraph" w:styleId="CommentText">
    <w:name w:val="annotation text"/>
    <w:basedOn w:val="Normal"/>
    <w:link w:val="CommentTextChar"/>
    <w:uiPriority w:val="99"/>
    <w:semiHidden/>
    <w:unhideWhenUsed/>
    <w:rsid w:val="00246ED8"/>
    <w:pPr>
      <w:spacing w:line="240" w:lineRule="auto"/>
    </w:pPr>
    <w:rPr>
      <w:sz w:val="20"/>
      <w:szCs w:val="20"/>
    </w:rPr>
  </w:style>
  <w:style w:type="character" w:customStyle="1" w:styleId="CommentTextChar">
    <w:name w:val="Comment Text Char"/>
    <w:basedOn w:val="DefaultParagraphFont"/>
    <w:link w:val="CommentText"/>
    <w:uiPriority w:val="99"/>
    <w:semiHidden/>
    <w:rsid w:val="00246ED8"/>
    <w:rPr>
      <w:sz w:val="20"/>
      <w:szCs w:val="20"/>
    </w:rPr>
  </w:style>
  <w:style w:type="paragraph" w:styleId="CommentSubject">
    <w:name w:val="annotation subject"/>
    <w:basedOn w:val="CommentText"/>
    <w:next w:val="CommentText"/>
    <w:link w:val="CommentSubjectChar"/>
    <w:uiPriority w:val="99"/>
    <w:semiHidden/>
    <w:unhideWhenUsed/>
    <w:rsid w:val="00246ED8"/>
    <w:rPr>
      <w:b/>
      <w:bCs/>
    </w:rPr>
  </w:style>
  <w:style w:type="character" w:customStyle="1" w:styleId="CommentSubjectChar">
    <w:name w:val="Comment Subject Char"/>
    <w:basedOn w:val="CommentTextChar"/>
    <w:link w:val="CommentSubject"/>
    <w:uiPriority w:val="99"/>
    <w:semiHidden/>
    <w:rsid w:val="00246E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3.pn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https://www.pjm.com/-/media/DotCom/committees-groups/pjm-antitrust-guidelinesw-for-the-stakeholder-meetings.pdf" TargetMode="External" /><Relationship Id="rId9" Type="http://schemas.openxmlformats.org/officeDocument/2006/relationships/hyperlink" Target="https://www.pjm.com/committees-and-group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5).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