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195412" w:rsidP="00755096">
      <w:pPr>
        <w:pStyle w:val="MeetingDetails"/>
      </w:pPr>
      <w:r>
        <w:t>January 23</w:t>
      </w:r>
      <w:r w:rsidR="002B2F98">
        <w:t xml:space="preserve">, </w:t>
      </w:r>
      <w:r w:rsidR="00010057">
        <w:t>201</w:t>
      </w:r>
      <w:r w:rsidR="00BE25C3">
        <w:t>9</w:t>
      </w:r>
    </w:p>
    <w:p w:rsidR="00B62597" w:rsidRPr="00A20D79" w:rsidRDefault="00613D76" w:rsidP="00A20D79">
      <w:pPr>
        <w:pStyle w:val="MeetingDetails"/>
        <w:rPr>
          <w:sz w:val="28"/>
          <w:u w:val="single"/>
        </w:rPr>
      </w:pPr>
      <w:r>
        <w:t>9</w:t>
      </w:r>
      <w:r w:rsidR="00B17601">
        <w:t>:</w:t>
      </w:r>
      <w:r>
        <w:t>00</w:t>
      </w:r>
      <w:r w:rsidR="00CB6E56">
        <w:t xml:space="preserve"> </w:t>
      </w:r>
      <w:r w:rsidR="00B17601">
        <w:t>p</w:t>
      </w:r>
      <w:r w:rsidR="00CB6E56">
        <w:t>.m.</w:t>
      </w:r>
      <w:r w:rsidR="002B2F98">
        <w:t xml:space="preserve"> </w:t>
      </w:r>
      <w:r w:rsidR="00250470">
        <w:t xml:space="preserve">– </w:t>
      </w:r>
      <w:r w:rsidR="005F75B2">
        <w:t>4</w:t>
      </w:r>
      <w:r w:rsidR="00250470">
        <w:t>:</w:t>
      </w:r>
      <w:r>
        <w:t>00</w:t>
      </w:r>
      <w:r w:rsidR="00250470">
        <w:t xml:space="preserve"> p.m. </w:t>
      </w:r>
      <w:r w:rsidR="00010057">
        <w:t>EPT</w:t>
      </w:r>
      <w:r w:rsidR="00A20D79">
        <w:br/>
      </w:r>
    </w:p>
    <w:p w:rsidR="00B62597" w:rsidRPr="008C7728" w:rsidRDefault="002B2F98" w:rsidP="00E6357C">
      <w:pPr>
        <w:pStyle w:val="PrimaryHeading"/>
        <w:tabs>
          <w:tab w:val="left" w:pos="9810"/>
        </w:tabs>
        <w:ind w:right="280"/>
      </w:pPr>
      <w:bookmarkStart w:id="0" w:name="OLE_LINK5"/>
      <w:bookmarkStart w:id="1" w:name="OLE_LINK3"/>
      <w:r>
        <w:t>Administration (</w:t>
      </w:r>
      <w:r w:rsidR="00143EC3">
        <w:t>9</w:t>
      </w:r>
      <w:r w:rsidR="00B17601">
        <w:t>:</w:t>
      </w:r>
      <w:r w:rsidR="00143EC3">
        <w:t>00</w:t>
      </w:r>
      <w:r w:rsidR="005D034E">
        <w:t>-</w:t>
      </w:r>
      <w:r w:rsidR="00143EC3">
        <w:t>9</w:t>
      </w:r>
      <w:r w:rsidR="00B17601">
        <w:t>:</w:t>
      </w:r>
      <w:r w:rsidR="005F75B2">
        <w:t>1</w:t>
      </w:r>
      <w:r w:rsidR="00082DEA">
        <w:t>0</w:t>
      </w:r>
      <w:r w:rsidR="00453F1B">
        <w:t>)</w:t>
      </w:r>
    </w:p>
    <w:bookmarkEnd w:id="0"/>
    <w:bookmarkEnd w:id="1"/>
    <w:p w:rsidR="009B1C3E" w:rsidRDefault="00877398" w:rsidP="00B70A28">
      <w:pPr>
        <w:pStyle w:val="SecondaryHeading-Numbered"/>
        <w:ind w:left="360"/>
        <w:rPr>
          <w:b w:val="0"/>
        </w:rPr>
      </w:pPr>
      <w:r>
        <w:rPr>
          <w:b w:val="0"/>
        </w:rPr>
        <w:t xml:space="preserve">Mr. Dave Anders and </w:t>
      </w:r>
      <w:r w:rsidR="00C62EFE">
        <w:rPr>
          <w:b w:val="0"/>
        </w:rPr>
        <w:t xml:space="preserve">Mr. Vijay Shah will provide </w:t>
      </w:r>
      <w:r w:rsidR="00BB277C">
        <w:rPr>
          <w:b w:val="0"/>
        </w:rPr>
        <w:t>announcements,</w:t>
      </w:r>
      <w:r w:rsidR="009B1C3E" w:rsidRPr="009B1C3E">
        <w:rPr>
          <w:b w:val="0"/>
        </w:rPr>
        <w:t xml:space="preserve"> </w:t>
      </w:r>
      <w:r w:rsidR="00C62EFE">
        <w:rPr>
          <w:b w:val="0"/>
        </w:rPr>
        <w:t>review the Anti-trust,</w:t>
      </w:r>
      <w:r w:rsidR="009B1C3E" w:rsidRPr="009B1C3E">
        <w:rPr>
          <w:b w:val="0"/>
        </w:rPr>
        <w:t xml:space="preserve"> Code of Conduct </w:t>
      </w:r>
      <w:r w:rsidR="00C62EFE">
        <w:rPr>
          <w:b w:val="0"/>
        </w:rPr>
        <w:t xml:space="preserve">and PJM meeting guidelines policies and perform in-room roll-call </w:t>
      </w:r>
    </w:p>
    <w:p w:rsid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9F7C20">
        <w:rPr>
          <w:b w:val="0"/>
        </w:rPr>
        <w:t>January 17</w:t>
      </w:r>
      <w:r>
        <w:rPr>
          <w:b w:val="0"/>
        </w:rPr>
        <w:t>, 201</w:t>
      </w:r>
      <w:r w:rsidR="006D4CA1">
        <w:rPr>
          <w:b w:val="0"/>
        </w:rPr>
        <w:t>9</w:t>
      </w:r>
      <w:r>
        <w:rPr>
          <w:b w:val="0"/>
        </w:rPr>
        <w:t xml:space="preserve"> Energy Price Formation Senior Task Force</w:t>
      </w:r>
      <w:r w:rsidRPr="00301231">
        <w:rPr>
          <w:b w:val="0"/>
        </w:rPr>
        <w:t xml:space="preserve"> </w:t>
      </w:r>
      <w:r w:rsidR="00072796">
        <w:rPr>
          <w:b w:val="0"/>
        </w:rPr>
        <w:t xml:space="preserve">(EPFSTF) </w:t>
      </w:r>
      <w:r w:rsidRPr="00301231">
        <w:rPr>
          <w:b w:val="0"/>
        </w:rPr>
        <w:t>meeting.</w:t>
      </w:r>
    </w:p>
    <w:p w:rsidR="007A0476" w:rsidRPr="00634F1D" w:rsidRDefault="00BE25C3" w:rsidP="007A0476">
      <w:pPr>
        <w:pStyle w:val="PrimaryHeading"/>
        <w:ind w:right="280"/>
      </w:pPr>
      <w:r>
        <w:t xml:space="preserve">PJM </w:t>
      </w:r>
      <w:r w:rsidR="007A58B1">
        <w:t xml:space="preserve">Comprehensive Package </w:t>
      </w:r>
      <w:r w:rsidR="005F75B2">
        <w:t>(9:10 – 11</w:t>
      </w:r>
      <w:r w:rsidR="006D4CA1">
        <w:t>:</w:t>
      </w:r>
      <w:r w:rsidR="005F75B2">
        <w:t>0</w:t>
      </w:r>
      <w:r w:rsidR="00362644">
        <w:t>0</w:t>
      </w:r>
      <w:r w:rsidR="00746185">
        <w:t>)</w:t>
      </w:r>
    </w:p>
    <w:p w:rsidR="005F75B2" w:rsidRDefault="005F75B2" w:rsidP="005F75B2">
      <w:pPr>
        <w:pStyle w:val="SecondaryHeading-Numbered"/>
        <w:ind w:left="360"/>
        <w:rPr>
          <w:b w:val="0"/>
        </w:rPr>
      </w:pPr>
      <w:r>
        <w:rPr>
          <w:b w:val="0"/>
        </w:rPr>
        <w:t xml:space="preserve">PJM has posted materials in support of takeaways from previous EPFSTF meetings. Stakeholders will have the opportunity to ask any questions related to the items that are posted under the meeting materials for today’s meeting. </w:t>
      </w:r>
    </w:p>
    <w:p w:rsidR="006711A3" w:rsidRDefault="006711A3" w:rsidP="006711A3">
      <w:pPr>
        <w:pStyle w:val="ListSubhead1"/>
        <w:numPr>
          <w:ilvl w:val="0"/>
          <w:numId w:val="27"/>
        </w:numPr>
        <w:rPr>
          <w:b w:val="0"/>
        </w:rPr>
      </w:pPr>
      <w:r>
        <w:rPr>
          <w:b w:val="0"/>
        </w:rPr>
        <w:t>Data Request</w:t>
      </w:r>
    </w:p>
    <w:p w:rsidR="006711A3" w:rsidRPr="005F75B2" w:rsidRDefault="006711A3" w:rsidP="006711A3">
      <w:pPr>
        <w:pStyle w:val="ListSubhead1"/>
        <w:numPr>
          <w:ilvl w:val="0"/>
          <w:numId w:val="27"/>
        </w:numPr>
        <w:rPr>
          <w:b w:val="0"/>
        </w:rPr>
      </w:pPr>
      <w:r>
        <w:rPr>
          <w:b w:val="0"/>
        </w:rPr>
        <w:t>DR Participation</w:t>
      </w:r>
    </w:p>
    <w:p w:rsidR="00851064" w:rsidRDefault="001F66FC" w:rsidP="00851064">
      <w:pPr>
        <w:pStyle w:val="SecondaryHeading-Numbered"/>
        <w:ind w:left="360"/>
        <w:rPr>
          <w:b w:val="0"/>
        </w:rPr>
      </w:pPr>
      <w:r>
        <w:rPr>
          <w:b w:val="0"/>
        </w:rPr>
        <w:t xml:space="preserve">PJM </w:t>
      </w:r>
      <w:r w:rsidR="007A58B1">
        <w:rPr>
          <w:b w:val="0"/>
        </w:rPr>
        <w:t xml:space="preserve">will </w:t>
      </w:r>
      <w:r w:rsidR="00BE25C3">
        <w:rPr>
          <w:b w:val="0"/>
        </w:rPr>
        <w:t>provide more details of t</w:t>
      </w:r>
      <w:r w:rsidR="00001C38">
        <w:rPr>
          <w:b w:val="0"/>
        </w:rPr>
        <w:t>he com</w:t>
      </w:r>
      <w:r w:rsidR="000305C5">
        <w:rPr>
          <w:b w:val="0"/>
        </w:rPr>
        <w:t>prehensive package for r</w:t>
      </w:r>
      <w:r w:rsidR="00CF6065">
        <w:rPr>
          <w:b w:val="0"/>
        </w:rPr>
        <w:t>eserve p</w:t>
      </w:r>
      <w:r w:rsidR="00001C38">
        <w:rPr>
          <w:b w:val="0"/>
        </w:rPr>
        <w:t>ricing reform</w:t>
      </w:r>
      <w:r w:rsidR="00851064">
        <w:rPr>
          <w:b w:val="0"/>
        </w:rPr>
        <w:t xml:space="preserve"> for the below topics.</w:t>
      </w:r>
    </w:p>
    <w:p w:rsidR="005F75B2" w:rsidRDefault="005F75B2" w:rsidP="006711A3">
      <w:pPr>
        <w:pStyle w:val="ListSubhead1"/>
        <w:numPr>
          <w:ilvl w:val="0"/>
          <w:numId w:val="41"/>
        </w:numPr>
        <w:rPr>
          <w:b w:val="0"/>
        </w:rPr>
      </w:pPr>
      <w:r>
        <w:rPr>
          <w:b w:val="0"/>
        </w:rPr>
        <w:t>Net Cone Statistics</w:t>
      </w:r>
    </w:p>
    <w:p w:rsidR="00851064" w:rsidRDefault="005F75B2" w:rsidP="006711A3">
      <w:pPr>
        <w:pStyle w:val="ListSubhead1"/>
        <w:numPr>
          <w:ilvl w:val="0"/>
          <w:numId w:val="41"/>
        </w:numPr>
        <w:rPr>
          <w:b w:val="0"/>
        </w:rPr>
      </w:pPr>
      <w:r>
        <w:rPr>
          <w:b w:val="0"/>
        </w:rPr>
        <w:t xml:space="preserve">Transition Plan </w:t>
      </w:r>
    </w:p>
    <w:p w:rsidR="006711A3" w:rsidRDefault="006711A3" w:rsidP="006711A3">
      <w:pPr>
        <w:pStyle w:val="ListSubhead1"/>
        <w:numPr>
          <w:ilvl w:val="0"/>
          <w:numId w:val="41"/>
        </w:numPr>
        <w:rPr>
          <w:b w:val="0"/>
        </w:rPr>
      </w:pPr>
      <w:r>
        <w:rPr>
          <w:b w:val="0"/>
        </w:rPr>
        <w:t>Regulation Shift for ORDC</w:t>
      </w:r>
    </w:p>
    <w:p w:rsidR="00414933" w:rsidRPr="00634F1D" w:rsidRDefault="00BE25C3" w:rsidP="00414933">
      <w:pPr>
        <w:pStyle w:val="PrimaryHeading"/>
      </w:pPr>
      <w:r>
        <w:t>Proposals &amp; Amendments (</w:t>
      </w:r>
      <w:r w:rsidR="005F75B2">
        <w:t>11:0</w:t>
      </w:r>
      <w:r w:rsidR="00082DEA">
        <w:t>0</w:t>
      </w:r>
      <w:r>
        <w:t xml:space="preserve"> – </w:t>
      </w:r>
      <w:r w:rsidR="00722E6D">
        <w:t>2:0</w:t>
      </w:r>
      <w:r w:rsidR="005F75B2">
        <w:t>0</w:t>
      </w:r>
      <w:r>
        <w:t>)</w:t>
      </w:r>
    </w:p>
    <w:p w:rsidR="00082DEA" w:rsidRDefault="00082DEA" w:rsidP="00082DEA">
      <w:pPr>
        <w:pStyle w:val="SecondaryHeading-Numbered"/>
        <w:ind w:left="360"/>
        <w:rPr>
          <w:b w:val="0"/>
        </w:rPr>
      </w:pPr>
      <w:r>
        <w:rPr>
          <w:b w:val="0"/>
        </w:rPr>
        <w:t>Monitoring Analytics, w</w:t>
      </w:r>
      <w:r w:rsidR="005F75B2">
        <w:rPr>
          <w:b w:val="0"/>
        </w:rPr>
        <w:t xml:space="preserve">ill provide more details on their </w:t>
      </w:r>
      <w:r>
        <w:rPr>
          <w:b w:val="0"/>
        </w:rPr>
        <w:t>proposal and follow up</w:t>
      </w:r>
      <w:r w:rsidR="005F75B2">
        <w:rPr>
          <w:b w:val="0"/>
        </w:rPr>
        <w:t xml:space="preserve"> on takeaways from previous</w:t>
      </w:r>
      <w:r>
        <w:rPr>
          <w:b w:val="0"/>
        </w:rPr>
        <w:t xml:space="preserve"> meet</w:t>
      </w:r>
      <w:r w:rsidR="005F75B2">
        <w:rPr>
          <w:b w:val="0"/>
        </w:rPr>
        <w:t>ing regarding proposed r</w:t>
      </w:r>
      <w:r w:rsidR="000305C5">
        <w:rPr>
          <w:b w:val="0"/>
        </w:rPr>
        <w:t>eserve M</w:t>
      </w:r>
      <w:r>
        <w:rPr>
          <w:b w:val="0"/>
        </w:rPr>
        <w:t xml:space="preserve">arket enhancements on the below topics. </w:t>
      </w:r>
    </w:p>
    <w:p w:rsidR="00722E6D" w:rsidRDefault="00722E6D" w:rsidP="00722E6D">
      <w:pPr>
        <w:pStyle w:val="ListSubhead1"/>
        <w:numPr>
          <w:ilvl w:val="0"/>
          <w:numId w:val="32"/>
        </w:numPr>
        <w:rPr>
          <w:b w:val="0"/>
        </w:rPr>
      </w:pPr>
      <w:r>
        <w:rPr>
          <w:b w:val="0"/>
        </w:rPr>
        <w:t xml:space="preserve">Day-Ahead Constraints </w:t>
      </w:r>
    </w:p>
    <w:p w:rsidR="00722E6D" w:rsidRPr="00722E6D" w:rsidRDefault="00722E6D" w:rsidP="00722E6D">
      <w:pPr>
        <w:pStyle w:val="ListSubhead1"/>
        <w:numPr>
          <w:ilvl w:val="0"/>
          <w:numId w:val="32"/>
        </w:numPr>
        <w:rPr>
          <w:b w:val="0"/>
        </w:rPr>
      </w:pPr>
      <w:r>
        <w:rPr>
          <w:b w:val="0"/>
        </w:rPr>
        <w:t xml:space="preserve">Force Outage Distribution </w:t>
      </w:r>
    </w:p>
    <w:p w:rsidR="00082DEA" w:rsidRDefault="00A62658" w:rsidP="00082DEA">
      <w:pPr>
        <w:pStyle w:val="ListSubhead1"/>
        <w:numPr>
          <w:ilvl w:val="0"/>
          <w:numId w:val="32"/>
        </w:numPr>
        <w:rPr>
          <w:b w:val="0"/>
        </w:rPr>
      </w:pPr>
      <w:r>
        <w:rPr>
          <w:b w:val="0"/>
        </w:rPr>
        <w:t>F</w:t>
      </w:r>
      <w:r w:rsidR="00A94CA6">
        <w:rPr>
          <w:b w:val="0"/>
        </w:rPr>
        <w:t xml:space="preserve">ollowing Dispatch </w:t>
      </w:r>
    </w:p>
    <w:p w:rsidR="00722E6D" w:rsidRDefault="00722E6D" w:rsidP="00722E6D">
      <w:pPr>
        <w:pStyle w:val="ListSubhead1"/>
        <w:numPr>
          <w:ilvl w:val="0"/>
          <w:numId w:val="32"/>
        </w:numPr>
        <w:rPr>
          <w:b w:val="0"/>
        </w:rPr>
      </w:pPr>
      <w:r>
        <w:rPr>
          <w:b w:val="0"/>
        </w:rPr>
        <w:t xml:space="preserve">Reserve Settlement </w:t>
      </w:r>
    </w:p>
    <w:p w:rsidR="00722E6D" w:rsidRPr="00722E6D" w:rsidRDefault="00722E6D" w:rsidP="00722E6D">
      <w:pPr>
        <w:pStyle w:val="SecondaryHeading-Numbered"/>
        <w:ind w:left="360"/>
        <w:rPr>
          <w:b w:val="0"/>
        </w:rPr>
      </w:pPr>
      <w:r>
        <w:rPr>
          <w:b w:val="0"/>
        </w:rPr>
        <w:t xml:space="preserve">Ms. Cathleen Colbert, </w:t>
      </w:r>
      <w:r w:rsidRPr="00722E6D">
        <w:rPr>
          <w:b w:val="0"/>
        </w:rPr>
        <w:t>Advanced Energy Management Alliance</w:t>
      </w:r>
      <w:r>
        <w:rPr>
          <w:b w:val="0"/>
        </w:rPr>
        <w:t xml:space="preserve">, will present on Demand Response Elements </w:t>
      </w:r>
    </w:p>
    <w:p w:rsidR="00082DEA" w:rsidRPr="00634F1D" w:rsidRDefault="00722E6D" w:rsidP="00082DEA">
      <w:pPr>
        <w:pStyle w:val="PrimaryHeading"/>
      </w:pPr>
      <w:r>
        <w:t>EPFSTF Vote (2:00-2:3</w:t>
      </w:r>
      <w:r w:rsidR="00082DEA">
        <w:t xml:space="preserve">0) </w:t>
      </w:r>
    </w:p>
    <w:p w:rsidR="007A58B1" w:rsidRDefault="003E3BE8" w:rsidP="000F29A9">
      <w:pPr>
        <w:pStyle w:val="SecondaryHeading-Numbered"/>
        <w:ind w:left="360"/>
        <w:rPr>
          <w:b w:val="0"/>
        </w:rPr>
      </w:pPr>
      <w:r>
        <w:rPr>
          <w:b w:val="0"/>
        </w:rPr>
        <w:t>The Task Force will</w:t>
      </w:r>
      <w:r w:rsidR="002F0625">
        <w:rPr>
          <w:b w:val="0"/>
        </w:rPr>
        <w:t xml:space="preserve"> take a vote on proposals regarding reserve market enhancements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72796" w:rsidTr="00630B7D">
        <w:tc>
          <w:tcPr>
            <w:tcW w:w="9576" w:type="dxa"/>
          </w:tcPr>
          <w:p w:rsidR="00072796" w:rsidRDefault="00851064" w:rsidP="00630B7D">
            <w:pPr>
              <w:pStyle w:val="PrimaryHeading"/>
            </w:pPr>
            <w:r>
              <w:lastRenderedPageBreak/>
              <w:t>F</w:t>
            </w:r>
            <w:r w:rsidR="00072796">
              <w:t xml:space="preserve">uture Agenda Items </w:t>
            </w:r>
          </w:p>
        </w:tc>
      </w:tr>
      <w:tr w:rsidR="00BB531B" w:rsidTr="00BB531B">
        <w:trPr>
          <w:trHeight w:val="296"/>
        </w:trPr>
        <w:tc>
          <w:tcPr>
            <w:tcW w:w="9576" w:type="dxa"/>
          </w:tcPr>
          <w:p w:rsidR="00C569BF" w:rsidRPr="00D647BE" w:rsidRDefault="00C569BF" w:rsidP="00D647BE">
            <w:pPr>
              <w:pStyle w:val="SecondaryHeading-Numbered"/>
              <w:numPr>
                <w:ilvl w:val="0"/>
                <w:numId w:val="0"/>
              </w:numPr>
              <w:rPr>
                <w:sz w:val="14"/>
              </w:rPr>
            </w:pPr>
          </w:p>
        </w:tc>
      </w:tr>
      <w:tr w:rsidR="00BB531B" w:rsidTr="00BB531B">
        <w:tc>
          <w:tcPr>
            <w:tcW w:w="9576" w:type="dxa"/>
          </w:tcPr>
          <w:p w:rsidR="00BB531B" w:rsidRDefault="00606F11" w:rsidP="00BB531B">
            <w:pPr>
              <w:pStyle w:val="PrimaryHeading"/>
            </w:pPr>
            <w:r>
              <w:t>Future Meeting Dates</w:t>
            </w:r>
          </w:p>
        </w:tc>
      </w:tr>
    </w:tbl>
    <w:p w:rsidR="007339EA" w:rsidRDefault="007339EA" w:rsidP="007339EA">
      <w:pPr>
        <w:pStyle w:val="Author"/>
      </w:pPr>
    </w:p>
    <w:p w:rsidR="00AC5BE8" w:rsidRDefault="00AC5BE8" w:rsidP="00337321">
      <w:pPr>
        <w:pStyle w:val="Author"/>
      </w:pPr>
      <w:r>
        <w:t xml:space="preserve">Author: Vijay Shah </w:t>
      </w:r>
    </w:p>
    <w:p w:rsidR="00D647BE" w:rsidRDefault="00D647BE" w:rsidP="00DB29E9">
      <w:pPr>
        <w:pStyle w:val="DisclaimerHeading"/>
      </w:pPr>
    </w:p>
    <w:p w:rsidR="00F92808" w:rsidRDefault="00F92808"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D647BE" w:rsidRPr="009C15C4" w:rsidRDefault="00E52C39" w:rsidP="009C15C4">
      <w:r>
        <w:rPr>
          <w:noProof/>
        </w:rPr>
        <mc:AlternateContent>
          <mc:Choice Requires="wps">
            <w:drawing>
              <wp:anchor distT="0" distB="0" distL="114300" distR="114300" simplePos="0" relativeHeight="251659264" behindDoc="0" locked="0" layoutInCell="1" allowOverlap="1" wp14:anchorId="4912F5E5" wp14:editId="77703638">
                <wp:simplePos x="0" y="0"/>
                <wp:positionH relativeFrom="column">
                  <wp:posOffset>204470</wp:posOffset>
                </wp:positionH>
                <wp:positionV relativeFrom="paragraph">
                  <wp:posOffset>1297305</wp:posOffset>
                </wp:positionV>
                <wp:extent cx="5701665" cy="511810"/>
                <wp:effectExtent l="0" t="0" r="0" b="2540"/>
                <wp:wrapTopAndBottom/>
                <wp:docPr id="3" name="Text Box 3"/>
                <wp:cNvGraphicFramePr/>
                <a:graphic xmlns:a="http://schemas.openxmlformats.org/drawingml/2006/main">
                  <a:graphicData uri="http://schemas.microsoft.com/office/word/2010/wordprocessingShape">
                    <wps:wsp>
                      <wps:cNvSpPr txBox="1"/>
                      <wps:spPr>
                        <a:xfrm>
                          <a:off x="0" y="0"/>
                          <a:ext cx="5701665" cy="51181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1pt;margin-top:102.15pt;width:448.9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" fillcolor="#f2f2f2 [3052]" stroked="f" strokeweight=".5pt">
                <v:textbo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r w:rsidR="00581A41" w:rsidRPr="00581A41">
        <w:rPr>
          <w:noProof/>
        </w:rPr>
        <w:drawing>
          <wp:inline distT="0" distB="0" distL="0" distR="0" wp14:anchorId="47FC0CC4" wp14:editId="2B82841C">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sectPr w:rsidR="00D647BE" w:rsidRPr="009C15C4" w:rsidSect="00E6357C">
      <w:headerReference w:type="even" r:id="rId13"/>
      <w:headerReference w:type="default" r:id="rId14"/>
      <w:footerReference w:type="even" r:id="rId15"/>
      <w:footerReference w:type="default" r:id="rId16"/>
      <w:headerReference w:type="first" r:id="rId17"/>
      <w:footerReference w:type="first" r:id="rId18"/>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B3" w:rsidRDefault="006363B3" w:rsidP="00B62597">
      <w:pPr>
        <w:spacing w:after="0" w:line="240" w:lineRule="auto"/>
      </w:pPr>
      <w:r>
        <w:separator/>
      </w:r>
    </w:p>
  </w:endnote>
  <w:endnote w:type="continuationSeparator" w:id="0">
    <w:p w:rsidR="006363B3" w:rsidRDefault="006363B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2B6" w:rsidRDefault="00676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C38D4">
      <w:rPr>
        <w:rStyle w:val="PageNumber"/>
        <w:noProof/>
      </w:rPr>
      <w:t>1</w:t>
    </w:r>
    <w:r>
      <w:rPr>
        <w:rStyle w:val="PageNumber"/>
      </w:rPr>
      <w:fldChar w:fldCharType="end"/>
    </w:r>
  </w:p>
  <w:bookmarkStart w:id="2" w:name="OLE_LINK1"/>
  <w:p w:rsidR="006762B6" w:rsidRPr="00DB29E9" w:rsidRDefault="006762B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5D6F5A7" wp14:editId="429ABCA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2"/>
    <w:r w:rsidR="00F11731">
      <w:rPr>
        <w:rFonts w:ascii="Arial Narrow" w:hAnsi="Arial Narrow"/>
        <w:sz w:val="20"/>
      </w:rPr>
      <w:t>19</w:t>
    </w:r>
    <w:bookmarkStart w:id="3" w:name="_GoBack"/>
    <w:bookmarkEnd w:id="3"/>
  </w:p>
  <w:p w:rsidR="006762B6" w:rsidRDefault="006762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31" w:rsidRDefault="00F11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B3" w:rsidRDefault="006363B3" w:rsidP="00B62597">
      <w:pPr>
        <w:spacing w:after="0" w:line="240" w:lineRule="auto"/>
      </w:pPr>
      <w:r>
        <w:separator/>
      </w:r>
    </w:p>
  </w:footnote>
  <w:footnote w:type="continuationSeparator" w:id="0">
    <w:p w:rsidR="006363B3" w:rsidRDefault="006363B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31" w:rsidRDefault="00F117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2B6" w:rsidRDefault="006762B6">
    <w:pPr>
      <w:rPr>
        <w:sz w:val="16"/>
      </w:rPr>
    </w:pPr>
  </w:p>
  <w:p w:rsidR="006762B6" w:rsidRDefault="006762B6">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31" w:rsidRDefault="00F117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B0FC6"/>
    <w:multiLevelType w:val="hybridMultilevel"/>
    <w:tmpl w:val="EF3A13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1CDEE6A6"/>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170" w:hanging="360"/>
      </w:pPr>
    </w:lvl>
    <w:lvl w:ilvl="2" w:tplc="253A6F20">
      <w:start w:val="1"/>
      <w:numFmt w:val="upperLetter"/>
      <w:lvlText w:val="%3."/>
      <w:lvlJc w:val="left"/>
      <w:pPr>
        <w:ind w:left="11340" w:hanging="360"/>
      </w:pPr>
      <w:rPr>
        <w:rFonts w:hint="default"/>
      </w:r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29C21C7"/>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04C5E"/>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3D4470"/>
    <w:multiLevelType w:val="hybridMultilevel"/>
    <w:tmpl w:val="30269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2937F4"/>
    <w:multiLevelType w:val="hybridMultilevel"/>
    <w:tmpl w:val="F2C04142"/>
    <w:lvl w:ilvl="0" w:tplc="0DD6453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45203"/>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CF1703"/>
    <w:multiLevelType w:val="hybridMultilevel"/>
    <w:tmpl w:val="EF3A13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A458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991271"/>
    <w:multiLevelType w:val="hybridMultilevel"/>
    <w:tmpl w:val="EF3A13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5AA48B5"/>
    <w:multiLevelType w:val="hybridMultilevel"/>
    <w:tmpl w:val="EF3A13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CA744C"/>
    <w:multiLevelType w:val="hybridMultilevel"/>
    <w:tmpl w:val="7310CDF0"/>
    <w:lvl w:ilvl="0" w:tplc="9B06AC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5D330A"/>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8"/>
  </w:num>
  <w:num w:numId="5">
    <w:abstractNumId w:val="3"/>
  </w:num>
  <w:num w:numId="6">
    <w:abstractNumId w:val="4"/>
  </w:num>
  <w:num w:numId="7">
    <w:abstractNumId w:val="11"/>
  </w:num>
  <w:num w:numId="8">
    <w:abstractNumId w:val="3"/>
  </w:num>
  <w:num w:numId="9">
    <w:abstractNumId w:val="15"/>
  </w:num>
  <w:num w:numId="10">
    <w:abstractNumId w:val="14"/>
  </w:num>
  <w:num w:numId="11">
    <w:abstractNumId w:val="3"/>
  </w:num>
  <w:num w:numId="12">
    <w:abstractNumId w:val="3"/>
  </w:num>
  <w:num w:numId="13">
    <w:abstractNumId w:val="3"/>
  </w:num>
  <w:num w:numId="14">
    <w:abstractNumId w:val="6"/>
  </w:num>
  <w:num w:numId="15">
    <w:abstractNumId w:val="3"/>
  </w:num>
  <w:num w:numId="16">
    <w:abstractNumId w:val="9"/>
  </w:num>
  <w:num w:numId="17">
    <w:abstractNumId w:val="3"/>
  </w:num>
  <w:num w:numId="18">
    <w:abstractNumId w:val="3"/>
  </w:num>
  <w:num w:numId="19">
    <w:abstractNumId w:val="3"/>
  </w:num>
  <w:num w:numId="20">
    <w:abstractNumId w:val="3"/>
  </w:num>
  <w:num w:numId="21">
    <w:abstractNumId w:val="5"/>
  </w:num>
  <w:num w:numId="22">
    <w:abstractNumId w:val="3"/>
  </w:num>
  <w:num w:numId="23">
    <w:abstractNumId w:val="3"/>
  </w:num>
  <w:num w:numId="24">
    <w:abstractNumId w:val="3"/>
  </w:num>
  <w:num w:numId="25">
    <w:abstractNumId w:val="7"/>
  </w:num>
  <w:num w:numId="26">
    <w:abstractNumId w:val="3"/>
  </w:num>
  <w:num w:numId="27">
    <w:abstractNumId w:val="10"/>
  </w:num>
  <w:num w:numId="28">
    <w:abstractNumId w:val="3"/>
  </w:num>
  <w:num w:numId="29">
    <w:abstractNumId w:val="3"/>
  </w:num>
  <w:num w:numId="30">
    <w:abstractNumId w:val="3"/>
  </w:num>
  <w:num w:numId="31">
    <w:abstractNumId w:val="3"/>
  </w:num>
  <w:num w:numId="32">
    <w:abstractNumId w:val="1"/>
  </w:num>
  <w:num w:numId="33">
    <w:abstractNumId w:val="3"/>
  </w:num>
  <w:num w:numId="34">
    <w:abstractNumId w:val="3"/>
  </w:num>
  <w:num w:numId="35">
    <w:abstractNumId w:val="12"/>
  </w:num>
  <w:num w:numId="36">
    <w:abstractNumId w:val="3"/>
  </w:num>
  <w:num w:numId="37">
    <w:abstractNumId w:val="3"/>
  </w:num>
  <w:num w:numId="38">
    <w:abstractNumId w:val="3"/>
  </w:num>
  <w:num w:numId="39">
    <w:abstractNumId w:val="3"/>
  </w:num>
  <w:num w:numId="40">
    <w:abstractNumId w:val="3"/>
  </w:num>
  <w:num w:numId="4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1C38"/>
    <w:rsid w:val="0000560A"/>
    <w:rsid w:val="00006D9B"/>
    <w:rsid w:val="00010057"/>
    <w:rsid w:val="00012B75"/>
    <w:rsid w:val="00013118"/>
    <w:rsid w:val="000305C5"/>
    <w:rsid w:val="000333FF"/>
    <w:rsid w:val="00054B3E"/>
    <w:rsid w:val="00054E78"/>
    <w:rsid w:val="000658ED"/>
    <w:rsid w:val="00072796"/>
    <w:rsid w:val="00075D88"/>
    <w:rsid w:val="00077A34"/>
    <w:rsid w:val="00082DEA"/>
    <w:rsid w:val="000877B1"/>
    <w:rsid w:val="00093CA5"/>
    <w:rsid w:val="000A3F6A"/>
    <w:rsid w:val="000B4C2A"/>
    <w:rsid w:val="000C0967"/>
    <w:rsid w:val="000C4D11"/>
    <w:rsid w:val="000D3237"/>
    <w:rsid w:val="000D6456"/>
    <w:rsid w:val="000D7361"/>
    <w:rsid w:val="000E3E6F"/>
    <w:rsid w:val="000E53B6"/>
    <w:rsid w:val="000F29A9"/>
    <w:rsid w:val="001061F9"/>
    <w:rsid w:val="00107FC7"/>
    <w:rsid w:val="0011203E"/>
    <w:rsid w:val="00123B7F"/>
    <w:rsid w:val="0014176E"/>
    <w:rsid w:val="00143EC3"/>
    <w:rsid w:val="00144159"/>
    <w:rsid w:val="00150AE2"/>
    <w:rsid w:val="0016182B"/>
    <w:rsid w:val="00163B7F"/>
    <w:rsid w:val="00164AD1"/>
    <w:rsid w:val="00167F3F"/>
    <w:rsid w:val="0017418F"/>
    <w:rsid w:val="001819D2"/>
    <w:rsid w:val="001839C7"/>
    <w:rsid w:val="00187393"/>
    <w:rsid w:val="00195412"/>
    <w:rsid w:val="001A78D2"/>
    <w:rsid w:val="001B2242"/>
    <w:rsid w:val="001B2575"/>
    <w:rsid w:val="001C0CC0"/>
    <w:rsid w:val="001D3B68"/>
    <w:rsid w:val="001D516F"/>
    <w:rsid w:val="001E6CC8"/>
    <w:rsid w:val="001F210F"/>
    <w:rsid w:val="001F5C1C"/>
    <w:rsid w:val="001F66FC"/>
    <w:rsid w:val="002113BD"/>
    <w:rsid w:val="002120EF"/>
    <w:rsid w:val="002439ED"/>
    <w:rsid w:val="00250470"/>
    <w:rsid w:val="002752E2"/>
    <w:rsid w:val="002966BF"/>
    <w:rsid w:val="00297FA8"/>
    <w:rsid w:val="002A422D"/>
    <w:rsid w:val="002B2F98"/>
    <w:rsid w:val="002C16B4"/>
    <w:rsid w:val="002C38D4"/>
    <w:rsid w:val="002D5CD0"/>
    <w:rsid w:val="002F0625"/>
    <w:rsid w:val="002F26D7"/>
    <w:rsid w:val="00305238"/>
    <w:rsid w:val="003136E9"/>
    <w:rsid w:val="003177AF"/>
    <w:rsid w:val="00323A16"/>
    <w:rsid w:val="003251CE"/>
    <w:rsid w:val="00337321"/>
    <w:rsid w:val="00342480"/>
    <w:rsid w:val="00342EF7"/>
    <w:rsid w:val="00362644"/>
    <w:rsid w:val="00382EAD"/>
    <w:rsid w:val="003907C5"/>
    <w:rsid w:val="003B1D23"/>
    <w:rsid w:val="003B55E1"/>
    <w:rsid w:val="003C082B"/>
    <w:rsid w:val="003C44ED"/>
    <w:rsid w:val="003D7E5C"/>
    <w:rsid w:val="003E2D14"/>
    <w:rsid w:val="003E3BE8"/>
    <w:rsid w:val="003E7A73"/>
    <w:rsid w:val="00405DE0"/>
    <w:rsid w:val="00406182"/>
    <w:rsid w:val="00412E8C"/>
    <w:rsid w:val="00414933"/>
    <w:rsid w:val="0042213E"/>
    <w:rsid w:val="00424C61"/>
    <w:rsid w:val="00431F4E"/>
    <w:rsid w:val="00453F1B"/>
    <w:rsid w:val="00461F2F"/>
    <w:rsid w:val="00475633"/>
    <w:rsid w:val="00483778"/>
    <w:rsid w:val="00491490"/>
    <w:rsid w:val="00494BB8"/>
    <w:rsid w:val="004969FA"/>
    <w:rsid w:val="004A1AC7"/>
    <w:rsid w:val="004D3C82"/>
    <w:rsid w:val="004E776A"/>
    <w:rsid w:val="005129FF"/>
    <w:rsid w:val="00516144"/>
    <w:rsid w:val="0053490D"/>
    <w:rsid w:val="00543AB7"/>
    <w:rsid w:val="005441D0"/>
    <w:rsid w:val="00554E07"/>
    <w:rsid w:val="00564DEE"/>
    <w:rsid w:val="0057040F"/>
    <w:rsid w:val="0057441E"/>
    <w:rsid w:val="00581A41"/>
    <w:rsid w:val="00593304"/>
    <w:rsid w:val="005A54D7"/>
    <w:rsid w:val="005B2698"/>
    <w:rsid w:val="005C676E"/>
    <w:rsid w:val="005D034E"/>
    <w:rsid w:val="005D4066"/>
    <w:rsid w:val="005D4D81"/>
    <w:rsid w:val="005D6D05"/>
    <w:rsid w:val="005E12C7"/>
    <w:rsid w:val="005E22FA"/>
    <w:rsid w:val="005E7546"/>
    <w:rsid w:val="005F2D8B"/>
    <w:rsid w:val="005F71A8"/>
    <w:rsid w:val="005F75B2"/>
    <w:rsid w:val="005F7EBD"/>
    <w:rsid w:val="00602967"/>
    <w:rsid w:val="00602E24"/>
    <w:rsid w:val="006066E7"/>
    <w:rsid w:val="00606F11"/>
    <w:rsid w:val="006074C7"/>
    <w:rsid w:val="00613D76"/>
    <w:rsid w:val="00624F0E"/>
    <w:rsid w:val="00630B7D"/>
    <w:rsid w:val="00634EF0"/>
    <w:rsid w:val="00634F1D"/>
    <w:rsid w:val="006363B3"/>
    <w:rsid w:val="006440B6"/>
    <w:rsid w:val="00651E78"/>
    <w:rsid w:val="00653826"/>
    <w:rsid w:val="00655A5E"/>
    <w:rsid w:val="006576BE"/>
    <w:rsid w:val="006711A3"/>
    <w:rsid w:val="00672F05"/>
    <w:rsid w:val="006762B6"/>
    <w:rsid w:val="00686BF7"/>
    <w:rsid w:val="00695E88"/>
    <w:rsid w:val="006A486C"/>
    <w:rsid w:val="006B0A24"/>
    <w:rsid w:val="006B2207"/>
    <w:rsid w:val="006D14CF"/>
    <w:rsid w:val="006D4CA1"/>
    <w:rsid w:val="006F09BB"/>
    <w:rsid w:val="006F4EAA"/>
    <w:rsid w:val="00704E11"/>
    <w:rsid w:val="0070661B"/>
    <w:rsid w:val="007114C3"/>
    <w:rsid w:val="00712CAA"/>
    <w:rsid w:val="00714515"/>
    <w:rsid w:val="00716A8B"/>
    <w:rsid w:val="0072181B"/>
    <w:rsid w:val="00722E6D"/>
    <w:rsid w:val="007339EA"/>
    <w:rsid w:val="00746185"/>
    <w:rsid w:val="00747AEE"/>
    <w:rsid w:val="00751EA7"/>
    <w:rsid w:val="00752FC1"/>
    <w:rsid w:val="00754C6D"/>
    <w:rsid w:val="00755096"/>
    <w:rsid w:val="007A0476"/>
    <w:rsid w:val="007A34A3"/>
    <w:rsid w:val="007A3666"/>
    <w:rsid w:val="007A58B1"/>
    <w:rsid w:val="007A7B18"/>
    <w:rsid w:val="007B7457"/>
    <w:rsid w:val="007C0D3F"/>
    <w:rsid w:val="007C243F"/>
    <w:rsid w:val="007D22CD"/>
    <w:rsid w:val="007E7CAB"/>
    <w:rsid w:val="007F1B38"/>
    <w:rsid w:val="00802C2C"/>
    <w:rsid w:val="00820926"/>
    <w:rsid w:val="008230D0"/>
    <w:rsid w:val="00837B12"/>
    <w:rsid w:val="00841282"/>
    <w:rsid w:val="00851064"/>
    <w:rsid w:val="0085303A"/>
    <w:rsid w:val="00856F6E"/>
    <w:rsid w:val="0085729E"/>
    <w:rsid w:val="00862714"/>
    <w:rsid w:val="00877398"/>
    <w:rsid w:val="0088259C"/>
    <w:rsid w:val="00882652"/>
    <w:rsid w:val="00882DFC"/>
    <w:rsid w:val="008A568E"/>
    <w:rsid w:val="008B5E9A"/>
    <w:rsid w:val="008C7728"/>
    <w:rsid w:val="008C7F08"/>
    <w:rsid w:val="008D11F2"/>
    <w:rsid w:val="008D7A0A"/>
    <w:rsid w:val="008E601C"/>
    <w:rsid w:val="008F285C"/>
    <w:rsid w:val="008F71FE"/>
    <w:rsid w:val="00917386"/>
    <w:rsid w:val="00924465"/>
    <w:rsid w:val="00924AEA"/>
    <w:rsid w:val="0092640A"/>
    <w:rsid w:val="009313DD"/>
    <w:rsid w:val="00937794"/>
    <w:rsid w:val="00953F14"/>
    <w:rsid w:val="0095713E"/>
    <w:rsid w:val="009627C7"/>
    <w:rsid w:val="00964F68"/>
    <w:rsid w:val="00966037"/>
    <w:rsid w:val="00966A39"/>
    <w:rsid w:val="00980384"/>
    <w:rsid w:val="009879D2"/>
    <w:rsid w:val="00992BB7"/>
    <w:rsid w:val="009950A5"/>
    <w:rsid w:val="009A5430"/>
    <w:rsid w:val="009B1C3E"/>
    <w:rsid w:val="009C15C4"/>
    <w:rsid w:val="009C1FAC"/>
    <w:rsid w:val="009C38F0"/>
    <w:rsid w:val="009C5E64"/>
    <w:rsid w:val="009D5AE3"/>
    <w:rsid w:val="009E291B"/>
    <w:rsid w:val="009E4433"/>
    <w:rsid w:val="009F1037"/>
    <w:rsid w:val="009F147A"/>
    <w:rsid w:val="009F53F9"/>
    <w:rsid w:val="009F60AB"/>
    <w:rsid w:val="009F7C20"/>
    <w:rsid w:val="00A05391"/>
    <w:rsid w:val="00A20D79"/>
    <w:rsid w:val="00A317A9"/>
    <w:rsid w:val="00A36540"/>
    <w:rsid w:val="00A36F5B"/>
    <w:rsid w:val="00A37D66"/>
    <w:rsid w:val="00A439DB"/>
    <w:rsid w:val="00A46248"/>
    <w:rsid w:val="00A503E3"/>
    <w:rsid w:val="00A62658"/>
    <w:rsid w:val="00A71329"/>
    <w:rsid w:val="00A8095B"/>
    <w:rsid w:val="00A94CA6"/>
    <w:rsid w:val="00A97B8A"/>
    <w:rsid w:val="00AA6105"/>
    <w:rsid w:val="00AA7A37"/>
    <w:rsid w:val="00AB7D35"/>
    <w:rsid w:val="00AC060F"/>
    <w:rsid w:val="00AC0F5A"/>
    <w:rsid w:val="00AC5BE8"/>
    <w:rsid w:val="00AD3792"/>
    <w:rsid w:val="00AE41D7"/>
    <w:rsid w:val="00AE509E"/>
    <w:rsid w:val="00AE6FEB"/>
    <w:rsid w:val="00B15D6E"/>
    <w:rsid w:val="00B16D95"/>
    <w:rsid w:val="00B17601"/>
    <w:rsid w:val="00B2006A"/>
    <w:rsid w:val="00B20316"/>
    <w:rsid w:val="00B25144"/>
    <w:rsid w:val="00B26A9F"/>
    <w:rsid w:val="00B3142A"/>
    <w:rsid w:val="00B34E3C"/>
    <w:rsid w:val="00B41B0A"/>
    <w:rsid w:val="00B62597"/>
    <w:rsid w:val="00B70A28"/>
    <w:rsid w:val="00B723A8"/>
    <w:rsid w:val="00B815E7"/>
    <w:rsid w:val="00B93D61"/>
    <w:rsid w:val="00B9718D"/>
    <w:rsid w:val="00BA6146"/>
    <w:rsid w:val="00BA6E7A"/>
    <w:rsid w:val="00BA6E90"/>
    <w:rsid w:val="00BB277C"/>
    <w:rsid w:val="00BB531B"/>
    <w:rsid w:val="00BB574B"/>
    <w:rsid w:val="00BC403F"/>
    <w:rsid w:val="00BD236A"/>
    <w:rsid w:val="00BD738C"/>
    <w:rsid w:val="00BE25C3"/>
    <w:rsid w:val="00BF331B"/>
    <w:rsid w:val="00BF5F6E"/>
    <w:rsid w:val="00BF643F"/>
    <w:rsid w:val="00BF6DAF"/>
    <w:rsid w:val="00C01F63"/>
    <w:rsid w:val="00C106AC"/>
    <w:rsid w:val="00C20386"/>
    <w:rsid w:val="00C34389"/>
    <w:rsid w:val="00C344CF"/>
    <w:rsid w:val="00C439EC"/>
    <w:rsid w:val="00C569BF"/>
    <w:rsid w:val="00C62EFE"/>
    <w:rsid w:val="00C63EAD"/>
    <w:rsid w:val="00C6727C"/>
    <w:rsid w:val="00C72168"/>
    <w:rsid w:val="00C74963"/>
    <w:rsid w:val="00C757F4"/>
    <w:rsid w:val="00C95233"/>
    <w:rsid w:val="00CA49B9"/>
    <w:rsid w:val="00CB19DE"/>
    <w:rsid w:val="00CB475B"/>
    <w:rsid w:val="00CB6E56"/>
    <w:rsid w:val="00CC1B47"/>
    <w:rsid w:val="00CC3723"/>
    <w:rsid w:val="00CC57B1"/>
    <w:rsid w:val="00CD1079"/>
    <w:rsid w:val="00CD3F67"/>
    <w:rsid w:val="00CE3A9A"/>
    <w:rsid w:val="00CE465C"/>
    <w:rsid w:val="00CE6259"/>
    <w:rsid w:val="00CF6065"/>
    <w:rsid w:val="00CF62FE"/>
    <w:rsid w:val="00D043C6"/>
    <w:rsid w:val="00D136EA"/>
    <w:rsid w:val="00D251ED"/>
    <w:rsid w:val="00D31F7C"/>
    <w:rsid w:val="00D52FE8"/>
    <w:rsid w:val="00D640C4"/>
    <w:rsid w:val="00D647BE"/>
    <w:rsid w:val="00D730AE"/>
    <w:rsid w:val="00D85209"/>
    <w:rsid w:val="00D95949"/>
    <w:rsid w:val="00DA4815"/>
    <w:rsid w:val="00DB06D2"/>
    <w:rsid w:val="00DB29E9"/>
    <w:rsid w:val="00DC2505"/>
    <w:rsid w:val="00DD1593"/>
    <w:rsid w:val="00DE1225"/>
    <w:rsid w:val="00DE34CF"/>
    <w:rsid w:val="00DE504A"/>
    <w:rsid w:val="00E00F83"/>
    <w:rsid w:val="00E12C55"/>
    <w:rsid w:val="00E3108B"/>
    <w:rsid w:val="00E34D2E"/>
    <w:rsid w:val="00E36C41"/>
    <w:rsid w:val="00E413E4"/>
    <w:rsid w:val="00E4635A"/>
    <w:rsid w:val="00E52C39"/>
    <w:rsid w:val="00E6357C"/>
    <w:rsid w:val="00EA376D"/>
    <w:rsid w:val="00EB4870"/>
    <w:rsid w:val="00EB68B0"/>
    <w:rsid w:val="00EC04F7"/>
    <w:rsid w:val="00EC19A9"/>
    <w:rsid w:val="00EC5CA6"/>
    <w:rsid w:val="00EC5D16"/>
    <w:rsid w:val="00ED2AC3"/>
    <w:rsid w:val="00ED4178"/>
    <w:rsid w:val="00ED5F23"/>
    <w:rsid w:val="00EE085E"/>
    <w:rsid w:val="00EE1A1E"/>
    <w:rsid w:val="00F07F7F"/>
    <w:rsid w:val="00F11731"/>
    <w:rsid w:val="00F151F7"/>
    <w:rsid w:val="00F242C0"/>
    <w:rsid w:val="00F3307A"/>
    <w:rsid w:val="00F33623"/>
    <w:rsid w:val="00F4190F"/>
    <w:rsid w:val="00F47E4E"/>
    <w:rsid w:val="00F54FF8"/>
    <w:rsid w:val="00F55C7B"/>
    <w:rsid w:val="00F627B5"/>
    <w:rsid w:val="00F74125"/>
    <w:rsid w:val="00F750B1"/>
    <w:rsid w:val="00F80841"/>
    <w:rsid w:val="00F92808"/>
    <w:rsid w:val="00F93C3C"/>
    <w:rsid w:val="00F95E28"/>
    <w:rsid w:val="00FA3BB4"/>
    <w:rsid w:val="00FB2ABF"/>
    <w:rsid w:val="00FC2B9A"/>
    <w:rsid w:val="00FD4F03"/>
    <w:rsid w:val="00FD7885"/>
    <w:rsid w:val="00FE0962"/>
    <w:rsid w:val="00FE1D23"/>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 w:type="paragraph" w:customStyle="1" w:styleId="Default">
    <w:name w:val="Default"/>
    <w:rsid w:val="00BE25C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 w:type="paragraph" w:customStyle="1" w:styleId="Default">
    <w:name w:val="Default"/>
    <w:rsid w:val="00BE25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427723740">
      <w:bodyDiv w:val="1"/>
      <w:marLeft w:val="0"/>
      <w:marRight w:val="0"/>
      <w:marTop w:val="0"/>
      <w:marBottom w:val="0"/>
      <w:divBdr>
        <w:top w:val="none" w:sz="0" w:space="0" w:color="auto"/>
        <w:left w:val="none" w:sz="0" w:space="0" w:color="auto"/>
        <w:bottom w:val="none" w:sz="0" w:space="0" w:color="auto"/>
        <w:right w:val="none" w:sz="0" w:space="0" w:color="auto"/>
      </w:divBdr>
    </w:div>
    <w:div w:id="2022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learn.pjm.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230C4-ADA0-4EAF-BF6C-9F51B5B2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Shah, Vijay R.</cp:lastModifiedBy>
  <cp:revision>14</cp:revision>
  <cp:lastPrinted>2015-02-05T19:57:00Z</cp:lastPrinted>
  <dcterms:created xsi:type="dcterms:W3CDTF">2019-01-21T15:04:00Z</dcterms:created>
  <dcterms:modified xsi:type="dcterms:W3CDTF">2019-01-23T20:42:00Z</dcterms:modified>
</cp:coreProperties>
</file>