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77777777" w:rsidR="00175D77" w:rsidRPr="00B62597" w:rsidRDefault="00175D77" w:rsidP="00175D77">
      <w:pPr>
        <w:pStyle w:val="MeetingDetails"/>
      </w:pPr>
      <w:r>
        <w:t>Financial Risk Mitigation Senior Task Force (FRMSTF)</w:t>
      </w:r>
    </w:p>
    <w:p w14:paraId="13951D2B" w14:textId="5809CF1C" w:rsidR="0048603E" w:rsidRDefault="00692536" w:rsidP="00175D77">
      <w:pPr>
        <w:pStyle w:val="MeetingDetails"/>
      </w:pPr>
      <w:proofErr w:type="spellStart"/>
      <w:r>
        <w:t>Webex</w:t>
      </w:r>
      <w:proofErr w:type="spellEnd"/>
      <w:r>
        <w:t xml:space="preserve"> </w:t>
      </w:r>
    </w:p>
    <w:p w14:paraId="2B0639DA" w14:textId="52264D8E" w:rsidR="0048603E" w:rsidRPr="00B62597" w:rsidRDefault="00692536" w:rsidP="00175D77">
      <w:pPr>
        <w:pStyle w:val="MeetingDetails"/>
      </w:pPr>
      <w:r>
        <w:t xml:space="preserve">March 30, 2020 </w:t>
      </w:r>
    </w:p>
    <w:p w14:paraId="0ADA2D95" w14:textId="1C41240F" w:rsidR="00175D77" w:rsidRDefault="00692536" w:rsidP="00175D77">
      <w:pPr>
        <w:pStyle w:val="MeetingDetails"/>
      </w:pPr>
      <w:r>
        <w:t>1</w:t>
      </w:r>
      <w:r w:rsidR="00175D77">
        <w:t xml:space="preserve">:00 </w:t>
      </w:r>
      <w:r w:rsidR="0048603E">
        <w:t>p</w:t>
      </w:r>
      <w:r w:rsidR="00175D77">
        <w:t xml:space="preserve">.m. – </w:t>
      </w:r>
      <w:r>
        <w:t>5</w:t>
      </w:r>
      <w:r w:rsidR="0048603E">
        <w:t>:00</w:t>
      </w:r>
      <w:r w:rsidR="00175D77">
        <w:t xml:space="preserve"> p.m.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63B05F08" w:rsidR="00B62597" w:rsidRPr="00B62597" w:rsidRDefault="002B2F98" w:rsidP="007C2954">
      <w:pPr>
        <w:pStyle w:val="PrimaryHeading"/>
        <w:rPr>
          <w:caps/>
        </w:rPr>
      </w:pPr>
      <w:bookmarkStart w:id="0" w:name="OLE_LINK5"/>
      <w:bookmarkStart w:id="1" w:name="OLE_LINK3"/>
      <w:r w:rsidRPr="00527104">
        <w:t>Adm</w:t>
      </w:r>
      <w:r w:rsidRPr="007C2954">
        <w:t>inistrati</w:t>
      </w:r>
      <w:r w:rsidR="00175D77">
        <w:t>on (</w:t>
      </w:r>
      <w:r w:rsidR="00692536">
        <w:t>1</w:t>
      </w:r>
      <w:r w:rsidRPr="00527104">
        <w:t>:0</w:t>
      </w:r>
      <w:r w:rsidR="00175D77">
        <w:t>0-</w:t>
      </w:r>
      <w:r w:rsidR="00692536">
        <w:t>1</w:t>
      </w:r>
      <w:r w:rsidRPr="00527104">
        <w:t>:</w:t>
      </w:r>
      <w:r w:rsidR="00756880">
        <w:t>0</w:t>
      </w:r>
      <w:r w:rsidR="00175D77">
        <w:t>5</w:t>
      </w:r>
      <w:r w:rsidR="00B62597" w:rsidRPr="00527104">
        <w:t>)</w:t>
      </w:r>
    </w:p>
    <w:bookmarkEnd w:id="0"/>
    <w:bookmarkEnd w:id="1"/>
    <w:p w14:paraId="55A46C29" w14:textId="44C230C8" w:rsidR="00F44B18" w:rsidRDefault="00175D77" w:rsidP="00F44B18">
      <w:pPr>
        <w:pStyle w:val="ListSubhead1"/>
        <w:rPr>
          <w:bCs/>
        </w:rPr>
      </w:pPr>
      <w:r w:rsidRPr="00175D77">
        <w:rPr>
          <w:b w:val="0"/>
        </w:rPr>
        <w:t>Ms. Michele Greening will provide 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692536">
        <w:rPr>
          <w:bCs/>
        </w:rPr>
        <w:t>January 13, 2020</w:t>
      </w:r>
      <w:r>
        <w:rPr>
          <w:bCs/>
        </w:rPr>
        <w:t xml:space="preserve"> meeting</w:t>
      </w:r>
      <w:r w:rsidR="00F44B18">
        <w:rPr>
          <w:bCs/>
        </w:rPr>
        <w:t>.</w:t>
      </w:r>
    </w:p>
    <w:p w14:paraId="7D0F202F" w14:textId="44FF71A1" w:rsidR="00692536" w:rsidRPr="00692536" w:rsidRDefault="00692536" w:rsidP="00692536">
      <w:pPr>
        <w:pStyle w:val="PrimaryHeading"/>
      </w:pPr>
      <w:r>
        <w:t>Work Plan (1</w:t>
      </w:r>
      <w:r w:rsidRPr="00527104">
        <w:t>:0</w:t>
      </w:r>
      <w:r>
        <w:t>5-1</w:t>
      </w:r>
      <w:r w:rsidRPr="00527104">
        <w:t>:</w:t>
      </w:r>
      <w:r w:rsidR="00176E43">
        <w:t>15</w:t>
      </w:r>
      <w:r w:rsidRPr="00527104">
        <w:t>)</w:t>
      </w:r>
    </w:p>
    <w:p w14:paraId="64EB7EC5" w14:textId="547FB5C5" w:rsidR="00176E43" w:rsidRDefault="00176E43" w:rsidP="00692536">
      <w:pPr>
        <w:pStyle w:val="ListSubhead1"/>
        <w:rPr>
          <w:b w:val="0"/>
        </w:rPr>
      </w:pPr>
      <w:r>
        <w:rPr>
          <w:b w:val="0"/>
        </w:rPr>
        <w:t>Ms. Nigeria Bloczynski will provide opening remarks on the 2020 work of the FRMSTF.</w:t>
      </w:r>
    </w:p>
    <w:p w14:paraId="23CA14D8" w14:textId="0545E193" w:rsidR="00692536" w:rsidRPr="00175D77" w:rsidRDefault="00692536" w:rsidP="00692536">
      <w:pPr>
        <w:pStyle w:val="ListSubhead1"/>
        <w:rPr>
          <w:b w:val="0"/>
        </w:rPr>
      </w:pPr>
      <w:r w:rsidRPr="00175D77">
        <w:rPr>
          <w:b w:val="0"/>
        </w:rPr>
        <w:t>Ms. Anita Patel will review the Financial Risk Mitigation Senior Task Forc</w:t>
      </w:r>
      <w:r w:rsidR="009F54A8">
        <w:rPr>
          <w:b w:val="0"/>
        </w:rPr>
        <w:t>e stakeholder process work plan.</w:t>
      </w:r>
    </w:p>
    <w:p w14:paraId="4B739362" w14:textId="0CBD9297" w:rsidR="001D3B68" w:rsidRDefault="009F54A8" w:rsidP="007C2954">
      <w:pPr>
        <w:pStyle w:val="PrimaryHeading"/>
      </w:pPr>
      <w:r>
        <w:t>Education</w:t>
      </w:r>
      <w:r w:rsidR="00BD288F">
        <w:t xml:space="preserve"> (</w:t>
      </w:r>
      <w:r w:rsidR="00090D13">
        <w:t>1:15</w:t>
      </w:r>
      <w:r w:rsidR="00692536">
        <w:t>-</w:t>
      </w:r>
      <w:r w:rsidR="00D268B6">
        <w:t>3:15</w:t>
      </w:r>
      <w:r w:rsidR="001D3B68" w:rsidRPr="00DB29E9">
        <w:t>)</w:t>
      </w:r>
    </w:p>
    <w:p w14:paraId="1B53CCB5" w14:textId="500C656F" w:rsidR="00175D77" w:rsidRPr="00175D77" w:rsidRDefault="00D268B6" w:rsidP="00175D77">
      <w:pPr>
        <w:pStyle w:val="SecondaryHeading-Numbered"/>
        <w:ind w:left="360"/>
        <w:rPr>
          <w:b w:val="0"/>
          <w:u w:val="single"/>
        </w:rPr>
      </w:pPr>
      <w:r>
        <w:rPr>
          <w:b w:val="0"/>
          <w:u w:val="single"/>
        </w:rPr>
        <w:t xml:space="preserve">Initial Margining Education </w:t>
      </w:r>
      <w:r w:rsidR="001D7D62">
        <w:rPr>
          <w:b w:val="0"/>
          <w:u w:val="single"/>
        </w:rPr>
        <w:t>(</w:t>
      </w:r>
      <w:r w:rsidR="00692536">
        <w:rPr>
          <w:b w:val="0"/>
          <w:u w:val="single"/>
        </w:rPr>
        <w:t>1</w:t>
      </w:r>
      <w:r w:rsidR="00A63AC1">
        <w:rPr>
          <w:b w:val="0"/>
          <w:u w:val="single"/>
        </w:rPr>
        <w:t>:</w:t>
      </w:r>
      <w:r w:rsidR="00176E43">
        <w:rPr>
          <w:b w:val="0"/>
          <w:u w:val="single"/>
        </w:rPr>
        <w:t>15</w:t>
      </w:r>
      <w:r w:rsidR="00756880">
        <w:rPr>
          <w:b w:val="0"/>
          <w:u w:val="single"/>
        </w:rPr>
        <w:t>-</w:t>
      </w:r>
      <w:r w:rsidR="00C9799F">
        <w:rPr>
          <w:b w:val="0"/>
          <w:u w:val="single"/>
        </w:rPr>
        <w:t>3</w:t>
      </w:r>
      <w:r w:rsidR="00176E43">
        <w:rPr>
          <w:b w:val="0"/>
          <w:u w:val="single"/>
        </w:rPr>
        <w:t>:15</w:t>
      </w:r>
      <w:r w:rsidR="00175D77" w:rsidRPr="00175D77">
        <w:rPr>
          <w:b w:val="0"/>
          <w:u w:val="single"/>
        </w:rPr>
        <w:t>)</w:t>
      </w:r>
    </w:p>
    <w:p w14:paraId="3ACDDE56" w14:textId="6A6EE347" w:rsidR="00A641B1" w:rsidRPr="009F54A8" w:rsidRDefault="009F54A8" w:rsidP="00A51FC1">
      <w:pPr>
        <w:pStyle w:val="SecondaryHeading-Numbered"/>
        <w:numPr>
          <w:ilvl w:val="0"/>
          <w:numId w:val="0"/>
        </w:numPr>
        <w:ind w:left="360"/>
        <w:rPr>
          <w:b w:val="0"/>
        </w:rPr>
      </w:pPr>
      <w:r w:rsidRPr="009F54A8">
        <w:rPr>
          <w:b w:val="0"/>
        </w:rPr>
        <w:t xml:space="preserve">Mr. Alex </w:t>
      </w:r>
      <w:proofErr w:type="spellStart"/>
      <w:r w:rsidRPr="009F54A8">
        <w:rPr>
          <w:b w:val="0"/>
        </w:rPr>
        <w:t>Eydeland</w:t>
      </w:r>
      <w:proofErr w:type="spellEnd"/>
      <w:r w:rsidRPr="009F54A8">
        <w:rPr>
          <w:b w:val="0"/>
        </w:rPr>
        <w:t xml:space="preserve"> will provide ed</w:t>
      </w:r>
      <w:r w:rsidR="00C9799F">
        <w:rPr>
          <w:b w:val="0"/>
        </w:rPr>
        <w:t>ucation on Initial Margin including the historical simulation method.</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9F54A8" w14:paraId="0B6FB027" w14:textId="77777777" w:rsidTr="001E1402">
        <w:tc>
          <w:tcPr>
            <w:tcW w:w="9540" w:type="dxa"/>
          </w:tcPr>
          <w:p w14:paraId="5142D199" w14:textId="72DCD6FC" w:rsidR="009F54A8" w:rsidRDefault="009F54A8" w:rsidP="001E1402">
            <w:pPr>
              <w:pStyle w:val="PrimaryHeading"/>
              <w:spacing w:line="276" w:lineRule="auto"/>
            </w:pPr>
            <w:r>
              <w:t>Informational Updates (</w:t>
            </w:r>
            <w:r w:rsidR="00090D13">
              <w:t>3</w:t>
            </w:r>
            <w:r w:rsidR="00176E43">
              <w:t>:15-5:00</w:t>
            </w:r>
            <w:r>
              <w:t>)</w:t>
            </w:r>
          </w:p>
        </w:tc>
      </w:tr>
    </w:tbl>
    <w:p w14:paraId="1427889F" w14:textId="09519369" w:rsidR="009F54A8" w:rsidRPr="001B20CD" w:rsidRDefault="00D268B6" w:rsidP="009F54A8">
      <w:pPr>
        <w:pStyle w:val="ListSubhead1"/>
        <w:rPr>
          <w:b w:val="0"/>
          <w:u w:val="single"/>
        </w:rPr>
      </w:pPr>
      <w:r>
        <w:rPr>
          <w:b w:val="0"/>
          <w:u w:val="single"/>
        </w:rPr>
        <w:t>FTR Credit Requirement Enhancements</w:t>
      </w:r>
      <w:r w:rsidR="00C9799F">
        <w:rPr>
          <w:b w:val="0"/>
          <w:u w:val="single"/>
        </w:rPr>
        <w:t xml:space="preserve"> (3:15-4</w:t>
      </w:r>
      <w:r w:rsidR="00176E43" w:rsidRPr="001B20CD">
        <w:rPr>
          <w:b w:val="0"/>
          <w:u w:val="single"/>
        </w:rPr>
        <w:t>:</w:t>
      </w:r>
      <w:r w:rsidR="00C9799F">
        <w:rPr>
          <w:b w:val="0"/>
          <w:u w:val="single"/>
        </w:rPr>
        <w:t>30</w:t>
      </w:r>
      <w:r w:rsidR="00176E43" w:rsidRPr="001B20CD">
        <w:rPr>
          <w:b w:val="0"/>
          <w:u w:val="single"/>
        </w:rPr>
        <w:t>)</w:t>
      </w:r>
    </w:p>
    <w:p w14:paraId="15CDAF50" w14:textId="6AA4FDC2" w:rsidR="001B20CD" w:rsidRDefault="00176E43" w:rsidP="001B20CD">
      <w:pPr>
        <w:pStyle w:val="ListSubhead1"/>
        <w:numPr>
          <w:ilvl w:val="0"/>
          <w:numId w:val="0"/>
        </w:numPr>
        <w:ind w:left="360"/>
        <w:rPr>
          <w:b w:val="0"/>
        </w:rPr>
      </w:pPr>
      <w:r>
        <w:rPr>
          <w:b w:val="0"/>
        </w:rPr>
        <w:t>Ms. Bri</w:t>
      </w:r>
      <w:r w:rsidR="00D268B6">
        <w:rPr>
          <w:b w:val="0"/>
        </w:rPr>
        <w:t>d</w:t>
      </w:r>
      <w:r>
        <w:rPr>
          <w:b w:val="0"/>
        </w:rPr>
        <w:t>gid Cummings will discuss</w:t>
      </w:r>
      <w:r w:rsidR="001B20CD">
        <w:rPr>
          <w:b w:val="0"/>
        </w:rPr>
        <w:t xml:space="preserve"> </w:t>
      </w:r>
      <w:r w:rsidR="001B20CD" w:rsidRPr="001B20CD">
        <w:rPr>
          <w:b w:val="0"/>
        </w:rPr>
        <w:t>the</w:t>
      </w:r>
      <w:r w:rsidRPr="001B20CD">
        <w:rPr>
          <w:b w:val="0"/>
        </w:rPr>
        <w:t xml:space="preserve"> </w:t>
      </w:r>
      <w:r w:rsidR="001B20CD" w:rsidRPr="001B20CD">
        <w:rPr>
          <w:b w:val="0"/>
        </w:rPr>
        <w:t xml:space="preserve">identification of FTR credit requirement components and </w:t>
      </w:r>
      <w:proofErr w:type="gramStart"/>
      <w:r w:rsidR="001B20CD" w:rsidRPr="001B20CD">
        <w:rPr>
          <w:b w:val="0"/>
        </w:rPr>
        <w:t>additional</w:t>
      </w:r>
      <w:proofErr w:type="gramEnd"/>
      <w:r w:rsidR="001B20CD" w:rsidRPr="001B20CD">
        <w:rPr>
          <w:b w:val="0"/>
        </w:rPr>
        <w:t xml:space="preserve"> considerations of a holistic FTR</w:t>
      </w:r>
      <w:r w:rsidR="001B20CD">
        <w:rPr>
          <w:b w:val="0"/>
        </w:rPr>
        <w:t xml:space="preserve"> Credit Requirement calculation</w:t>
      </w:r>
      <w:r w:rsidR="00D268B6">
        <w:rPr>
          <w:b w:val="0"/>
        </w:rPr>
        <w:t>.</w:t>
      </w:r>
    </w:p>
    <w:p w14:paraId="3C2AAE39" w14:textId="44A8AA25" w:rsidR="001B20CD" w:rsidRPr="00C9799F" w:rsidRDefault="001B20CD" w:rsidP="001B20CD">
      <w:pPr>
        <w:pStyle w:val="ListSubhead1"/>
        <w:rPr>
          <w:u w:val="single"/>
        </w:rPr>
      </w:pPr>
      <w:r w:rsidRPr="00C9799F">
        <w:rPr>
          <w:b w:val="0"/>
          <w:u w:val="single"/>
        </w:rPr>
        <w:t xml:space="preserve">Liquidation </w:t>
      </w:r>
      <w:r w:rsidR="00C9799F" w:rsidRPr="00C9799F">
        <w:rPr>
          <w:b w:val="0"/>
          <w:u w:val="single"/>
        </w:rPr>
        <w:t>Process (4</w:t>
      </w:r>
      <w:r w:rsidRPr="00C9799F">
        <w:rPr>
          <w:b w:val="0"/>
          <w:u w:val="single"/>
        </w:rPr>
        <w:t>:</w:t>
      </w:r>
      <w:r w:rsidR="00C9799F" w:rsidRPr="00C9799F">
        <w:rPr>
          <w:b w:val="0"/>
          <w:u w:val="single"/>
        </w:rPr>
        <w:t>30-5:00</w:t>
      </w:r>
      <w:r w:rsidRPr="00C9799F">
        <w:rPr>
          <w:b w:val="0"/>
          <w:u w:val="single"/>
        </w:rPr>
        <w:t>)</w:t>
      </w:r>
    </w:p>
    <w:p w14:paraId="764CF76A" w14:textId="0FAE1B29" w:rsidR="009F54A8" w:rsidRPr="009E2A14" w:rsidRDefault="001B20CD" w:rsidP="001B20CD">
      <w:pPr>
        <w:pStyle w:val="ListSubhead1"/>
        <w:numPr>
          <w:ilvl w:val="0"/>
          <w:numId w:val="0"/>
        </w:numPr>
        <w:ind w:left="360"/>
      </w:pPr>
      <w:r>
        <w:rPr>
          <w:b w:val="0"/>
        </w:rPr>
        <w:t xml:space="preserve">Mr. Asanga Perera </w:t>
      </w:r>
      <w:r w:rsidR="00C9799F">
        <w:rPr>
          <w:b w:val="0"/>
        </w:rPr>
        <w:t xml:space="preserve">will kick-off the discussion on the FRMSTF parallel efforts to review </w:t>
      </w:r>
      <w:r w:rsidR="00D268B6">
        <w:rPr>
          <w:b w:val="0"/>
        </w:rPr>
        <w:t xml:space="preserve">the </w:t>
      </w:r>
      <w:r w:rsidR="00C9799F">
        <w:rPr>
          <w:b w:val="0"/>
        </w:rPr>
        <w:t xml:space="preserve">current </w:t>
      </w:r>
      <w:r>
        <w:rPr>
          <w:b w:val="0"/>
        </w:rPr>
        <w:t>liquidation</w:t>
      </w:r>
      <w:r w:rsidR="00C9799F">
        <w:rPr>
          <w:b w:val="0"/>
        </w:rPr>
        <w:t xml:space="preserve"> process</w:t>
      </w:r>
      <w:r>
        <w:rPr>
          <w:b w:val="0"/>
        </w:rPr>
        <w:t xml:space="preserve"> and</w:t>
      </w:r>
      <w:r w:rsidR="00C9799F">
        <w:rPr>
          <w:b w:val="0"/>
        </w:rPr>
        <w:t xml:space="preserve"> potential</w:t>
      </w:r>
      <w:r>
        <w:rPr>
          <w:b w:val="0"/>
        </w:rPr>
        <w:t xml:space="preserve"> </w:t>
      </w:r>
      <w:r w:rsidR="00C9799F">
        <w:rPr>
          <w:b w:val="0"/>
        </w:rPr>
        <w:t>future enhancements</w:t>
      </w:r>
      <w:r w:rsidR="00D268B6">
        <w:rPr>
          <w:b w:val="0"/>
        </w:rPr>
        <w: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BB531B" w14:paraId="4B06E583" w14:textId="77777777" w:rsidTr="001E1402">
        <w:tc>
          <w:tcPr>
            <w:tcW w:w="9540" w:type="dxa"/>
          </w:tcPr>
          <w:p w14:paraId="68637831" w14:textId="12ECD34D" w:rsidR="00BB531B" w:rsidRDefault="002B2F98" w:rsidP="001E1402">
            <w:pPr>
              <w:pStyle w:val="PrimaryHeading"/>
              <w:spacing w:line="276" w:lineRule="auto"/>
            </w:pPr>
            <w:r>
              <w:t>F</w:t>
            </w:r>
            <w:r w:rsidR="001D7D62">
              <w:t>uture Agenda Items (</w:t>
            </w:r>
            <w:r w:rsidR="00692536">
              <w:t>5</w:t>
            </w:r>
            <w:r w:rsidR="00756880">
              <w:t>:00</w:t>
            </w:r>
            <w:r w:rsidR="00BB531B">
              <w:t>)</w:t>
            </w:r>
          </w:p>
        </w:tc>
      </w:tr>
    </w:tbl>
    <w:p w14:paraId="5FA0A61C" w14:textId="53D15BEE" w:rsidR="00EB4037" w:rsidRDefault="001B20CD" w:rsidP="00A51FC1">
      <w:pPr>
        <w:pStyle w:val="AttendeesList"/>
        <w:rPr>
          <w:sz w:val="24"/>
          <w:szCs w:val="22"/>
        </w:rPr>
      </w:pPr>
      <w:r>
        <w:rPr>
          <w:sz w:val="24"/>
          <w:szCs w:val="22"/>
        </w:rPr>
        <w:t xml:space="preserve">  </w:t>
      </w:r>
      <w:bookmarkStart w:id="2" w:name="_GoBack"/>
      <w:r w:rsidR="00EC6643">
        <w:rPr>
          <w:sz w:val="24"/>
          <w:szCs w:val="22"/>
        </w:rPr>
        <w:t>Continued</w:t>
      </w:r>
      <w:r w:rsidR="00EC6643" w:rsidRPr="00EC6643">
        <w:rPr>
          <w:sz w:val="24"/>
          <w:szCs w:val="22"/>
        </w:rPr>
        <w:t xml:space="preserve"> FTR Credit Requirements and Liquidation Process</w:t>
      </w:r>
      <w:r w:rsidR="00790670">
        <w:rPr>
          <w:sz w:val="24"/>
          <w:szCs w:val="22"/>
        </w:rPr>
        <w:t xml:space="preserve"> </w:t>
      </w:r>
      <w:r w:rsidR="0024508B">
        <w:rPr>
          <w:sz w:val="24"/>
          <w:szCs w:val="22"/>
        </w:rPr>
        <w:t>Discussion</w:t>
      </w:r>
      <w:r w:rsidR="00790670">
        <w:rPr>
          <w:sz w:val="24"/>
          <w:szCs w:val="22"/>
        </w:rPr>
        <w:t xml:space="preserve"> </w:t>
      </w:r>
      <w:bookmarkEnd w:id="2"/>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6"/>
        <w:gridCol w:w="3110"/>
        <w:gridCol w:w="3307"/>
      </w:tblGrid>
      <w:tr w:rsidR="00BB531B" w14:paraId="34CA4B08" w14:textId="77777777" w:rsidTr="001E1402">
        <w:tc>
          <w:tcPr>
            <w:tcW w:w="9540" w:type="dxa"/>
            <w:gridSpan w:val="4"/>
          </w:tcPr>
          <w:p w14:paraId="2438DEDB" w14:textId="77777777" w:rsidR="00BB531B" w:rsidRDefault="00606F11" w:rsidP="001E1402">
            <w:pPr>
              <w:pStyle w:val="PrimaryHeading"/>
              <w:spacing w:line="276" w:lineRule="auto"/>
            </w:pPr>
            <w:r>
              <w:t>Future Meeting Dates</w:t>
            </w:r>
          </w:p>
        </w:tc>
      </w:tr>
      <w:tr w:rsidR="00692536" w14:paraId="382A0EAB" w14:textId="77777777" w:rsidTr="001E1402">
        <w:trPr>
          <w:trHeight w:val="278"/>
        </w:trPr>
        <w:tc>
          <w:tcPr>
            <w:tcW w:w="3123" w:type="dxa"/>
            <w:gridSpan w:val="2"/>
            <w:vAlign w:val="center"/>
          </w:tcPr>
          <w:p w14:paraId="1BE9291A" w14:textId="2BFF994A" w:rsidR="00692536" w:rsidRDefault="00692536" w:rsidP="00F66CAA">
            <w:pPr>
              <w:pStyle w:val="AttendeesList"/>
            </w:pPr>
            <w:r>
              <w:t>April 23, 2020</w:t>
            </w:r>
          </w:p>
        </w:tc>
        <w:tc>
          <w:tcPr>
            <w:tcW w:w="3110" w:type="dxa"/>
            <w:vAlign w:val="center"/>
          </w:tcPr>
          <w:p w14:paraId="5ADA92D3" w14:textId="32D6A165" w:rsidR="00692536" w:rsidRDefault="00692536" w:rsidP="00F66CAA">
            <w:pPr>
              <w:pStyle w:val="AttendeesList"/>
            </w:pPr>
            <w:r>
              <w:t>9:00 a.m.</w:t>
            </w:r>
          </w:p>
        </w:tc>
        <w:tc>
          <w:tcPr>
            <w:tcW w:w="3307" w:type="dxa"/>
            <w:vAlign w:val="center"/>
          </w:tcPr>
          <w:p w14:paraId="0E3F9454" w14:textId="77777777" w:rsidR="00692536" w:rsidRDefault="00692536" w:rsidP="00F66CAA">
            <w:pPr>
              <w:pStyle w:val="AttendeesList"/>
            </w:pPr>
            <w:r>
              <w:t xml:space="preserve">PJM Conference &amp; Training Center/ WebEx </w:t>
            </w:r>
          </w:p>
        </w:tc>
      </w:tr>
      <w:tr w:rsidR="00BB531B" w14:paraId="1CAAFE70" w14:textId="77777777" w:rsidTr="001E1402">
        <w:tc>
          <w:tcPr>
            <w:tcW w:w="3117" w:type="dxa"/>
            <w:vAlign w:val="center"/>
          </w:tcPr>
          <w:p w14:paraId="3B2947FF" w14:textId="77777777" w:rsidR="00BB531B" w:rsidRPr="00B62597" w:rsidRDefault="00BB531B" w:rsidP="00092135">
            <w:pPr>
              <w:pStyle w:val="AttendeesList"/>
            </w:pPr>
          </w:p>
        </w:tc>
        <w:tc>
          <w:tcPr>
            <w:tcW w:w="3116" w:type="dxa"/>
            <w:gridSpan w:val="2"/>
            <w:vAlign w:val="center"/>
          </w:tcPr>
          <w:p w14:paraId="39BBE48B" w14:textId="77777777" w:rsidR="00BB531B" w:rsidRPr="00B62597" w:rsidRDefault="00BB531B" w:rsidP="00010057">
            <w:pPr>
              <w:pStyle w:val="AttendeesList"/>
            </w:pPr>
          </w:p>
        </w:tc>
        <w:tc>
          <w:tcPr>
            <w:tcW w:w="3307" w:type="dxa"/>
            <w:vAlign w:val="center"/>
          </w:tcPr>
          <w:p w14:paraId="783B7957" w14:textId="77777777" w:rsidR="00BB531B" w:rsidRPr="00B62597" w:rsidRDefault="00BB531B" w:rsidP="00BB531B">
            <w:pPr>
              <w:pStyle w:val="AttendeesList"/>
            </w:pPr>
          </w:p>
        </w:tc>
      </w:tr>
    </w:tbl>
    <w:p w14:paraId="66EFBDAA" w14:textId="77777777"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lastRenderedPageBreak/>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AF1C0" w14:textId="77777777" w:rsidR="000653DD" w:rsidRDefault="000653DD" w:rsidP="00B62597">
      <w:pPr>
        <w:spacing w:after="0" w:line="240" w:lineRule="auto"/>
      </w:pPr>
      <w:r>
        <w:separator/>
      </w:r>
    </w:p>
  </w:endnote>
  <w:endnote w:type="continuationSeparator" w:id="0">
    <w:p w14:paraId="741D990E" w14:textId="77777777" w:rsidR="000653DD" w:rsidRDefault="000653D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245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1FEF329F"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4508B">
      <w:rPr>
        <w:rStyle w:val="PageNumber"/>
        <w:noProof/>
      </w:rPr>
      <w:t>2</w:t>
    </w:r>
    <w:r>
      <w:rPr>
        <w:rStyle w:val="PageNumber"/>
      </w:rPr>
      <w:fldChar w:fldCharType="end"/>
    </w:r>
  </w:p>
  <w:bookmarkStart w:id="3" w:name="OLE_LINK1"/>
  <w:p w14:paraId="1476CA96" w14:textId="5D724A45"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0B51E" w14:textId="77777777" w:rsidR="000653DD" w:rsidRDefault="000653DD" w:rsidP="00B62597">
      <w:pPr>
        <w:spacing w:after="0" w:line="240" w:lineRule="auto"/>
      </w:pPr>
      <w:r>
        <w:separator/>
      </w:r>
    </w:p>
  </w:footnote>
  <w:footnote w:type="continuationSeparator" w:id="0">
    <w:p w14:paraId="2DC501AC" w14:textId="77777777" w:rsidR="000653DD" w:rsidRDefault="000653D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7"/>
  </w:num>
  <w:num w:numId="14">
    <w:abstractNumId w:val="6"/>
  </w:num>
  <w:num w:numId="15">
    <w:abstractNumId w:val="3"/>
  </w:num>
  <w:num w:numId="16">
    <w:abstractNumId w:val="3"/>
  </w:num>
  <w:num w:numId="17">
    <w:abstractNumId w:val="3"/>
  </w:num>
  <w:num w:numId="18">
    <w:abstractNumId w:val="3"/>
  </w:num>
  <w:num w:numId="19">
    <w:abstractNumId w:val="3"/>
  </w:num>
  <w:num w:numId="20">
    <w:abstractNumId w:val="3"/>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653DD"/>
    <w:rsid w:val="00090D13"/>
    <w:rsid w:val="00092135"/>
    <w:rsid w:val="00121AC4"/>
    <w:rsid w:val="001400E2"/>
    <w:rsid w:val="00175D77"/>
    <w:rsid w:val="00176E43"/>
    <w:rsid w:val="00176F21"/>
    <w:rsid w:val="001845E9"/>
    <w:rsid w:val="001B20CD"/>
    <w:rsid w:val="001B2242"/>
    <w:rsid w:val="001C0CC0"/>
    <w:rsid w:val="001D3B68"/>
    <w:rsid w:val="001D7D62"/>
    <w:rsid w:val="001E1402"/>
    <w:rsid w:val="001F20DB"/>
    <w:rsid w:val="002113BD"/>
    <w:rsid w:val="0024508B"/>
    <w:rsid w:val="0028341C"/>
    <w:rsid w:val="00287B53"/>
    <w:rsid w:val="002B2F98"/>
    <w:rsid w:val="002C1A03"/>
    <w:rsid w:val="002C1FD4"/>
    <w:rsid w:val="002C6057"/>
    <w:rsid w:val="002D2D2F"/>
    <w:rsid w:val="002D6E18"/>
    <w:rsid w:val="002F3403"/>
    <w:rsid w:val="00305238"/>
    <w:rsid w:val="003251CE"/>
    <w:rsid w:val="00337321"/>
    <w:rsid w:val="00363247"/>
    <w:rsid w:val="003B55E1"/>
    <w:rsid w:val="003D7E5C"/>
    <w:rsid w:val="003E1F4F"/>
    <w:rsid w:val="003E425B"/>
    <w:rsid w:val="003E7A73"/>
    <w:rsid w:val="00471D55"/>
    <w:rsid w:val="0048603E"/>
    <w:rsid w:val="00491490"/>
    <w:rsid w:val="00494494"/>
    <w:rsid w:val="004969FA"/>
    <w:rsid w:val="00521879"/>
    <w:rsid w:val="00527104"/>
    <w:rsid w:val="00564DEE"/>
    <w:rsid w:val="0057441E"/>
    <w:rsid w:val="005D6D05"/>
    <w:rsid w:val="005E126E"/>
    <w:rsid w:val="00602967"/>
    <w:rsid w:val="00606F11"/>
    <w:rsid w:val="00692536"/>
    <w:rsid w:val="006B29D8"/>
    <w:rsid w:val="006F11AC"/>
    <w:rsid w:val="00712CAA"/>
    <w:rsid w:val="00716A8B"/>
    <w:rsid w:val="00744A45"/>
    <w:rsid w:val="00754C6D"/>
    <w:rsid w:val="00755096"/>
    <w:rsid w:val="00756880"/>
    <w:rsid w:val="00790670"/>
    <w:rsid w:val="007A34A3"/>
    <w:rsid w:val="007C2954"/>
    <w:rsid w:val="007D4F70"/>
    <w:rsid w:val="007D589D"/>
    <w:rsid w:val="007E7CAB"/>
    <w:rsid w:val="00814DA9"/>
    <w:rsid w:val="00820F14"/>
    <w:rsid w:val="00833DEC"/>
    <w:rsid w:val="00837B12"/>
    <w:rsid w:val="00841282"/>
    <w:rsid w:val="00882652"/>
    <w:rsid w:val="008873FF"/>
    <w:rsid w:val="00892356"/>
    <w:rsid w:val="00917386"/>
    <w:rsid w:val="009713A7"/>
    <w:rsid w:val="00991528"/>
    <w:rsid w:val="009A40FE"/>
    <w:rsid w:val="009A5430"/>
    <w:rsid w:val="009C15C4"/>
    <w:rsid w:val="009D47A3"/>
    <w:rsid w:val="009E2A14"/>
    <w:rsid w:val="009E60E9"/>
    <w:rsid w:val="009F53F9"/>
    <w:rsid w:val="009F54A8"/>
    <w:rsid w:val="009F5ED1"/>
    <w:rsid w:val="00A05391"/>
    <w:rsid w:val="00A317A9"/>
    <w:rsid w:val="00A41149"/>
    <w:rsid w:val="00A51FC1"/>
    <w:rsid w:val="00A63AC1"/>
    <w:rsid w:val="00A641B1"/>
    <w:rsid w:val="00A942A9"/>
    <w:rsid w:val="00AA2A4D"/>
    <w:rsid w:val="00AE5E92"/>
    <w:rsid w:val="00B16D95"/>
    <w:rsid w:val="00B172C4"/>
    <w:rsid w:val="00B20316"/>
    <w:rsid w:val="00B219C7"/>
    <w:rsid w:val="00B34E3C"/>
    <w:rsid w:val="00B62597"/>
    <w:rsid w:val="00BA6146"/>
    <w:rsid w:val="00BB531B"/>
    <w:rsid w:val="00BD288F"/>
    <w:rsid w:val="00BD5613"/>
    <w:rsid w:val="00BF331B"/>
    <w:rsid w:val="00C213B6"/>
    <w:rsid w:val="00C25117"/>
    <w:rsid w:val="00C439EC"/>
    <w:rsid w:val="00C72168"/>
    <w:rsid w:val="00C757F4"/>
    <w:rsid w:val="00C9799F"/>
    <w:rsid w:val="00CA49B9"/>
    <w:rsid w:val="00CB19DE"/>
    <w:rsid w:val="00CB475B"/>
    <w:rsid w:val="00CC1B47"/>
    <w:rsid w:val="00CD103B"/>
    <w:rsid w:val="00CD3F80"/>
    <w:rsid w:val="00D136EA"/>
    <w:rsid w:val="00D251ED"/>
    <w:rsid w:val="00D268B6"/>
    <w:rsid w:val="00D62A27"/>
    <w:rsid w:val="00D65D53"/>
    <w:rsid w:val="00D95949"/>
    <w:rsid w:val="00DA7C87"/>
    <w:rsid w:val="00DB29E9"/>
    <w:rsid w:val="00DE34CF"/>
    <w:rsid w:val="00E057FE"/>
    <w:rsid w:val="00E32B6B"/>
    <w:rsid w:val="00E40C10"/>
    <w:rsid w:val="00E52B6A"/>
    <w:rsid w:val="00E55E84"/>
    <w:rsid w:val="00EB4037"/>
    <w:rsid w:val="00EB68B0"/>
    <w:rsid w:val="00EC4281"/>
    <w:rsid w:val="00EC6643"/>
    <w:rsid w:val="00EF1E50"/>
    <w:rsid w:val="00F23E78"/>
    <w:rsid w:val="00F33842"/>
    <w:rsid w:val="00F4190F"/>
    <w:rsid w:val="00F44B18"/>
    <w:rsid w:val="00F4556C"/>
    <w:rsid w:val="00FB0B31"/>
    <w:rsid w:val="00FC1660"/>
    <w:rsid w:val="00FC2B9A"/>
    <w:rsid w:val="00FD10DB"/>
    <w:rsid w:val="00FD5B22"/>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F1974-A436-4F63-AC2A-318D2BEF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4</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3</cp:revision>
  <cp:lastPrinted>2019-11-20T21:59:00Z</cp:lastPrinted>
  <dcterms:created xsi:type="dcterms:W3CDTF">2020-03-26T20:22:00Z</dcterms:created>
  <dcterms:modified xsi:type="dcterms:W3CDTF">2020-03-26T20:26:00Z</dcterms:modified>
</cp:coreProperties>
</file>